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87472" w14:textId="4ED21564" w:rsidR="0016365F" w:rsidRPr="000F682F" w:rsidRDefault="00BD7427">
      <w:pPr>
        <w:rPr>
          <w:rFonts w:cstheme="minorHAnsi"/>
        </w:rPr>
      </w:pPr>
      <w:r w:rsidRPr="000F682F">
        <w:rPr>
          <w:rFonts w:cstheme="minorHAnsi"/>
          <w:noProof/>
        </w:rPr>
        <w:drawing>
          <wp:anchor distT="0" distB="0" distL="114300" distR="114300" simplePos="0" relativeHeight="251658240" behindDoc="0" locked="0" layoutInCell="1" allowOverlap="1" wp14:anchorId="17E4B4AE" wp14:editId="1E03E0C9">
            <wp:simplePos x="0" y="0"/>
            <wp:positionH relativeFrom="column">
              <wp:posOffset>4523971</wp:posOffset>
            </wp:positionH>
            <wp:positionV relativeFrom="paragraph">
              <wp:posOffset>-415637</wp:posOffset>
            </wp:positionV>
            <wp:extent cx="1676400" cy="6769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676910"/>
                    </a:xfrm>
                    <a:prstGeom prst="rect">
                      <a:avLst/>
                    </a:prstGeom>
                    <a:noFill/>
                  </pic:spPr>
                </pic:pic>
              </a:graphicData>
            </a:graphic>
          </wp:anchor>
        </w:drawing>
      </w:r>
      <w:r w:rsidR="0016365F" w:rsidRPr="000F682F">
        <w:rPr>
          <w:rFonts w:cstheme="minorHAnsi"/>
          <w:b/>
        </w:rPr>
        <w:t>Date</w:t>
      </w:r>
      <w:r w:rsidRPr="000F682F">
        <w:rPr>
          <w:rFonts w:cstheme="minorHAnsi"/>
          <w:b/>
        </w:rPr>
        <w:t>:</w:t>
      </w:r>
      <w:r w:rsidRPr="000F682F">
        <w:rPr>
          <w:rFonts w:cstheme="minorHAnsi"/>
        </w:rPr>
        <w:t xml:space="preserve"> 1</w:t>
      </w:r>
      <w:r w:rsidR="000F682F" w:rsidRPr="000F682F">
        <w:rPr>
          <w:rFonts w:cstheme="minorHAnsi"/>
        </w:rPr>
        <w:t>1</w:t>
      </w:r>
      <w:r w:rsidRPr="000F682F">
        <w:rPr>
          <w:rFonts w:cstheme="minorHAnsi"/>
        </w:rPr>
        <w:t xml:space="preserve"> Ma</w:t>
      </w:r>
      <w:r w:rsidR="000F682F" w:rsidRPr="000F682F">
        <w:rPr>
          <w:rFonts w:cstheme="minorHAnsi"/>
        </w:rPr>
        <w:t>y</w:t>
      </w:r>
      <w:r w:rsidRPr="000F682F">
        <w:rPr>
          <w:rFonts w:cstheme="minorHAnsi"/>
        </w:rPr>
        <w:t xml:space="preserve"> 2022</w:t>
      </w:r>
    </w:p>
    <w:p w14:paraId="67C42F93" w14:textId="2FEB7CF0" w:rsidR="00BD7427" w:rsidRPr="000F682F" w:rsidRDefault="00BD7427">
      <w:pPr>
        <w:rPr>
          <w:rFonts w:cstheme="minorHAnsi"/>
        </w:rPr>
      </w:pPr>
      <w:r w:rsidRPr="000F682F">
        <w:rPr>
          <w:rFonts w:cstheme="minorHAnsi"/>
          <w:b/>
        </w:rPr>
        <w:t>Time:</w:t>
      </w:r>
      <w:r w:rsidRPr="000F682F">
        <w:rPr>
          <w:rFonts w:cstheme="minorHAnsi"/>
        </w:rPr>
        <w:t xml:space="preserve"> </w:t>
      </w:r>
      <w:r w:rsidR="000F682F" w:rsidRPr="000F682F">
        <w:rPr>
          <w:rFonts w:cstheme="minorHAnsi"/>
        </w:rPr>
        <w:t>10-11.30am</w:t>
      </w:r>
    </w:p>
    <w:p w14:paraId="40F308E3" w14:textId="473D927E" w:rsidR="00BD7427" w:rsidRPr="000F682F" w:rsidRDefault="00BD7427">
      <w:pPr>
        <w:rPr>
          <w:rFonts w:cstheme="minorHAnsi"/>
        </w:rPr>
      </w:pPr>
      <w:r w:rsidRPr="000F682F">
        <w:rPr>
          <w:rFonts w:cstheme="minorHAnsi"/>
          <w:b/>
        </w:rPr>
        <w:t>Venue:</w:t>
      </w:r>
      <w:r w:rsidRPr="000F682F">
        <w:rPr>
          <w:rFonts w:cstheme="minorHAnsi"/>
        </w:rPr>
        <w:t xml:space="preserve"> Virtual</w:t>
      </w:r>
    </w:p>
    <w:p w14:paraId="748611B3" w14:textId="77777777" w:rsidR="0016365F" w:rsidRPr="000F682F" w:rsidRDefault="0016365F">
      <w:pPr>
        <w:rPr>
          <w:rFonts w:cstheme="minorHAnsi"/>
        </w:rPr>
      </w:pPr>
    </w:p>
    <w:p w14:paraId="31D2E1E9" w14:textId="3A4DD9E7" w:rsidR="00BD7427" w:rsidRPr="000F682F" w:rsidRDefault="00BD7427" w:rsidP="00BD7427">
      <w:pPr>
        <w:jc w:val="center"/>
        <w:rPr>
          <w:rFonts w:cstheme="minorHAnsi"/>
          <w:b/>
          <w:sz w:val="44"/>
        </w:rPr>
      </w:pPr>
      <w:r w:rsidRPr="000F682F">
        <w:rPr>
          <w:rFonts w:cstheme="minorHAnsi"/>
          <w:b/>
          <w:sz w:val="44"/>
        </w:rPr>
        <w:t>MINUTES</w:t>
      </w:r>
    </w:p>
    <w:p w14:paraId="3DA0B8FC" w14:textId="77777777" w:rsidR="00BD7427" w:rsidRPr="000F682F" w:rsidRDefault="00BD7427">
      <w:pPr>
        <w:rPr>
          <w:rFonts w:cstheme="minorHAnsi"/>
        </w:rPr>
      </w:pPr>
    </w:p>
    <w:p w14:paraId="3EE9C513" w14:textId="4434CD9B" w:rsidR="0016365F" w:rsidRPr="000F682F" w:rsidRDefault="00013A15" w:rsidP="00BD7427">
      <w:pPr>
        <w:jc w:val="center"/>
        <w:rPr>
          <w:rFonts w:cstheme="minorHAnsi"/>
          <w:b/>
          <w:sz w:val="36"/>
        </w:rPr>
      </w:pPr>
      <w:r w:rsidRPr="000F682F">
        <w:rPr>
          <w:rFonts w:cstheme="minorHAnsi"/>
          <w:b/>
          <w:sz w:val="36"/>
        </w:rPr>
        <w:t>Comm</w:t>
      </w:r>
      <w:r w:rsidR="0016365F" w:rsidRPr="000F682F">
        <w:rPr>
          <w:rFonts w:cstheme="minorHAnsi"/>
          <w:b/>
          <w:sz w:val="36"/>
        </w:rPr>
        <w:t xml:space="preserve">unity </w:t>
      </w:r>
      <w:r w:rsidRPr="000F682F">
        <w:rPr>
          <w:rFonts w:cstheme="minorHAnsi"/>
          <w:b/>
          <w:sz w:val="36"/>
        </w:rPr>
        <w:t>Eng</w:t>
      </w:r>
      <w:r w:rsidR="0016365F" w:rsidRPr="000F682F">
        <w:rPr>
          <w:rFonts w:cstheme="minorHAnsi"/>
          <w:b/>
          <w:sz w:val="36"/>
        </w:rPr>
        <w:t>agement</w:t>
      </w:r>
      <w:r w:rsidRPr="000F682F">
        <w:rPr>
          <w:rFonts w:cstheme="minorHAnsi"/>
          <w:b/>
          <w:sz w:val="36"/>
        </w:rPr>
        <w:t xml:space="preserve"> T</w:t>
      </w:r>
      <w:r w:rsidR="0016365F" w:rsidRPr="000F682F">
        <w:rPr>
          <w:rFonts w:cstheme="minorHAnsi"/>
          <w:b/>
          <w:sz w:val="36"/>
        </w:rPr>
        <w:t xml:space="preserve">opic </w:t>
      </w:r>
      <w:r w:rsidRPr="000F682F">
        <w:rPr>
          <w:rFonts w:cstheme="minorHAnsi"/>
          <w:b/>
          <w:sz w:val="36"/>
        </w:rPr>
        <w:t>S</w:t>
      </w:r>
      <w:r w:rsidR="0016365F" w:rsidRPr="000F682F">
        <w:rPr>
          <w:rFonts w:cstheme="minorHAnsi"/>
          <w:b/>
          <w:sz w:val="36"/>
        </w:rPr>
        <w:t xml:space="preserve">upport </w:t>
      </w:r>
      <w:r w:rsidRPr="000F682F">
        <w:rPr>
          <w:rFonts w:cstheme="minorHAnsi"/>
          <w:b/>
          <w:sz w:val="36"/>
        </w:rPr>
        <w:t>N</w:t>
      </w:r>
      <w:r w:rsidR="0016365F" w:rsidRPr="000F682F">
        <w:rPr>
          <w:rFonts w:cstheme="minorHAnsi"/>
          <w:b/>
          <w:sz w:val="36"/>
        </w:rPr>
        <w:t>etwork</w:t>
      </w:r>
      <w:r w:rsidR="00BD7427" w:rsidRPr="000F682F">
        <w:rPr>
          <w:rFonts w:cstheme="minorHAnsi"/>
          <w:b/>
          <w:sz w:val="36"/>
        </w:rPr>
        <w:t>:</w:t>
      </w:r>
      <w:r w:rsidRPr="000F682F">
        <w:rPr>
          <w:rFonts w:cstheme="minorHAnsi"/>
          <w:b/>
          <w:sz w:val="36"/>
        </w:rPr>
        <w:t xml:space="preserve"> </w:t>
      </w:r>
      <w:r w:rsidR="000F682F" w:rsidRPr="000F682F">
        <w:rPr>
          <w:rFonts w:cstheme="minorHAnsi"/>
          <w:b/>
          <w:sz w:val="36"/>
        </w:rPr>
        <w:t>Agents of Change</w:t>
      </w:r>
    </w:p>
    <w:p w14:paraId="5251F8AA" w14:textId="77777777" w:rsidR="00013A15" w:rsidRPr="000F682F" w:rsidRDefault="00013A15">
      <w:pPr>
        <w:rPr>
          <w:rFonts w:cstheme="minorHAnsi"/>
        </w:rPr>
      </w:pPr>
    </w:p>
    <w:p w14:paraId="4E95EA46" w14:textId="77777777" w:rsidR="00BD7427" w:rsidRPr="00980896" w:rsidRDefault="00013A15">
      <w:pPr>
        <w:rPr>
          <w:rFonts w:cstheme="minorHAnsi"/>
          <w:b/>
        </w:rPr>
      </w:pPr>
      <w:r w:rsidRPr="00980896">
        <w:rPr>
          <w:rFonts w:cstheme="minorHAnsi"/>
          <w:b/>
        </w:rPr>
        <w:t>Attend</w:t>
      </w:r>
      <w:r w:rsidR="00BD7427" w:rsidRPr="00980896">
        <w:rPr>
          <w:rFonts w:cstheme="minorHAnsi"/>
          <w:b/>
        </w:rPr>
        <w:t>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701"/>
        <w:gridCol w:w="4621"/>
      </w:tblGrid>
      <w:tr w:rsidR="00BD7427" w:rsidRPr="00980896" w14:paraId="639CBF4D" w14:textId="77777777" w:rsidTr="00BD7427">
        <w:tc>
          <w:tcPr>
            <w:tcW w:w="2694" w:type="dxa"/>
          </w:tcPr>
          <w:p w14:paraId="19070C0D" w14:textId="451C47DF" w:rsidR="00BD7427" w:rsidRPr="00980896" w:rsidRDefault="00BD7427">
            <w:pPr>
              <w:rPr>
                <w:rFonts w:cstheme="minorHAnsi"/>
              </w:rPr>
            </w:pPr>
            <w:r w:rsidRPr="00980896">
              <w:rPr>
                <w:rFonts w:cstheme="minorHAnsi"/>
              </w:rPr>
              <w:t>Alice Smith</w:t>
            </w:r>
          </w:p>
        </w:tc>
        <w:tc>
          <w:tcPr>
            <w:tcW w:w="1701" w:type="dxa"/>
          </w:tcPr>
          <w:p w14:paraId="3E66172E" w14:textId="78818F88" w:rsidR="00BD7427" w:rsidRPr="00980896" w:rsidRDefault="00BD7427">
            <w:pPr>
              <w:rPr>
                <w:rFonts w:cstheme="minorHAnsi"/>
              </w:rPr>
            </w:pPr>
            <w:r w:rsidRPr="00980896">
              <w:rPr>
                <w:rFonts w:cstheme="minorHAnsi"/>
              </w:rPr>
              <w:t>AS</w:t>
            </w:r>
          </w:p>
        </w:tc>
        <w:tc>
          <w:tcPr>
            <w:tcW w:w="4621" w:type="dxa"/>
          </w:tcPr>
          <w:p w14:paraId="6D940BFC" w14:textId="4028AF00" w:rsidR="00BD7427" w:rsidRPr="00980896" w:rsidRDefault="00BD7427">
            <w:pPr>
              <w:rPr>
                <w:rFonts w:cstheme="minorHAnsi"/>
              </w:rPr>
            </w:pPr>
            <w:r w:rsidRPr="00980896">
              <w:rPr>
                <w:rFonts w:cstheme="minorHAnsi"/>
              </w:rPr>
              <w:t>EAUC-Scotland</w:t>
            </w:r>
          </w:p>
        </w:tc>
      </w:tr>
      <w:tr w:rsidR="00BD7427" w:rsidRPr="00980896" w14:paraId="10102AAE" w14:textId="77777777" w:rsidTr="00BD7427">
        <w:tc>
          <w:tcPr>
            <w:tcW w:w="2694" w:type="dxa"/>
          </w:tcPr>
          <w:p w14:paraId="0F63D773" w14:textId="30CD035C" w:rsidR="00BD7427" w:rsidRPr="00980896" w:rsidRDefault="000F682F" w:rsidP="00BD7427">
            <w:pPr>
              <w:rPr>
                <w:rFonts w:cstheme="minorHAnsi"/>
              </w:rPr>
            </w:pPr>
            <w:r w:rsidRPr="00980896">
              <w:rPr>
                <w:rFonts w:cstheme="minorHAnsi"/>
              </w:rPr>
              <w:t>Lucy Patterson</w:t>
            </w:r>
          </w:p>
        </w:tc>
        <w:tc>
          <w:tcPr>
            <w:tcW w:w="1701" w:type="dxa"/>
          </w:tcPr>
          <w:p w14:paraId="044D0E87" w14:textId="516C4AC7" w:rsidR="00BD7427" w:rsidRPr="00980896" w:rsidRDefault="000F682F" w:rsidP="00BD7427">
            <w:pPr>
              <w:rPr>
                <w:rFonts w:cstheme="minorHAnsi"/>
              </w:rPr>
            </w:pPr>
            <w:r w:rsidRPr="00980896">
              <w:rPr>
                <w:rFonts w:cstheme="minorHAnsi"/>
              </w:rPr>
              <w:t>L</w:t>
            </w:r>
            <w:r w:rsidR="00BD7427" w:rsidRPr="00980896">
              <w:rPr>
                <w:rFonts w:cstheme="minorHAnsi"/>
              </w:rPr>
              <w:t>P</w:t>
            </w:r>
          </w:p>
        </w:tc>
        <w:tc>
          <w:tcPr>
            <w:tcW w:w="4621" w:type="dxa"/>
          </w:tcPr>
          <w:p w14:paraId="1B3309EB" w14:textId="2F8B3134" w:rsidR="00BD7427" w:rsidRPr="00980896" w:rsidRDefault="00BD7427" w:rsidP="00BD7427">
            <w:pPr>
              <w:rPr>
                <w:rFonts w:cstheme="minorHAnsi"/>
              </w:rPr>
            </w:pPr>
            <w:r w:rsidRPr="00980896">
              <w:rPr>
                <w:rFonts w:cstheme="minorHAnsi"/>
              </w:rPr>
              <w:t>EAUC-Scotland</w:t>
            </w:r>
          </w:p>
        </w:tc>
      </w:tr>
      <w:tr w:rsidR="00BD7427" w:rsidRPr="00980896" w14:paraId="3711A166" w14:textId="77777777" w:rsidTr="00BD7427">
        <w:tc>
          <w:tcPr>
            <w:tcW w:w="2694" w:type="dxa"/>
          </w:tcPr>
          <w:p w14:paraId="5742126D" w14:textId="7800AA20" w:rsidR="00BD7427" w:rsidRPr="00980896" w:rsidRDefault="00BD7427" w:rsidP="00BD7427">
            <w:pPr>
              <w:rPr>
                <w:rFonts w:cstheme="minorHAnsi"/>
              </w:rPr>
            </w:pPr>
            <w:r w:rsidRPr="00980896">
              <w:rPr>
                <w:rFonts w:cstheme="minorHAnsi"/>
              </w:rPr>
              <w:t>Rory Hill</w:t>
            </w:r>
          </w:p>
        </w:tc>
        <w:tc>
          <w:tcPr>
            <w:tcW w:w="1701" w:type="dxa"/>
          </w:tcPr>
          <w:p w14:paraId="1CC9C8CD" w14:textId="66847A53" w:rsidR="00BD7427" w:rsidRPr="00980896" w:rsidRDefault="00BD7427" w:rsidP="00BD7427">
            <w:pPr>
              <w:rPr>
                <w:rFonts w:cstheme="minorHAnsi"/>
              </w:rPr>
            </w:pPr>
            <w:r w:rsidRPr="00980896">
              <w:rPr>
                <w:rFonts w:cstheme="minorHAnsi"/>
              </w:rPr>
              <w:t>RH</w:t>
            </w:r>
          </w:p>
        </w:tc>
        <w:tc>
          <w:tcPr>
            <w:tcW w:w="4621" w:type="dxa"/>
          </w:tcPr>
          <w:p w14:paraId="042914DA" w14:textId="4CF3ABE2" w:rsidR="00BD7427" w:rsidRPr="00980896" w:rsidRDefault="00BD7427" w:rsidP="00BD7427">
            <w:pPr>
              <w:rPr>
                <w:rFonts w:cstheme="minorHAnsi"/>
              </w:rPr>
            </w:pPr>
            <w:r w:rsidRPr="00980896">
              <w:rPr>
                <w:rFonts w:cstheme="minorHAnsi"/>
              </w:rPr>
              <w:t>EAUC-Scotland</w:t>
            </w:r>
          </w:p>
        </w:tc>
      </w:tr>
      <w:tr w:rsidR="00BD7427" w:rsidRPr="00980896" w14:paraId="08FF03ED" w14:textId="77777777" w:rsidTr="00BD7427">
        <w:tc>
          <w:tcPr>
            <w:tcW w:w="2694" w:type="dxa"/>
          </w:tcPr>
          <w:p w14:paraId="3A69945B" w14:textId="4C8B7C98" w:rsidR="00BD7427" w:rsidRPr="00980896" w:rsidRDefault="00BD7427" w:rsidP="00BD7427">
            <w:pPr>
              <w:rPr>
                <w:rFonts w:cstheme="minorHAnsi"/>
              </w:rPr>
            </w:pPr>
            <w:r w:rsidRPr="00980896">
              <w:rPr>
                <w:rFonts w:cstheme="minorHAnsi"/>
              </w:rPr>
              <w:t>John Thorne</w:t>
            </w:r>
          </w:p>
        </w:tc>
        <w:tc>
          <w:tcPr>
            <w:tcW w:w="1701" w:type="dxa"/>
          </w:tcPr>
          <w:p w14:paraId="7F6D39C7" w14:textId="089B7670" w:rsidR="00BD7427" w:rsidRPr="00980896" w:rsidRDefault="00BD7427" w:rsidP="00BD7427">
            <w:pPr>
              <w:rPr>
                <w:rFonts w:cstheme="minorHAnsi"/>
              </w:rPr>
            </w:pPr>
            <w:r w:rsidRPr="00980896">
              <w:rPr>
                <w:rFonts w:cstheme="minorHAnsi"/>
              </w:rPr>
              <w:t>JT</w:t>
            </w:r>
          </w:p>
        </w:tc>
        <w:tc>
          <w:tcPr>
            <w:tcW w:w="4621" w:type="dxa"/>
          </w:tcPr>
          <w:p w14:paraId="1C4E7584" w14:textId="1BFCD21E" w:rsidR="00BD7427" w:rsidRPr="00980896" w:rsidRDefault="00BD7427" w:rsidP="00BD7427">
            <w:pPr>
              <w:rPr>
                <w:rFonts w:cstheme="minorHAnsi"/>
              </w:rPr>
            </w:pPr>
            <w:r w:rsidRPr="00980896">
              <w:rPr>
                <w:rFonts w:cstheme="minorHAnsi"/>
              </w:rPr>
              <w:t>Glasgow School of Art</w:t>
            </w:r>
          </w:p>
        </w:tc>
      </w:tr>
      <w:tr w:rsidR="00BD7427" w:rsidRPr="00980896" w14:paraId="3BA4C767" w14:textId="77777777" w:rsidTr="00BD7427">
        <w:tc>
          <w:tcPr>
            <w:tcW w:w="2694" w:type="dxa"/>
          </w:tcPr>
          <w:p w14:paraId="3A464CB3" w14:textId="1E37AD82" w:rsidR="00BD7427" w:rsidRPr="00980896" w:rsidRDefault="00BD7427" w:rsidP="00BD7427">
            <w:pPr>
              <w:rPr>
                <w:rFonts w:cstheme="minorHAnsi"/>
              </w:rPr>
            </w:pPr>
            <w:r w:rsidRPr="00980896">
              <w:rPr>
                <w:rFonts w:cstheme="minorHAnsi"/>
              </w:rPr>
              <w:t>Severine Monvoisin</w:t>
            </w:r>
          </w:p>
        </w:tc>
        <w:tc>
          <w:tcPr>
            <w:tcW w:w="1701" w:type="dxa"/>
          </w:tcPr>
          <w:p w14:paraId="35F9524F" w14:textId="672DF120" w:rsidR="00BD7427" w:rsidRPr="00980896" w:rsidRDefault="00BD7427" w:rsidP="00BD7427">
            <w:pPr>
              <w:rPr>
                <w:rFonts w:cstheme="minorHAnsi"/>
              </w:rPr>
            </w:pPr>
            <w:r w:rsidRPr="00980896">
              <w:rPr>
                <w:rFonts w:cstheme="minorHAnsi"/>
              </w:rPr>
              <w:t>SM</w:t>
            </w:r>
          </w:p>
        </w:tc>
        <w:tc>
          <w:tcPr>
            <w:tcW w:w="4621" w:type="dxa"/>
          </w:tcPr>
          <w:p w14:paraId="38D76E07" w14:textId="185211C4" w:rsidR="00BD7427" w:rsidRPr="00980896" w:rsidRDefault="00BD7427" w:rsidP="00BD7427">
            <w:pPr>
              <w:rPr>
                <w:rFonts w:cstheme="minorHAnsi"/>
              </w:rPr>
            </w:pPr>
            <w:r w:rsidRPr="00980896">
              <w:rPr>
                <w:rFonts w:cstheme="minorHAnsi"/>
              </w:rPr>
              <w:t>Edinburgh College</w:t>
            </w:r>
          </w:p>
        </w:tc>
      </w:tr>
      <w:tr w:rsidR="000F682F" w:rsidRPr="00980896" w14:paraId="7F2713A7" w14:textId="77777777" w:rsidTr="00BD7427">
        <w:tc>
          <w:tcPr>
            <w:tcW w:w="2694" w:type="dxa"/>
          </w:tcPr>
          <w:p w14:paraId="6D435CC1" w14:textId="2CA0A3D5" w:rsidR="000F682F" w:rsidRPr="00980896" w:rsidRDefault="00C0354B" w:rsidP="00BD7427">
            <w:pPr>
              <w:rPr>
                <w:rFonts w:cstheme="minorHAnsi"/>
              </w:rPr>
            </w:pPr>
            <w:r w:rsidRPr="00980896">
              <w:rPr>
                <w:rFonts w:cstheme="minorHAnsi"/>
              </w:rPr>
              <w:t>Ruth Donnelly</w:t>
            </w:r>
          </w:p>
        </w:tc>
        <w:tc>
          <w:tcPr>
            <w:tcW w:w="1701" w:type="dxa"/>
          </w:tcPr>
          <w:p w14:paraId="4C4A5C36" w14:textId="5E306BF9" w:rsidR="000F682F" w:rsidRPr="00980896" w:rsidRDefault="00C0354B" w:rsidP="00BD7427">
            <w:pPr>
              <w:rPr>
                <w:rFonts w:cstheme="minorHAnsi"/>
              </w:rPr>
            </w:pPr>
            <w:r w:rsidRPr="00980896">
              <w:rPr>
                <w:rFonts w:cstheme="minorHAnsi"/>
              </w:rPr>
              <w:t>RD</w:t>
            </w:r>
          </w:p>
        </w:tc>
        <w:tc>
          <w:tcPr>
            <w:tcW w:w="4621" w:type="dxa"/>
          </w:tcPr>
          <w:p w14:paraId="5BC06672" w14:textId="7FA0FD0E" w:rsidR="000F682F" w:rsidRPr="00980896" w:rsidRDefault="00C0354B" w:rsidP="00BD7427">
            <w:pPr>
              <w:rPr>
                <w:rFonts w:cstheme="minorHAnsi"/>
              </w:rPr>
            </w:pPr>
            <w:r w:rsidRPr="00980896">
              <w:rPr>
                <w:rFonts w:cstheme="minorHAnsi"/>
              </w:rPr>
              <w:t>University of Edinburgh</w:t>
            </w:r>
          </w:p>
        </w:tc>
      </w:tr>
      <w:tr w:rsidR="000F682F" w:rsidRPr="00980896" w14:paraId="4D7F3DBA" w14:textId="77777777" w:rsidTr="00BD7427">
        <w:tc>
          <w:tcPr>
            <w:tcW w:w="2694" w:type="dxa"/>
          </w:tcPr>
          <w:p w14:paraId="2BD02CFC" w14:textId="43CB2C64" w:rsidR="000F682F" w:rsidRPr="00980896" w:rsidRDefault="00C0354B" w:rsidP="00BD7427">
            <w:pPr>
              <w:rPr>
                <w:rFonts w:cstheme="minorHAnsi"/>
              </w:rPr>
            </w:pPr>
            <w:r w:rsidRPr="00980896">
              <w:rPr>
                <w:rFonts w:cstheme="minorHAnsi"/>
              </w:rPr>
              <w:t xml:space="preserve">Rachel </w:t>
            </w:r>
            <w:proofErr w:type="spellStart"/>
            <w:r w:rsidRPr="00980896">
              <w:rPr>
                <w:rFonts w:cstheme="minorHAnsi"/>
              </w:rPr>
              <w:t>Allcock</w:t>
            </w:r>
            <w:proofErr w:type="spellEnd"/>
          </w:p>
        </w:tc>
        <w:tc>
          <w:tcPr>
            <w:tcW w:w="1701" w:type="dxa"/>
          </w:tcPr>
          <w:p w14:paraId="6C5A9B68" w14:textId="22F898AD" w:rsidR="000F682F" w:rsidRPr="00980896" w:rsidRDefault="00C0354B" w:rsidP="00BD7427">
            <w:pPr>
              <w:rPr>
                <w:rFonts w:cstheme="minorHAnsi"/>
              </w:rPr>
            </w:pPr>
            <w:r w:rsidRPr="00980896">
              <w:rPr>
                <w:rFonts w:cstheme="minorHAnsi"/>
              </w:rPr>
              <w:t>RA</w:t>
            </w:r>
          </w:p>
        </w:tc>
        <w:tc>
          <w:tcPr>
            <w:tcW w:w="4621" w:type="dxa"/>
          </w:tcPr>
          <w:p w14:paraId="6B08D925" w14:textId="2428B18B" w:rsidR="000F682F" w:rsidRPr="00980896" w:rsidRDefault="00C0354B" w:rsidP="00BD7427">
            <w:pPr>
              <w:rPr>
                <w:rFonts w:cstheme="minorHAnsi"/>
              </w:rPr>
            </w:pPr>
            <w:r w:rsidRPr="00980896">
              <w:rPr>
                <w:rFonts w:cstheme="minorHAnsi"/>
              </w:rPr>
              <w:t>University of Nottingham</w:t>
            </w:r>
          </w:p>
        </w:tc>
      </w:tr>
      <w:tr w:rsidR="00C0354B" w:rsidRPr="00980896" w14:paraId="5D1D66E1" w14:textId="77777777" w:rsidTr="00BD7427">
        <w:tc>
          <w:tcPr>
            <w:tcW w:w="2694" w:type="dxa"/>
          </w:tcPr>
          <w:p w14:paraId="04329F82" w14:textId="793A8A3C" w:rsidR="00C0354B" w:rsidRPr="00980896" w:rsidRDefault="00C0354B" w:rsidP="00BD7427">
            <w:pPr>
              <w:rPr>
                <w:rFonts w:cstheme="minorHAnsi"/>
              </w:rPr>
            </w:pPr>
            <w:r w:rsidRPr="00980896">
              <w:rPr>
                <w:rFonts w:cstheme="minorHAnsi"/>
              </w:rPr>
              <w:t>Adam Kesby</w:t>
            </w:r>
          </w:p>
        </w:tc>
        <w:tc>
          <w:tcPr>
            <w:tcW w:w="1701" w:type="dxa"/>
          </w:tcPr>
          <w:p w14:paraId="251DFB85" w14:textId="0FF5E6F1" w:rsidR="00C0354B" w:rsidRPr="00980896" w:rsidRDefault="00C0354B" w:rsidP="00BD7427">
            <w:pPr>
              <w:rPr>
                <w:rFonts w:cstheme="minorHAnsi"/>
              </w:rPr>
            </w:pPr>
            <w:r w:rsidRPr="00980896">
              <w:rPr>
                <w:rFonts w:cstheme="minorHAnsi"/>
              </w:rPr>
              <w:t>AK</w:t>
            </w:r>
          </w:p>
        </w:tc>
        <w:tc>
          <w:tcPr>
            <w:tcW w:w="4621" w:type="dxa"/>
          </w:tcPr>
          <w:p w14:paraId="0A46E720" w14:textId="0B2D8150" w:rsidR="00C0354B" w:rsidRPr="00980896" w:rsidRDefault="00C0354B" w:rsidP="00BD7427">
            <w:pPr>
              <w:rPr>
                <w:rFonts w:cstheme="minorHAnsi"/>
              </w:rPr>
            </w:pPr>
            <w:proofErr w:type="spellStart"/>
            <w:r w:rsidRPr="00980896">
              <w:rPr>
                <w:rFonts w:cstheme="minorHAnsi"/>
              </w:rPr>
              <w:t>Sustrans</w:t>
            </w:r>
            <w:proofErr w:type="spellEnd"/>
          </w:p>
        </w:tc>
      </w:tr>
      <w:tr w:rsidR="00C0354B" w:rsidRPr="00980896" w14:paraId="19B45E12" w14:textId="77777777" w:rsidTr="00BD7427">
        <w:tc>
          <w:tcPr>
            <w:tcW w:w="2694" w:type="dxa"/>
          </w:tcPr>
          <w:p w14:paraId="78EEB3C1" w14:textId="703D210D" w:rsidR="00C0354B" w:rsidRPr="00980896" w:rsidRDefault="00C0354B" w:rsidP="00BD7427">
            <w:pPr>
              <w:rPr>
                <w:rFonts w:cstheme="minorHAnsi"/>
              </w:rPr>
            </w:pPr>
            <w:proofErr w:type="spellStart"/>
            <w:r w:rsidRPr="00980896">
              <w:rPr>
                <w:rFonts w:cstheme="minorHAnsi"/>
              </w:rPr>
              <w:t>Jone</w:t>
            </w:r>
            <w:proofErr w:type="spellEnd"/>
            <w:r w:rsidRPr="00980896">
              <w:rPr>
                <w:rFonts w:cstheme="minorHAnsi"/>
              </w:rPr>
              <w:t xml:space="preserve"> de </w:t>
            </w:r>
            <w:proofErr w:type="spellStart"/>
            <w:r w:rsidRPr="00980896">
              <w:rPr>
                <w:rFonts w:cstheme="minorHAnsi"/>
              </w:rPr>
              <w:t>Roode</w:t>
            </w:r>
            <w:proofErr w:type="spellEnd"/>
            <w:r w:rsidR="00A74C22" w:rsidRPr="00980896">
              <w:rPr>
                <w:rFonts w:cstheme="minorHAnsi"/>
              </w:rPr>
              <w:t xml:space="preserve"> </w:t>
            </w:r>
            <w:proofErr w:type="spellStart"/>
            <w:r w:rsidR="00A74C22" w:rsidRPr="00980896">
              <w:rPr>
                <w:rFonts w:cstheme="minorHAnsi"/>
              </w:rPr>
              <w:t>Jauregi</w:t>
            </w:r>
            <w:proofErr w:type="spellEnd"/>
          </w:p>
        </w:tc>
        <w:tc>
          <w:tcPr>
            <w:tcW w:w="1701" w:type="dxa"/>
          </w:tcPr>
          <w:p w14:paraId="7872E47A" w14:textId="3D4A479C" w:rsidR="00C0354B" w:rsidRPr="00980896" w:rsidRDefault="00C0354B" w:rsidP="00BD7427">
            <w:pPr>
              <w:rPr>
                <w:rFonts w:cstheme="minorHAnsi"/>
              </w:rPr>
            </w:pPr>
            <w:r w:rsidRPr="00980896">
              <w:rPr>
                <w:rFonts w:cstheme="minorHAnsi"/>
              </w:rPr>
              <w:t>J</w:t>
            </w:r>
            <w:r w:rsidR="00A74C22" w:rsidRPr="00980896">
              <w:rPr>
                <w:rFonts w:cstheme="minorHAnsi"/>
              </w:rPr>
              <w:t>J</w:t>
            </w:r>
          </w:p>
        </w:tc>
        <w:tc>
          <w:tcPr>
            <w:tcW w:w="4621" w:type="dxa"/>
          </w:tcPr>
          <w:p w14:paraId="6AB415C7" w14:textId="2819BA8B" w:rsidR="00C0354B" w:rsidRPr="00980896" w:rsidRDefault="00C0354B" w:rsidP="00BD7427">
            <w:pPr>
              <w:rPr>
                <w:rFonts w:cstheme="minorHAnsi"/>
              </w:rPr>
            </w:pPr>
            <w:r w:rsidRPr="00980896">
              <w:rPr>
                <w:rFonts w:cstheme="minorHAnsi"/>
              </w:rPr>
              <w:t>Kings College London</w:t>
            </w:r>
          </w:p>
        </w:tc>
      </w:tr>
      <w:tr w:rsidR="00C0354B" w:rsidRPr="00980896" w14:paraId="605EA7D1" w14:textId="77777777" w:rsidTr="00BD7427">
        <w:tc>
          <w:tcPr>
            <w:tcW w:w="2694" w:type="dxa"/>
          </w:tcPr>
          <w:p w14:paraId="66CE16D9" w14:textId="45B24549" w:rsidR="00C0354B" w:rsidRPr="00980896" w:rsidRDefault="00C0354B" w:rsidP="00BD7427">
            <w:pPr>
              <w:rPr>
                <w:rFonts w:cstheme="minorHAnsi"/>
              </w:rPr>
            </w:pPr>
            <w:proofErr w:type="spellStart"/>
            <w:r w:rsidRPr="00980896">
              <w:rPr>
                <w:rFonts w:cstheme="minorHAnsi"/>
              </w:rPr>
              <w:t>Vered</w:t>
            </w:r>
            <w:proofErr w:type="spellEnd"/>
            <w:r w:rsidRPr="00980896">
              <w:rPr>
                <w:rFonts w:cstheme="minorHAnsi"/>
              </w:rPr>
              <w:t xml:space="preserve"> Balan</w:t>
            </w:r>
          </w:p>
        </w:tc>
        <w:tc>
          <w:tcPr>
            <w:tcW w:w="1701" w:type="dxa"/>
          </w:tcPr>
          <w:p w14:paraId="0B4F6657" w14:textId="4C1724EC" w:rsidR="00C0354B" w:rsidRPr="00980896" w:rsidRDefault="00C0354B" w:rsidP="00BD7427">
            <w:pPr>
              <w:rPr>
                <w:rFonts w:cstheme="minorHAnsi"/>
              </w:rPr>
            </w:pPr>
            <w:r w:rsidRPr="00980896">
              <w:rPr>
                <w:rFonts w:cstheme="minorHAnsi"/>
              </w:rPr>
              <w:t>VB</w:t>
            </w:r>
          </w:p>
        </w:tc>
        <w:tc>
          <w:tcPr>
            <w:tcW w:w="4621" w:type="dxa"/>
          </w:tcPr>
          <w:p w14:paraId="0015D37A" w14:textId="1F6B6AAB" w:rsidR="00C0354B" w:rsidRPr="00980896" w:rsidRDefault="00C0354B" w:rsidP="00BD7427">
            <w:pPr>
              <w:rPr>
                <w:rFonts w:cstheme="minorHAnsi"/>
              </w:rPr>
            </w:pPr>
            <w:r w:rsidRPr="00980896">
              <w:rPr>
                <w:rFonts w:cstheme="minorHAnsi"/>
              </w:rPr>
              <w:t>Oxford University</w:t>
            </w:r>
          </w:p>
        </w:tc>
      </w:tr>
      <w:tr w:rsidR="00C0354B" w:rsidRPr="00980896" w14:paraId="54B8295B" w14:textId="77777777" w:rsidTr="00BD7427">
        <w:tc>
          <w:tcPr>
            <w:tcW w:w="2694" w:type="dxa"/>
          </w:tcPr>
          <w:p w14:paraId="60A38BCA" w14:textId="24841F3D" w:rsidR="00C0354B" w:rsidRPr="00980896" w:rsidRDefault="00C0354B" w:rsidP="00BD7427">
            <w:pPr>
              <w:rPr>
                <w:rFonts w:cstheme="minorHAnsi"/>
              </w:rPr>
            </w:pPr>
            <w:r w:rsidRPr="00980896">
              <w:rPr>
                <w:rFonts w:cstheme="minorHAnsi"/>
              </w:rPr>
              <w:t>Hannah Morgan</w:t>
            </w:r>
          </w:p>
        </w:tc>
        <w:tc>
          <w:tcPr>
            <w:tcW w:w="1701" w:type="dxa"/>
          </w:tcPr>
          <w:p w14:paraId="7D36B3A6" w14:textId="0A6F306E" w:rsidR="00C0354B" w:rsidRPr="00980896" w:rsidRDefault="00C0354B" w:rsidP="00BD7427">
            <w:pPr>
              <w:rPr>
                <w:rFonts w:cstheme="minorHAnsi"/>
              </w:rPr>
            </w:pPr>
            <w:r w:rsidRPr="00980896">
              <w:rPr>
                <w:rFonts w:cstheme="minorHAnsi"/>
              </w:rPr>
              <w:t>HM</w:t>
            </w:r>
          </w:p>
        </w:tc>
        <w:tc>
          <w:tcPr>
            <w:tcW w:w="4621" w:type="dxa"/>
          </w:tcPr>
          <w:p w14:paraId="3696DD64" w14:textId="1EBE9B8B" w:rsidR="00C0354B" w:rsidRPr="00980896" w:rsidRDefault="00C0354B" w:rsidP="00BD7427">
            <w:pPr>
              <w:rPr>
                <w:rFonts w:cstheme="minorHAnsi"/>
              </w:rPr>
            </w:pPr>
            <w:r w:rsidRPr="00980896">
              <w:rPr>
                <w:rFonts w:cstheme="minorHAnsi"/>
              </w:rPr>
              <w:t>University of Bristol</w:t>
            </w:r>
          </w:p>
        </w:tc>
      </w:tr>
      <w:tr w:rsidR="00C0354B" w:rsidRPr="00980896" w14:paraId="777CDE79" w14:textId="77777777" w:rsidTr="00BD7427">
        <w:tc>
          <w:tcPr>
            <w:tcW w:w="2694" w:type="dxa"/>
          </w:tcPr>
          <w:p w14:paraId="678277FC" w14:textId="096E1F9C" w:rsidR="00C0354B" w:rsidRPr="00980896" w:rsidRDefault="00C0354B" w:rsidP="00BD7427">
            <w:pPr>
              <w:rPr>
                <w:rFonts w:cstheme="minorHAnsi"/>
              </w:rPr>
            </w:pPr>
            <w:r w:rsidRPr="00980896">
              <w:rPr>
                <w:rFonts w:cstheme="minorHAnsi"/>
              </w:rPr>
              <w:t>Sara Maclean</w:t>
            </w:r>
          </w:p>
        </w:tc>
        <w:tc>
          <w:tcPr>
            <w:tcW w:w="1701" w:type="dxa"/>
          </w:tcPr>
          <w:p w14:paraId="1341EF18" w14:textId="27D83A78" w:rsidR="00C0354B" w:rsidRPr="00980896" w:rsidRDefault="00C0354B" w:rsidP="00BD7427">
            <w:pPr>
              <w:rPr>
                <w:rFonts w:cstheme="minorHAnsi"/>
              </w:rPr>
            </w:pPr>
            <w:r w:rsidRPr="00980896">
              <w:rPr>
                <w:rFonts w:cstheme="minorHAnsi"/>
              </w:rPr>
              <w:t>SM</w:t>
            </w:r>
          </w:p>
        </w:tc>
        <w:tc>
          <w:tcPr>
            <w:tcW w:w="4621" w:type="dxa"/>
          </w:tcPr>
          <w:p w14:paraId="637E1873" w14:textId="2C97A8AD" w:rsidR="00C0354B" w:rsidRPr="00980896" w:rsidRDefault="00C0354B" w:rsidP="00BD7427">
            <w:pPr>
              <w:rPr>
                <w:rFonts w:cstheme="minorHAnsi"/>
              </w:rPr>
            </w:pPr>
            <w:r w:rsidRPr="00980896">
              <w:rPr>
                <w:rFonts w:cstheme="minorHAnsi"/>
              </w:rPr>
              <w:t xml:space="preserve">Glasgow Caledonian University </w:t>
            </w:r>
          </w:p>
        </w:tc>
      </w:tr>
      <w:tr w:rsidR="00487A50" w:rsidRPr="00980896" w14:paraId="14E5540B" w14:textId="77777777" w:rsidTr="00BD7427">
        <w:tc>
          <w:tcPr>
            <w:tcW w:w="2694" w:type="dxa"/>
          </w:tcPr>
          <w:p w14:paraId="57E56F93" w14:textId="6A7C76BC" w:rsidR="00487A50" w:rsidRPr="00980896" w:rsidRDefault="00487A50" w:rsidP="00BD7427">
            <w:pPr>
              <w:rPr>
                <w:rFonts w:cstheme="minorHAnsi"/>
              </w:rPr>
            </w:pPr>
            <w:r w:rsidRPr="00980896">
              <w:rPr>
                <w:rFonts w:cstheme="minorHAnsi"/>
              </w:rPr>
              <w:t>Viola Retzlaff</w:t>
            </w:r>
          </w:p>
        </w:tc>
        <w:tc>
          <w:tcPr>
            <w:tcW w:w="1701" w:type="dxa"/>
          </w:tcPr>
          <w:p w14:paraId="17F63AC3" w14:textId="1B37C76C" w:rsidR="00487A50" w:rsidRPr="00980896" w:rsidRDefault="00487A50" w:rsidP="00BD7427">
            <w:pPr>
              <w:rPr>
                <w:rFonts w:cstheme="minorHAnsi"/>
              </w:rPr>
            </w:pPr>
            <w:r w:rsidRPr="00980896">
              <w:rPr>
                <w:rFonts w:cstheme="minorHAnsi"/>
              </w:rPr>
              <w:t>VR</w:t>
            </w:r>
          </w:p>
        </w:tc>
        <w:tc>
          <w:tcPr>
            <w:tcW w:w="4621" w:type="dxa"/>
          </w:tcPr>
          <w:p w14:paraId="5C3914F1" w14:textId="7DF41150" w:rsidR="00487A50" w:rsidRPr="00980896" w:rsidRDefault="00487A50" w:rsidP="00BD7427">
            <w:pPr>
              <w:rPr>
                <w:rFonts w:cstheme="minorHAnsi"/>
              </w:rPr>
            </w:pPr>
            <w:r w:rsidRPr="00980896">
              <w:rPr>
                <w:rFonts w:cstheme="minorHAnsi"/>
              </w:rPr>
              <w:t>University of Glasgow</w:t>
            </w:r>
          </w:p>
        </w:tc>
      </w:tr>
      <w:tr w:rsidR="005E2BD4" w:rsidRPr="00980896" w14:paraId="442C6B5D" w14:textId="77777777" w:rsidTr="00BD7427">
        <w:tc>
          <w:tcPr>
            <w:tcW w:w="2694" w:type="dxa"/>
          </w:tcPr>
          <w:p w14:paraId="08779336" w14:textId="7CC939FD" w:rsidR="005E2BD4" w:rsidRPr="00980896" w:rsidRDefault="00DC11CE" w:rsidP="00BD7427">
            <w:pPr>
              <w:rPr>
                <w:rFonts w:cstheme="minorHAnsi"/>
              </w:rPr>
            </w:pPr>
            <w:r w:rsidRPr="00980896">
              <w:rPr>
                <w:rFonts w:cstheme="minorHAnsi"/>
              </w:rPr>
              <w:t>Iona Scanlon</w:t>
            </w:r>
          </w:p>
        </w:tc>
        <w:tc>
          <w:tcPr>
            <w:tcW w:w="1701" w:type="dxa"/>
          </w:tcPr>
          <w:p w14:paraId="6E57261A" w14:textId="1CDD3C02" w:rsidR="005E2BD4" w:rsidRPr="00980896" w:rsidRDefault="00DC11CE" w:rsidP="00BD7427">
            <w:pPr>
              <w:rPr>
                <w:rFonts w:cstheme="minorHAnsi"/>
              </w:rPr>
            </w:pPr>
            <w:r w:rsidRPr="00980896">
              <w:rPr>
                <w:rFonts w:cstheme="minorHAnsi"/>
              </w:rPr>
              <w:t>IS</w:t>
            </w:r>
          </w:p>
        </w:tc>
        <w:tc>
          <w:tcPr>
            <w:tcW w:w="4621" w:type="dxa"/>
          </w:tcPr>
          <w:p w14:paraId="205DA916" w14:textId="7EAC11C2" w:rsidR="005E2BD4" w:rsidRPr="00980896" w:rsidRDefault="00DC11CE" w:rsidP="00BD7427">
            <w:pPr>
              <w:rPr>
                <w:rFonts w:cstheme="minorHAnsi"/>
              </w:rPr>
            </w:pPr>
            <w:r w:rsidRPr="00980896">
              <w:rPr>
                <w:rFonts w:cstheme="minorHAnsi"/>
              </w:rPr>
              <w:t>Edinburgh Students</w:t>
            </w:r>
            <w:r w:rsidR="00980896" w:rsidRPr="00980896">
              <w:rPr>
                <w:rFonts w:cstheme="minorHAnsi"/>
              </w:rPr>
              <w:t>’</w:t>
            </w:r>
            <w:r w:rsidRPr="00980896">
              <w:rPr>
                <w:rFonts w:cstheme="minorHAnsi"/>
              </w:rPr>
              <w:t xml:space="preserve"> Charities</w:t>
            </w:r>
            <w:r w:rsidR="00980896" w:rsidRPr="00980896">
              <w:rPr>
                <w:rFonts w:cstheme="minorHAnsi"/>
              </w:rPr>
              <w:t xml:space="preserve"> Appeal</w:t>
            </w:r>
          </w:p>
        </w:tc>
      </w:tr>
      <w:tr w:rsidR="00C0354B" w:rsidRPr="00980896" w14:paraId="25BE4EF6" w14:textId="77777777" w:rsidTr="00BD7427">
        <w:tc>
          <w:tcPr>
            <w:tcW w:w="2694" w:type="dxa"/>
          </w:tcPr>
          <w:p w14:paraId="62BEF111" w14:textId="77777777" w:rsidR="00C0354B" w:rsidRPr="00980896" w:rsidRDefault="00C0354B" w:rsidP="00BD7427">
            <w:pPr>
              <w:rPr>
                <w:rFonts w:cstheme="minorHAnsi"/>
              </w:rPr>
            </w:pPr>
          </w:p>
        </w:tc>
        <w:tc>
          <w:tcPr>
            <w:tcW w:w="1701" w:type="dxa"/>
          </w:tcPr>
          <w:p w14:paraId="52330380" w14:textId="77777777" w:rsidR="00C0354B" w:rsidRPr="00980896" w:rsidRDefault="00C0354B" w:rsidP="00BD7427">
            <w:pPr>
              <w:rPr>
                <w:rFonts w:cstheme="minorHAnsi"/>
              </w:rPr>
            </w:pPr>
          </w:p>
        </w:tc>
        <w:tc>
          <w:tcPr>
            <w:tcW w:w="4621" w:type="dxa"/>
          </w:tcPr>
          <w:p w14:paraId="0A1A15AD" w14:textId="77777777" w:rsidR="00C0354B" w:rsidRPr="00980896" w:rsidRDefault="00C0354B" w:rsidP="00BD7427">
            <w:pPr>
              <w:rPr>
                <w:rFonts w:cstheme="minorHAnsi"/>
              </w:rPr>
            </w:pPr>
          </w:p>
        </w:tc>
      </w:tr>
    </w:tbl>
    <w:p w14:paraId="2DBD82D3" w14:textId="70C19C4B" w:rsidR="00013A15" w:rsidRPr="00980896" w:rsidRDefault="00013A15">
      <w:pPr>
        <w:rPr>
          <w:rFonts w:cstheme="minorHAnsi"/>
        </w:rPr>
      </w:pPr>
    </w:p>
    <w:tbl>
      <w:tblPr>
        <w:tblStyle w:val="TableGrid"/>
        <w:tblpPr w:leftFromText="180" w:rightFromText="180" w:vertAnchor="text" w:horzAnchor="margin" w:tblpXSpec="center" w:tblpY="421"/>
        <w:tblW w:w="0" w:type="auto"/>
        <w:tblLook w:val="04A0" w:firstRow="1" w:lastRow="0" w:firstColumn="1" w:lastColumn="0" w:noHBand="0" w:noVBand="1"/>
      </w:tblPr>
      <w:tblGrid>
        <w:gridCol w:w="1696"/>
        <w:gridCol w:w="7320"/>
      </w:tblGrid>
      <w:tr w:rsidR="000F682F" w:rsidRPr="00980896" w14:paraId="498E9874" w14:textId="77777777" w:rsidTr="007E32A1">
        <w:tc>
          <w:tcPr>
            <w:tcW w:w="1696" w:type="dxa"/>
          </w:tcPr>
          <w:p w14:paraId="5E8FE54B" w14:textId="77777777" w:rsidR="000F682F" w:rsidRPr="00980896" w:rsidRDefault="000F682F" w:rsidP="00B96CE3">
            <w:pPr>
              <w:pStyle w:val="Heading2"/>
              <w:spacing w:before="0"/>
              <w:ind w:left="0" w:firstLine="0"/>
              <w:outlineLvl w:val="1"/>
              <w:rPr>
                <w:rFonts w:asciiTheme="minorHAnsi" w:eastAsia="Times New Roman" w:hAnsiTheme="minorHAnsi" w:cstheme="minorHAnsi"/>
                <w:b/>
                <w:color w:val="002B5C"/>
                <w:sz w:val="22"/>
                <w:szCs w:val="22"/>
              </w:rPr>
            </w:pPr>
            <w:r w:rsidRPr="00980896">
              <w:rPr>
                <w:rFonts w:asciiTheme="minorHAnsi" w:eastAsia="Times New Roman" w:hAnsiTheme="minorHAnsi" w:cstheme="minorHAnsi"/>
                <w:b/>
                <w:color w:val="auto"/>
                <w:sz w:val="22"/>
                <w:szCs w:val="22"/>
              </w:rPr>
              <w:t>10:00</w:t>
            </w:r>
          </w:p>
        </w:tc>
        <w:tc>
          <w:tcPr>
            <w:tcW w:w="7320" w:type="dxa"/>
          </w:tcPr>
          <w:p w14:paraId="515C59B1" w14:textId="77777777" w:rsidR="000F682F" w:rsidRPr="00980896" w:rsidRDefault="000F682F" w:rsidP="00B96CE3">
            <w:pPr>
              <w:pStyle w:val="Heading2"/>
              <w:spacing w:before="0"/>
              <w:ind w:left="0" w:firstLine="0"/>
              <w:outlineLvl w:val="1"/>
              <w:rPr>
                <w:rFonts w:asciiTheme="minorHAnsi" w:hAnsiTheme="minorHAnsi" w:cstheme="minorHAnsi"/>
                <w:b/>
                <w:bCs/>
                <w:color w:val="auto"/>
                <w:sz w:val="22"/>
                <w:szCs w:val="22"/>
              </w:rPr>
            </w:pPr>
            <w:r w:rsidRPr="00980896">
              <w:rPr>
                <w:rFonts w:asciiTheme="minorHAnsi" w:hAnsiTheme="minorHAnsi" w:cstheme="minorHAnsi"/>
                <w:b/>
                <w:bCs/>
                <w:color w:val="auto"/>
                <w:sz w:val="22"/>
                <w:szCs w:val="22"/>
              </w:rPr>
              <w:t>Welcome and Introductions</w:t>
            </w:r>
          </w:p>
          <w:p w14:paraId="35CF7AC6" w14:textId="77777777" w:rsidR="000F682F" w:rsidRPr="00980896" w:rsidRDefault="000F682F" w:rsidP="00B96CE3">
            <w:pPr>
              <w:rPr>
                <w:rFonts w:cstheme="minorHAnsi"/>
                <w:i/>
              </w:rPr>
            </w:pPr>
            <w:r w:rsidRPr="00980896">
              <w:rPr>
                <w:rFonts w:cstheme="minorHAnsi"/>
                <w:i/>
              </w:rPr>
              <w:t>John Thorne, Sustainability Coordinator, Glasgow School of Art</w:t>
            </w:r>
          </w:p>
          <w:p w14:paraId="3A22EB75" w14:textId="77777777" w:rsidR="000F682F" w:rsidRPr="00980896" w:rsidRDefault="000F682F" w:rsidP="00B96CE3">
            <w:pPr>
              <w:rPr>
                <w:rFonts w:cstheme="minorHAnsi"/>
                <w:i/>
              </w:rPr>
            </w:pPr>
          </w:p>
          <w:p w14:paraId="3E8594C2" w14:textId="6EFBEA99" w:rsidR="000F682F" w:rsidRPr="00980896" w:rsidRDefault="00DC11CE" w:rsidP="00DC11CE">
            <w:pPr>
              <w:rPr>
                <w:rFonts w:cstheme="minorHAnsi"/>
              </w:rPr>
            </w:pPr>
            <w:r w:rsidRPr="00980896">
              <w:rPr>
                <w:rFonts w:cstheme="minorHAnsi"/>
              </w:rPr>
              <w:t>J</w:t>
            </w:r>
            <w:r w:rsidR="00980896" w:rsidRPr="00980896">
              <w:rPr>
                <w:rFonts w:cstheme="minorHAnsi"/>
              </w:rPr>
              <w:t>T</w:t>
            </w:r>
            <w:r w:rsidRPr="00980896">
              <w:rPr>
                <w:rFonts w:cstheme="minorHAnsi"/>
              </w:rPr>
              <w:t xml:space="preserve"> welcomed everyone to the meeting and led a round of introductions.</w:t>
            </w:r>
          </w:p>
          <w:p w14:paraId="5EE9C745" w14:textId="6D50597A" w:rsidR="00DC11CE" w:rsidRPr="00980896" w:rsidRDefault="00DC11CE" w:rsidP="00DC11CE">
            <w:pPr>
              <w:rPr>
                <w:rFonts w:cstheme="minorHAnsi"/>
              </w:rPr>
            </w:pPr>
          </w:p>
        </w:tc>
      </w:tr>
      <w:tr w:rsidR="000F682F" w:rsidRPr="00980896" w14:paraId="0FE81670" w14:textId="77777777" w:rsidTr="007E32A1">
        <w:tc>
          <w:tcPr>
            <w:tcW w:w="1696" w:type="dxa"/>
          </w:tcPr>
          <w:p w14:paraId="7E7B73AD" w14:textId="77777777" w:rsidR="000F682F" w:rsidRPr="00980896" w:rsidRDefault="000F682F" w:rsidP="00B96CE3">
            <w:pPr>
              <w:pStyle w:val="Heading2"/>
              <w:spacing w:before="0"/>
              <w:ind w:left="0" w:firstLine="0"/>
              <w:outlineLvl w:val="1"/>
              <w:rPr>
                <w:rFonts w:asciiTheme="minorHAnsi" w:eastAsia="Times New Roman" w:hAnsiTheme="minorHAnsi" w:cstheme="minorHAnsi"/>
                <w:b/>
                <w:color w:val="auto"/>
                <w:sz w:val="22"/>
                <w:szCs w:val="22"/>
              </w:rPr>
            </w:pPr>
            <w:r w:rsidRPr="00980896">
              <w:rPr>
                <w:rFonts w:asciiTheme="minorHAnsi" w:eastAsia="Times New Roman" w:hAnsiTheme="minorHAnsi" w:cstheme="minorHAnsi"/>
                <w:b/>
                <w:color w:val="auto"/>
                <w:sz w:val="22"/>
                <w:szCs w:val="22"/>
              </w:rPr>
              <w:t>10:10</w:t>
            </w:r>
          </w:p>
        </w:tc>
        <w:tc>
          <w:tcPr>
            <w:tcW w:w="7320" w:type="dxa"/>
          </w:tcPr>
          <w:p w14:paraId="4DBD7EB1" w14:textId="77777777" w:rsidR="00DC11CE" w:rsidRPr="00980896" w:rsidRDefault="00DC11CE" w:rsidP="00DC11CE">
            <w:pPr>
              <w:pStyle w:val="Heading2"/>
              <w:spacing w:before="0"/>
              <w:ind w:left="0" w:firstLine="0"/>
              <w:outlineLvl w:val="1"/>
              <w:rPr>
                <w:rFonts w:asciiTheme="minorHAnsi" w:hAnsiTheme="minorHAnsi" w:cstheme="minorHAnsi"/>
                <w:b/>
                <w:bCs/>
                <w:color w:val="auto"/>
                <w:sz w:val="22"/>
                <w:szCs w:val="22"/>
              </w:rPr>
            </w:pPr>
            <w:r w:rsidRPr="00980896">
              <w:rPr>
                <w:rFonts w:asciiTheme="minorHAnsi" w:hAnsiTheme="minorHAnsi" w:cstheme="minorHAnsi"/>
                <w:b/>
                <w:bCs/>
                <w:color w:val="auto"/>
                <w:sz w:val="22"/>
                <w:szCs w:val="22"/>
              </w:rPr>
              <w:t>Case study: Students as Change Agents (</w:t>
            </w:r>
            <w:proofErr w:type="spellStart"/>
            <w:r w:rsidRPr="00980896">
              <w:rPr>
                <w:rFonts w:asciiTheme="minorHAnsi" w:hAnsiTheme="minorHAnsi" w:cstheme="minorHAnsi"/>
                <w:b/>
                <w:bCs/>
                <w:color w:val="auto"/>
                <w:sz w:val="22"/>
                <w:szCs w:val="22"/>
              </w:rPr>
              <w:t>SAChA</w:t>
            </w:r>
            <w:proofErr w:type="spellEnd"/>
            <w:r w:rsidRPr="00980896">
              <w:rPr>
                <w:rFonts w:asciiTheme="minorHAnsi" w:hAnsiTheme="minorHAnsi" w:cstheme="minorHAnsi"/>
                <w:b/>
                <w:bCs/>
                <w:color w:val="auto"/>
                <w:sz w:val="22"/>
                <w:szCs w:val="22"/>
              </w:rPr>
              <w:t>) programme</w:t>
            </w:r>
          </w:p>
          <w:p w14:paraId="79B225C3" w14:textId="77777777" w:rsidR="00DC11CE" w:rsidRPr="00980896" w:rsidRDefault="00DC11CE" w:rsidP="00DC11CE">
            <w:pPr>
              <w:pStyle w:val="Heading2"/>
              <w:spacing w:before="0"/>
              <w:ind w:left="0" w:firstLine="0"/>
              <w:outlineLvl w:val="1"/>
              <w:rPr>
                <w:rFonts w:asciiTheme="minorHAnsi" w:hAnsiTheme="minorHAnsi" w:cstheme="minorHAnsi"/>
                <w:bCs/>
                <w:i/>
                <w:color w:val="auto"/>
                <w:sz w:val="22"/>
                <w:szCs w:val="22"/>
              </w:rPr>
            </w:pPr>
            <w:r w:rsidRPr="00980896">
              <w:rPr>
                <w:rFonts w:asciiTheme="minorHAnsi" w:hAnsiTheme="minorHAnsi" w:cstheme="minorHAnsi"/>
                <w:bCs/>
                <w:i/>
                <w:color w:val="auto"/>
                <w:sz w:val="22"/>
                <w:szCs w:val="22"/>
              </w:rPr>
              <w:t>Ruth Donnelly, Assistant Director, Careers Service, University of Edinburgh</w:t>
            </w:r>
          </w:p>
          <w:p w14:paraId="0F163678" w14:textId="6285F4CF" w:rsidR="000F682F" w:rsidRPr="00980896" w:rsidRDefault="000F682F" w:rsidP="00B96CE3">
            <w:pPr>
              <w:rPr>
                <w:rFonts w:cstheme="minorHAnsi"/>
                <w:i/>
              </w:rPr>
            </w:pPr>
          </w:p>
          <w:p w14:paraId="480D9A44" w14:textId="1E2C9E75" w:rsidR="00980896" w:rsidRPr="00980896" w:rsidRDefault="00980896" w:rsidP="00B96CE3">
            <w:pPr>
              <w:rPr>
                <w:rFonts w:cstheme="minorHAnsi"/>
              </w:rPr>
            </w:pPr>
            <w:r w:rsidRPr="00980896">
              <w:rPr>
                <w:rFonts w:cstheme="minorHAnsi"/>
              </w:rPr>
              <w:t xml:space="preserve">See the </w:t>
            </w:r>
            <w:hyperlink r:id="rId9" w:history="1">
              <w:r w:rsidRPr="002C7B03">
                <w:rPr>
                  <w:rStyle w:val="Hyperlink"/>
                  <w:rFonts w:cstheme="minorHAnsi"/>
                </w:rPr>
                <w:t>Sustainability Exchange</w:t>
              </w:r>
            </w:hyperlink>
            <w:r w:rsidRPr="00980896">
              <w:rPr>
                <w:rFonts w:cstheme="minorHAnsi"/>
              </w:rPr>
              <w:t xml:space="preserve"> for a recording of Ruth’s presentation.</w:t>
            </w:r>
          </w:p>
          <w:p w14:paraId="41322818" w14:textId="77777777" w:rsidR="00980896" w:rsidRPr="00980896" w:rsidRDefault="00980896" w:rsidP="00B96CE3">
            <w:pPr>
              <w:rPr>
                <w:rFonts w:cstheme="minorHAnsi"/>
                <w:i/>
              </w:rPr>
            </w:pPr>
          </w:p>
          <w:p w14:paraId="1CCC3E7D" w14:textId="3DA2ACC0" w:rsidR="00980896" w:rsidRDefault="00980896" w:rsidP="00B96CE3">
            <w:pPr>
              <w:rPr>
                <w:rFonts w:cstheme="minorHAnsi"/>
                <w:b/>
              </w:rPr>
            </w:pPr>
            <w:r w:rsidRPr="00980896">
              <w:rPr>
                <w:rFonts w:cstheme="minorHAnsi"/>
                <w:b/>
              </w:rPr>
              <w:t>Q&amp;A</w:t>
            </w:r>
            <w:bookmarkStart w:id="0" w:name="_GoBack"/>
            <w:bookmarkEnd w:id="0"/>
          </w:p>
          <w:p w14:paraId="24CA09D5" w14:textId="77777777" w:rsidR="00980896" w:rsidRPr="00980896" w:rsidRDefault="00980896" w:rsidP="00B96CE3">
            <w:pPr>
              <w:rPr>
                <w:rFonts w:cstheme="minorHAnsi"/>
                <w:b/>
              </w:rPr>
            </w:pPr>
          </w:p>
          <w:p w14:paraId="0FCE4F2B" w14:textId="0A791565" w:rsidR="00980896" w:rsidRPr="00980896" w:rsidRDefault="00DC11CE" w:rsidP="00B96CE3">
            <w:pPr>
              <w:rPr>
                <w:rFonts w:cstheme="minorHAnsi"/>
              </w:rPr>
            </w:pPr>
            <w:r w:rsidRPr="00980896">
              <w:rPr>
                <w:rFonts w:cstheme="minorHAnsi"/>
              </w:rPr>
              <w:t>JT asked about subject engagement</w:t>
            </w:r>
            <w:r w:rsidR="00980896" w:rsidRPr="00980896">
              <w:rPr>
                <w:rFonts w:cstheme="minorHAnsi"/>
              </w:rPr>
              <w:t>. RD responded that there is</w:t>
            </w:r>
            <w:r w:rsidRPr="00980896">
              <w:rPr>
                <w:rFonts w:cstheme="minorHAnsi"/>
              </w:rPr>
              <w:t xml:space="preserve"> lesser engagement </w:t>
            </w:r>
            <w:r w:rsidR="00980896" w:rsidRPr="00980896">
              <w:rPr>
                <w:rFonts w:cstheme="minorHAnsi"/>
              </w:rPr>
              <w:t xml:space="preserve">from </w:t>
            </w:r>
            <w:r w:rsidRPr="00980896">
              <w:rPr>
                <w:rFonts w:cstheme="minorHAnsi"/>
              </w:rPr>
              <w:t xml:space="preserve">maths, physics, medicine and vet medicine. Language </w:t>
            </w:r>
            <w:r w:rsidRPr="00980896">
              <w:rPr>
                <w:rFonts w:cstheme="minorHAnsi"/>
              </w:rPr>
              <w:lastRenderedPageBreak/>
              <w:t xml:space="preserve">students </w:t>
            </w:r>
            <w:r w:rsidR="00980896" w:rsidRPr="00980896">
              <w:rPr>
                <w:rFonts w:cstheme="minorHAnsi"/>
              </w:rPr>
              <w:t xml:space="preserve">often </w:t>
            </w:r>
            <w:r w:rsidRPr="00980896">
              <w:rPr>
                <w:rFonts w:cstheme="minorHAnsi"/>
              </w:rPr>
              <w:t xml:space="preserve">apply because they view data as something missing from their education. </w:t>
            </w:r>
          </w:p>
          <w:p w14:paraId="72480EF5" w14:textId="77777777" w:rsidR="00980896" w:rsidRPr="00980896" w:rsidRDefault="00980896" w:rsidP="00B96CE3">
            <w:pPr>
              <w:rPr>
                <w:rFonts w:cstheme="minorHAnsi"/>
              </w:rPr>
            </w:pPr>
          </w:p>
          <w:p w14:paraId="0B11AFEC" w14:textId="22EF4593" w:rsidR="000F682F" w:rsidRPr="00980896" w:rsidRDefault="00DC11CE" w:rsidP="00B96CE3">
            <w:pPr>
              <w:rPr>
                <w:rFonts w:cstheme="minorHAnsi"/>
              </w:rPr>
            </w:pPr>
            <w:r w:rsidRPr="00980896">
              <w:rPr>
                <w:rFonts w:cstheme="minorHAnsi"/>
              </w:rPr>
              <w:t>JT also asked about programme’s attitude to greenwashing</w:t>
            </w:r>
            <w:r w:rsidR="00980896" w:rsidRPr="00980896">
              <w:rPr>
                <w:rFonts w:cstheme="minorHAnsi"/>
              </w:rPr>
              <w:t>. RD responded that they take a</w:t>
            </w:r>
            <w:r w:rsidRPr="00980896">
              <w:rPr>
                <w:rFonts w:cstheme="minorHAnsi"/>
              </w:rPr>
              <w:t xml:space="preserve"> </w:t>
            </w:r>
            <w:r w:rsidR="00980896" w:rsidRPr="00980896">
              <w:rPr>
                <w:rFonts w:cstheme="minorHAnsi"/>
              </w:rPr>
              <w:t>hands-off</w:t>
            </w:r>
            <w:r w:rsidRPr="00980896">
              <w:rPr>
                <w:rFonts w:cstheme="minorHAnsi"/>
              </w:rPr>
              <w:t xml:space="preserve"> approach</w:t>
            </w:r>
            <w:r w:rsidR="00980896" w:rsidRPr="00980896">
              <w:rPr>
                <w:rFonts w:cstheme="minorHAnsi"/>
              </w:rPr>
              <w:t>. By</w:t>
            </w:r>
            <w:r w:rsidRPr="00980896">
              <w:rPr>
                <w:rFonts w:cstheme="minorHAnsi"/>
              </w:rPr>
              <w:t xml:space="preserve"> making students aware that data can be manipulat</w:t>
            </w:r>
            <w:r w:rsidR="00980896" w:rsidRPr="00980896">
              <w:rPr>
                <w:rFonts w:cstheme="minorHAnsi"/>
              </w:rPr>
              <w:t>ed, t</w:t>
            </w:r>
            <w:r w:rsidRPr="00980896">
              <w:rPr>
                <w:rFonts w:cstheme="minorHAnsi"/>
              </w:rPr>
              <w:t xml:space="preserve">hey reach the conclusion organically. </w:t>
            </w:r>
          </w:p>
          <w:p w14:paraId="2607B46B" w14:textId="10A1387A" w:rsidR="00A74C22" w:rsidRPr="00980896" w:rsidRDefault="00A74C22" w:rsidP="00B96CE3">
            <w:pPr>
              <w:rPr>
                <w:rFonts w:cstheme="minorHAnsi"/>
              </w:rPr>
            </w:pPr>
          </w:p>
          <w:p w14:paraId="2FD1DF8B" w14:textId="53665614" w:rsidR="00A74C22" w:rsidRPr="00980896" w:rsidRDefault="00A74C22" w:rsidP="00B96CE3">
            <w:pPr>
              <w:rPr>
                <w:rFonts w:cstheme="minorHAnsi"/>
              </w:rPr>
            </w:pPr>
            <w:r w:rsidRPr="00980896">
              <w:rPr>
                <w:rFonts w:cstheme="minorHAnsi"/>
              </w:rPr>
              <w:t xml:space="preserve">AK asked whether students experience frustration with pace of change. </w:t>
            </w:r>
            <w:r w:rsidR="00980896" w:rsidRPr="00980896">
              <w:rPr>
                <w:rFonts w:cstheme="minorHAnsi"/>
              </w:rPr>
              <w:t xml:space="preserve">RD said that they are aiming to make </w:t>
            </w:r>
            <w:r w:rsidRPr="00980896">
              <w:rPr>
                <w:rFonts w:cstheme="minorHAnsi"/>
              </w:rPr>
              <w:t xml:space="preserve">Agents of Change for Life – </w:t>
            </w:r>
            <w:r w:rsidR="00980896" w:rsidRPr="00980896">
              <w:rPr>
                <w:rFonts w:cstheme="minorHAnsi"/>
              </w:rPr>
              <w:t>students are not told</w:t>
            </w:r>
            <w:r w:rsidRPr="00980896">
              <w:rPr>
                <w:rFonts w:cstheme="minorHAnsi"/>
              </w:rPr>
              <w:t xml:space="preserve"> that they can make change overnight</w:t>
            </w:r>
            <w:r w:rsidR="00980896" w:rsidRPr="00980896">
              <w:rPr>
                <w:rFonts w:cstheme="minorHAnsi"/>
              </w:rPr>
              <w:t>.</w:t>
            </w:r>
          </w:p>
          <w:p w14:paraId="53758ED9" w14:textId="77777777" w:rsidR="00A74C22" w:rsidRPr="00980896" w:rsidRDefault="00A74C22" w:rsidP="00B96CE3">
            <w:pPr>
              <w:rPr>
                <w:rFonts w:cstheme="minorHAnsi"/>
              </w:rPr>
            </w:pPr>
          </w:p>
          <w:p w14:paraId="62E7EA50" w14:textId="0B7BD980" w:rsidR="00A74C22" w:rsidRPr="00980896" w:rsidRDefault="00A74C22" w:rsidP="00B96CE3">
            <w:pPr>
              <w:rPr>
                <w:rFonts w:cstheme="minorHAnsi"/>
              </w:rPr>
            </w:pPr>
            <w:r w:rsidRPr="00980896">
              <w:rPr>
                <w:rFonts w:cstheme="minorHAnsi"/>
              </w:rPr>
              <w:t>SM asked how external organisations approach the university with their challenges</w:t>
            </w:r>
            <w:r w:rsidR="00980896" w:rsidRPr="00980896">
              <w:rPr>
                <w:rFonts w:cstheme="minorHAnsi"/>
              </w:rPr>
              <w:t xml:space="preserve"> and whether they </w:t>
            </w:r>
            <w:r w:rsidRPr="00980896">
              <w:rPr>
                <w:rFonts w:cstheme="minorHAnsi"/>
              </w:rPr>
              <w:t xml:space="preserve">are </w:t>
            </w:r>
            <w:r w:rsidR="00980896" w:rsidRPr="00980896">
              <w:rPr>
                <w:rFonts w:cstheme="minorHAnsi"/>
              </w:rPr>
              <w:t>f</w:t>
            </w:r>
            <w:r w:rsidRPr="00980896">
              <w:rPr>
                <w:rFonts w:cstheme="minorHAnsi"/>
              </w:rPr>
              <w:t xml:space="preserve">iltered. </w:t>
            </w:r>
            <w:r w:rsidR="00980896" w:rsidRPr="00980896">
              <w:rPr>
                <w:rFonts w:cstheme="minorHAnsi"/>
              </w:rPr>
              <w:t>RD said that s</w:t>
            </w:r>
            <w:r w:rsidRPr="00980896">
              <w:rPr>
                <w:rFonts w:cstheme="minorHAnsi"/>
              </w:rPr>
              <w:t xml:space="preserve">ometimes organisations approach with a specific question, sometimes they just want to work with the </w:t>
            </w:r>
            <w:r w:rsidR="00980896" w:rsidRPr="00980896">
              <w:rPr>
                <w:rFonts w:cstheme="minorHAnsi"/>
              </w:rPr>
              <w:t>programme</w:t>
            </w:r>
            <w:r w:rsidRPr="00980896">
              <w:rPr>
                <w:rFonts w:cstheme="minorHAnsi"/>
              </w:rPr>
              <w:t xml:space="preserve">. They work hard to make sure that organisations understand that this isn’t business consultancy, this is challenge thinking. Overly small, niche, localised questions are encouraged to broaden, partner with other organisations or approach other programmes. </w:t>
            </w:r>
          </w:p>
          <w:p w14:paraId="1CB47AD8" w14:textId="77777777" w:rsidR="00A74C22" w:rsidRPr="00980896" w:rsidRDefault="00A74C22" w:rsidP="00B96CE3">
            <w:pPr>
              <w:rPr>
                <w:rFonts w:cstheme="minorHAnsi"/>
              </w:rPr>
            </w:pPr>
          </w:p>
          <w:p w14:paraId="14005E5D" w14:textId="09D592D4" w:rsidR="00A74C22" w:rsidRPr="00980896" w:rsidRDefault="00A74C22" w:rsidP="00B96CE3">
            <w:pPr>
              <w:rPr>
                <w:rFonts w:cstheme="minorHAnsi"/>
              </w:rPr>
            </w:pPr>
            <w:r w:rsidRPr="00980896">
              <w:rPr>
                <w:rFonts w:cstheme="minorHAnsi"/>
              </w:rPr>
              <w:t>SM asked how staff are encouraged to become involved</w:t>
            </w:r>
            <w:r w:rsidR="007C3DE6">
              <w:rPr>
                <w:rFonts w:cstheme="minorHAnsi"/>
              </w:rPr>
              <w:t xml:space="preserve"> as facilitators</w:t>
            </w:r>
            <w:r w:rsidRPr="00980896">
              <w:rPr>
                <w:rFonts w:cstheme="minorHAnsi"/>
              </w:rPr>
              <w:t>.</w:t>
            </w:r>
            <w:r w:rsidR="007C3DE6">
              <w:rPr>
                <w:rFonts w:cstheme="minorHAnsi"/>
              </w:rPr>
              <w:t xml:space="preserve"> RD said that they started off with their consultation group containing staff members with an interest in volunteering for </w:t>
            </w:r>
            <w:proofErr w:type="spellStart"/>
            <w:r w:rsidR="007C3DE6">
              <w:rPr>
                <w:rFonts w:cstheme="minorHAnsi"/>
              </w:rPr>
              <w:t>SACh</w:t>
            </w:r>
            <w:r w:rsidR="004852C4">
              <w:rPr>
                <w:rFonts w:cstheme="minorHAnsi"/>
              </w:rPr>
              <w:t>A</w:t>
            </w:r>
            <w:proofErr w:type="spellEnd"/>
            <w:r w:rsidR="007C3DE6">
              <w:rPr>
                <w:rFonts w:cstheme="minorHAnsi"/>
              </w:rPr>
              <w:t xml:space="preserve"> and it developed into a network of colleagues across the university. They have since started offering these roles as a paid opportunity for PhD students, and have worked with SOS on how to find these students.  </w:t>
            </w:r>
            <w:r w:rsidRPr="00980896">
              <w:rPr>
                <w:rFonts w:cstheme="minorHAnsi"/>
              </w:rPr>
              <w:t xml:space="preserve"> </w:t>
            </w:r>
          </w:p>
          <w:p w14:paraId="7D935644" w14:textId="4C8B62A4" w:rsidR="00A74C22" w:rsidRPr="00980896" w:rsidRDefault="00A74C22" w:rsidP="00B96CE3">
            <w:pPr>
              <w:rPr>
                <w:rFonts w:cstheme="minorHAnsi"/>
              </w:rPr>
            </w:pPr>
          </w:p>
          <w:p w14:paraId="6C9085B8" w14:textId="06B6E7FC" w:rsidR="007C3DE6" w:rsidRDefault="00A74C22" w:rsidP="00B96CE3">
            <w:pPr>
              <w:rPr>
                <w:rFonts w:cstheme="minorHAnsi"/>
              </w:rPr>
            </w:pPr>
            <w:r w:rsidRPr="00980896">
              <w:rPr>
                <w:rFonts w:cstheme="minorHAnsi"/>
              </w:rPr>
              <w:t xml:space="preserve">JJ </w:t>
            </w:r>
            <w:r w:rsidR="007C3DE6">
              <w:rPr>
                <w:rFonts w:cstheme="minorHAnsi"/>
              </w:rPr>
              <w:t xml:space="preserve">asked whether organisations would be involved throughout the </w:t>
            </w:r>
            <w:r w:rsidR="000F31CA">
              <w:rPr>
                <w:rFonts w:cstheme="minorHAnsi"/>
              </w:rPr>
              <w:t>project.</w:t>
            </w:r>
            <w:r w:rsidR="007C3DE6">
              <w:rPr>
                <w:rFonts w:cstheme="minorHAnsi"/>
              </w:rPr>
              <w:t xml:space="preserve"> RD said that they have three touch points: introducing the challenge, interim Q&amp;A session, and presentation event. They ask organisations to have an email address available where students can pose questions if necessary.  </w:t>
            </w:r>
          </w:p>
          <w:p w14:paraId="2C75FF5D" w14:textId="77777777" w:rsidR="007C3DE6" w:rsidRDefault="00A74C22" w:rsidP="00B96CE3">
            <w:pPr>
              <w:rPr>
                <w:rFonts w:cstheme="minorHAnsi"/>
              </w:rPr>
            </w:pPr>
            <w:r w:rsidRPr="00980896">
              <w:rPr>
                <w:rFonts w:cstheme="minorHAnsi"/>
              </w:rPr>
              <w:t xml:space="preserve"> </w:t>
            </w:r>
          </w:p>
          <w:p w14:paraId="1A53FBF5" w14:textId="5A393E0D" w:rsidR="00A74C22" w:rsidRPr="00980896" w:rsidRDefault="007C3DE6" w:rsidP="00B96CE3">
            <w:pPr>
              <w:rPr>
                <w:rFonts w:cstheme="minorHAnsi"/>
              </w:rPr>
            </w:pPr>
            <w:r>
              <w:rPr>
                <w:rFonts w:cstheme="minorHAnsi"/>
              </w:rPr>
              <w:t>JJ</w:t>
            </w:r>
            <w:r w:rsidR="007E32A1" w:rsidRPr="00980896">
              <w:rPr>
                <w:rFonts w:cstheme="minorHAnsi"/>
              </w:rPr>
              <w:t xml:space="preserve"> asked about</w:t>
            </w:r>
            <w:r>
              <w:rPr>
                <w:rFonts w:cstheme="minorHAnsi"/>
              </w:rPr>
              <w:t xml:space="preserve"> challenges of</w:t>
            </w:r>
            <w:r w:rsidR="007E32A1" w:rsidRPr="00980896">
              <w:rPr>
                <w:rFonts w:cstheme="minorHAnsi"/>
              </w:rPr>
              <w:t xml:space="preserve"> rollout, core curriculum and accreditation</w:t>
            </w:r>
            <w:r>
              <w:rPr>
                <w:rFonts w:cstheme="minorHAnsi"/>
              </w:rPr>
              <w:t>. RD said that</w:t>
            </w:r>
            <w:r w:rsidR="007E32A1" w:rsidRPr="00980896">
              <w:rPr>
                <w:rFonts w:cstheme="minorHAnsi"/>
              </w:rPr>
              <w:t xml:space="preserve"> they haven’t yet found the answers. They have focused on keeping the profile of the programme high so that Senior Management are aware and may want to refer to</w:t>
            </w:r>
            <w:r>
              <w:rPr>
                <w:rFonts w:cstheme="minorHAnsi"/>
              </w:rPr>
              <w:t xml:space="preserve"> the project</w:t>
            </w:r>
            <w:r w:rsidR="007E32A1" w:rsidRPr="00980896">
              <w:rPr>
                <w:rFonts w:cstheme="minorHAnsi"/>
              </w:rPr>
              <w:t xml:space="preserve"> in the curriculum. They want students to become change agents to be change agents, not just for academic credit</w:t>
            </w:r>
            <w:r>
              <w:rPr>
                <w:rFonts w:cstheme="minorHAnsi"/>
              </w:rPr>
              <w:t>, so they have tried to k</w:t>
            </w:r>
            <w:r w:rsidR="007E32A1" w:rsidRPr="00980896">
              <w:rPr>
                <w:rFonts w:cstheme="minorHAnsi"/>
              </w:rPr>
              <w:t xml:space="preserve">eep assessment simple but robust. </w:t>
            </w:r>
          </w:p>
          <w:p w14:paraId="7F8E4488" w14:textId="0A702395" w:rsidR="00DC11CE" w:rsidRPr="00980896" w:rsidRDefault="00DC11CE" w:rsidP="00B96CE3">
            <w:pPr>
              <w:rPr>
                <w:rFonts w:cstheme="minorHAnsi"/>
              </w:rPr>
            </w:pPr>
          </w:p>
        </w:tc>
      </w:tr>
      <w:tr w:rsidR="000F682F" w:rsidRPr="00980896" w14:paraId="6E819885" w14:textId="77777777" w:rsidTr="007E32A1">
        <w:tc>
          <w:tcPr>
            <w:tcW w:w="1696" w:type="dxa"/>
          </w:tcPr>
          <w:p w14:paraId="55B17212" w14:textId="77484103" w:rsidR="000F682F" w:rsidRPr="00980896" w:rsidRDefault="00DC11CE" w:rsidP="00B96CE3">
            <w:pPr>
              <w:pStyle w:val="Heading2"/>
              <w:spacing w:before="0"/>
              <w:ind w:left="0" w:firstLine="0"/>
              <w:outlineLvl w:val="1"/>
              <w:rPr>
                <w:rFonts w:asciiTheme="minorHAnsi" w:eastAsia="Times New Roman" w:hAnsiTheme="minorHAnsi" w:cstheme="minorHAnsi"/>
                <w:b/>
                <w:color w:val="002B5C"/>
                <w:sz w:val="22"/>
                <w:szCs w:val="22"/>
              </w:rPr>
            </w:pPr>
            <w:r w:rsidRPr="00980896">
              <w:rPr>
                <w:rFonts w:asciiTheme="minorHAnsi" w:eastAsia="Times New Roman" w:hAnsiTheme="minorHAnsi" w:cstheme="minorHAnsi"/>
                <w:b/>
                <w:color w:val="auto"/>
                <w:sz w:val="22"/>
                <w:szCs w:val="22"/>
              </w:rPr>
              <w:lastRenderedPageBreak/>
              <w:t>11:</w:t>
            </w:r>
            <w:r w:rsidR="007E32A1" w:rsidRPr="00980896">
              <w:rPr>
                <w:rFonts w:asciiTheme="minorHAnsi" w:eastAsia="Times New Roman" w:hAnsiTheme="minorHAnsi" w:cstheme="minorHAnsi"/>
                <w:b/>
                <w:color w:val="auto"/>
                <w:sz w:val="22"/>
                <w:szCs w:val="22"/>
              </w:rPr>
              <w:t>15</w:t>
            </w:r>
          </w:p>
        </w:tc>
        <w:tc>
          <w:tcPr>
            <w:tcW w:w="7320" w:type="dxa"/>
          </w:tcPr>
          <w:p w14:paraId="64B0B68A" w14:textId="5B05B3C2" w:rsidR="00DC11CE" w:rsidRPr="00980896" w:rsidRDefault="00DC11CE" w:rsidP="00DC11CE">
            <w:pPr>
              <w:pStyle w:val="Heading2"/>
              <w:spacing w:before="0"/>
              <w:ind w:left="0" w:firstLine="0"/>
              <w:outlineLvl w:val="1"/>
              <w:rPr>
                <w:rFonts w:asciiTheme="minorHAnsi" w:hAnsiTheme="minorHAnsi" w:cstheme="minorHAnsi"/>
                <w:b/>
                <w:bCs/>
                <w:color w:val="auto"/>
                <w:sz w:val="22"/>
                <w:szCs w:val="22"/>
              </w:rPr>
            </w:pPr>
            <w:r w:rsidRPr="00980896">
              <w:rPr>
                <w:rFonts w:asciiTheme="minorHAnsi" w:hAnsiTheme="minorHAnsi" w:cstheme="minorHAnsi"/>
                <w:b/>
                <w:bCs/>
                <w:color w:val="auto"/>
                <w:sz w:val="22"/>
                <w:szCs w:val="22"/>
              </w:rPr>
              <w:t>Roundtable discussion: How do we encourage students and staff to become agents of change</w:t>
            </w:r>
            <w:r w:rsidR="007E32A1" w:rsidRPr="00980896">
              <w:rPr>
                <w:rFonts w:asciiTheme="minorHAnsi" w:hAnsiTheme="minorHAnsi" w:cstheme="minorHAnsi"/>
                <w:b/>
                <w:bCs/>
                <w:color w:val="auto"/>
                <w:sz w:val="22"/>
                <w:szCs w:val="22"/>
              </w:rPr>
              <w:t xml:space="preserve"> and equip our communities to challenge greenwashing around us?</w:t>
            </w:r>
          </w:p>
          <w:p w14:paraId="6A57B481" w14:textId="619E0881" w:rsidR="00DC11CE" w:rsidRPr="00980896" w:rsidRDefault="00DC11CE" w:rsidP="00DC11CE">
            <w:pPr>
              <w:rPr>
                <w:rFonts w:cstheme="minorHAnsi"/>
                <w:i/>
              </w:rPr>
            </w:pPr>
            <w:r w:rsidRPr="00980896">
              <w:rPr>
                <w:rFonts w:cstheme="minorHAnsi"/>
                <w:i/>
              </w:rPr>
              <w:t>Severine Monvoisin, Community Garden Coordinator, Edinburgh College</w:t>
            </w:r>
          </w:p>
          <w:p w14:paraId="0A0416E3" w14:textId="77777777" w:rsidR="007E32A1" w:rsidRPr="00980896" w:rsidRDefault="007E32A1" w:rsidP="007E32A1">
            <w:pPr>
              <w:rPr>
                <w:rFonts w:cstheme="minorHAnsi"/>
                <w:i/>
              </w:rPr>
            </w:pPr>
            <w:r w:rsidRPr="00980896">
              <w:rPr>
                <w:rFonts w:cstheme="minorHAnsi"/>
                <w:i/>
              </w:rPr>
              <w:t>John Thorne, Sustainability Coordinator, Glasgow School of Art</w:t>
            </w:r>
          </w:p>
          <w:p w14:paraId="06B933C7" w14:textId="77777777" w:rsidR="007E32A1" w:rsidRPr="00980896" w:rsidRDefault="007E32A1" w:rsidP="00DC11CE">
            <w:pPr>
              <w:rPr>
                <w:rFonts w:cstheme="minorHAnsi"/>
                <w:i/>
              </w:rPr>
            </w:pPr>
          </w:p>
          <w:p w14:paraId="4AF36289" w14:textId="406B58C4" w:rsidR="007E32A1" w:rsidRPr="00980896" w:rsidRDefault="007E32A1" w:rsidP="007E32A1">
            <w:pPr>
              <w:rPr>
                <w:rFonts w:cstheme="minorHAnsi"/>
              </w:rPr>
            </w:pPr>
            <w:r w:rsidRPr="00980896">
              <w:rPr>
                <w:rFonts w:cstheme="minorHAnsi"/>
              </w:rPr>
              <w:t xml:space="preserve">VB raised the gap between students’ desire to change and what we see in action from the student body. SM agreed that </w:t>
            </w:r>
            <w:r w:rsidR="00980896" w:rsidRPr="00980896">
              <w:rPr>
                <w:rFonts w:cstheme="minorHAnsi"/>
              </w:rPr>
              <w:t>students’</w:t>
            </w:r>
            <w:r w:rsidRPr="00980896">
              <w:rPr>
                <w:rFonts w:cstheme="minorHAnsi"/>
              </w:rPr>
              <w:t xml:space="preserve"> actions do not always align with their values – students who engage in litter-picking may also engage in littering.</w:t>
            </w:r>
          </w:p>
          <w:p w14:paraId="1019ACFC" w14:textId="77777777" w:rsidR="007E32A1" w:rsidRPr="00980896" w:rsidRDefault="007E32A1" w:rsidP="007E32A1">
            <w:pPr>
              <w:rPr>
                <w:rFonts w:cstheme="minorHAnsi"/>
              </w:rPr>
            </w:pPr>
          </w:p>
          <w:p w14:paraId="477C7E7B" w14:textId="04D27443" w:rsidR="007F51F2" w:rsidRPr="00980896" w:rsidRDefault="007E32A1" w:rsidP="007E32A1">
            <w:pPr>
              <w:rPr>
                <w:rFonts w:cstheme="minorHAnsi"/>
              </w:rPr>
            </w:pPr>
            <w:r w:rsidRPr="00980896">
              <w:rPr>
                <w:rFonts w:cstheme="minorHAnsi"/>
              </w:rPr>
              <w:lastRenderedPageBreak/>
              <w:t xml:space="preserve">RA noted that </w:t>
            </w:r>
            <w:r w:rsidR="007F51F2" w:rsidRPr="00980896">
              <w:rPr>
                <w:rFonts w:cstheme="minorHAnsi"/>
              </w:rPr>
              <w:t xml:space="preserve">wider climate activism </w:t>
            </w:r>
            <w:r w:rsidR="00980896" w:rsidRPr="00980896">
              <w:rPr>
                <w:rFonts w:cstheme="minorHAnsi"/>
              </w:rPr>
              <w:t>takes aim</w:t>
            </w:r>
            <w:r w:rsidR="007F51F2" w:rsidRPr="00980896">
              <w:rPr>
                <w:rFonts w:cstheme="minorHAnsi"/>
              </w:rPr>
              <w:t xml:space="preserve"> at larger organisations</w:t>
            </w:r>
            <w:r w:rsidR="00980896" w:rsidRPr="00980896">
              <w:rPr>
                <w:rFonts w:cstheme="minorHAnsi"/>
              </w:rPr>
              <w:t xml:space="preserve"> rather</w:t>
            </w:r>
            <w:r w:rsidR="007F51F2" w:rsidRPr="00980896">
              <w:rPr>
                <w:rFonts w:cstheme="minorHAnsi"/>
              </w:rPr>
              <w:t xml:space="preserve"> than individual action</w:t>
            </w:r>
            <w:r w:rsidR="00980896" w:rsidRPr="00980896">
              <w:rPr>
                <w:rFonts w:cstheme="minorHAnsi"/>
              </w:rPr>
              <w:t xml:space="preserve"> and suggested that a l</w:t>
            </w:r>
            <w:r w:rsidR="007F51F2" w:rsidRPr="00980896">
              <w:rPr>
                <w:rFonts w:cstheme="minorHAnsi"/>
              </w:rPr>
              <w:t xml:space="preserve">oss of student community due to Covid-19 may be impacting on this. </w:t>
            </w:r>
          </w:p>
          <w:p w14:paraId="2418B1B1" w14:textId="77777777" w:rsidR="007F51F2" w:rsidRPr="00980896" w:rsidRDefault="007F51F2" w:rsidP="007E32A1">
            <w:pPr>
              <w:rPr>
                <w:rFonts w:cstheme="minorHAnsi"/>
              </w:rPr>
            </w:pPr>
          </w:p>
          <w:p w14:paraId="6951C33B" w14:textId="45468680" w:rsidR="007F51F2" w:rsidRPr="00980896" w:rsidRDefault="007F51F2" w:rsidP="007E32A1">
            <w:pPr>
              <w:rPr>
                <w:rFonts w:cstheme="minorHAnsi"/>
              </w:rPr>
            </w:pPr>
            <w:r w:rsidRPr="00980896">
              <w:rPr>
                <w:rFonts w:cstheme="minorHAnsi"/>
              </w:rPr>
              <w:t>JT talked about micro-damages,</w:t>
            </w:r>
            <w:r w:rsidR="00980896" w:rsidRPr="00980896">
              <w:rPr>
                <w:rFonts w:cstheme="minorHAnsi"/>
              </w:rPr>
              <w:t xml:space="preserve"> and suggested that we</w:t>
            </w:r>
            <w:r w:rsidRPr="00980896">
              <w:rPr>
                <w:rFonts w:cstheme="minorHAnsi"/>
              </w:rPr>
              <w:t xml:space="preserve"> focus on what we can do rather than what we can’t avoid.</w:t>
            </w:r>
          </w:p>
          <w:p w14:paraId="5D9CCC57" w14:textId="77777777" w:rsidR="007F51F2" w:rsidRPr="00980896" w:rsidRDefault="007F51F2" w:rsidP="007E32A1">
            <w:pPr>
              <w:rPr>
                <w:rFonts w:cstheme="minorHAnsi"/>
              </w:rPr>
            </w:pPr>
          </w:p>
          <w:p w14:paraId="759EB5ED" w14:textId="23B1ED56" w:rsidR="007E32A1" w:rsidRPr="00980896" w:rsidRDefault="007F51F2" w:rsidP="007E32A1">
            <w:pPr>
              <w:rPr>
                <w:rFonts w:cstheme="minorHAnsi"/>
              </w:rPr>
            </w:pPr>
            <w:r w:rsidRPr="00980896">
              <w:rPr>
                <w:rFonts w:cstheme="minorHAnsi"/>
              </w:rPr>
              <w:t>VR talked about cycling in Glasgow – as well as giving to the cycling community, perhaps we should take away from drivers.  VB said that this is being trialled in Oxford.</w:t>
            </w:r>
          </w:p>
          <w:p w14:paraId="7BEAB6E8" w14:textId="4C563D7A" w:rsidR="007F51F2" w:rsidRPr="00980896" w:rsidRDefault="007F51F2" w:rsidP="007E32A1">
            <w:pPr>
              <w:rPr>
                <w:rFonts w:cstheme="minorHAnsi"/>
              </w:rPr>
            </w:pPr>
          </w:p>
          <w:p w14:paraId="13A3A2EB" w14:textId="143EB4F8" w:rsidR="000F682F" w:rsidRPr="00980896" w:rsidRDefault="007F51F2" w:rsidP="000F682F">
            <w:pPr>
              <w:rPr>
                <w:rFonts w:cstheme="minorHAnsi"/>
              </w:rPr>
            </w:pPr>
            <w:r w:rsidRPr="00980896">
              <w:rPr>
                <w:rFonts w:cstheme="minorHAnsi"/>
              </w:rPr>
              <w:t>JT</w:t>
            </w:r>
            <w:r w:rsidR="000F31CA">
              <w:rPr>
                <w:rFonts w:cstheme="minorHAnsi"/>
              </w:rPr>
              <w:t xml:space="preserve"> said that there should be a focus on making our engagement</w:t>
            </w:r>
            <w:r w:rsidRPr="00980896">
              <w:rPr>
                <w:rFonts w:cstheme="minorHAnsi"/>
              </w:rPr>
              <w:t xml:space="preserve"> personal</w:t>
            </w:r>
            <w:r w:rsidR="000F31CA">
              <w:rPr>
                <w:rFonts w:cstheme="minorHAnsi"/>
              </w:rPr>
              <w:t xml:space="preserve"> and </w:t>
            </w:r>
            <w:r w:rsidRPr="00980896">
              <w:rPr>
                <w:rFonts w:cstheme="minorHAnsi"/>
              </w:rPr>
              <w:t>values led</w:t>
            </w:r>
            <w:r w:rsidR="000F31CA">
              <w:rPr>
                <w:rFonts w:cstheme="minorHAnsi"/>
              </w:rPr>
              <w:t>. We are our communities.</w:t>
            </w:r>
          </w:p>
          <w:p w14:paraId="16FFCDA9" w14:textId="07ADE020" w:rsidR="000F682F" w:rsidRPr="00980896" w:rsidRDefault="000F682F" w:rsidP="000F682F">
            <w:pPr>
              <w:rPr>
                <w:rFonts w:cstheme="minorHAnsi"/>
                <w:lang w:eastAsia="en-GB"/>
              </w:rPr>
            </w:pPr>
          </w:p>
        </w:tc>
      </w:tr>
      <w:tr w:rsidR="000F682F" w:rsidRPr="00980896" w14:paraId="54B85F3C" w14:textId="77777777" w:rsidTr="007E32A1">
        <w:tc>
          <w:tcPr>
            <w:tcW w:w="1696" w:type="dxa"/>
          </w:tcPr>
          <w:p w14:paraId="6FB9620C" w14:textId="77777777" w:rsidR="000F682F" w:rsidRPr="00980896" w:rsidRDefault="000F682F" w:rsidP="00B96CE3">
            <w:pPr>
              <w:pStyle w:val="Heading2"/>
              <w:spacing w:before="0"/>
              <w:ind w:left="0" w:firstLine="0"/>
              <w:outlineLvl w:val="1"/>
              <w:rPr>
                <w:rFonts w:asciiTheme="minorHAnsi" w:eastAsia="Times New Roman" w:hAnsiTheme="minorHAnsi" w:cstheme="minorHAnsi"/>
                <w:b/>
                <w:color w:val="002B5C"/>
                <w:sz w:val="22"/>
                <w:szCs w:val="22"/>
              </w:rPr>
            </w:pPr>
            <w:r w:rsidRPr="00980896">
              <w:rPr>
                <w:rFonts w:asciiTheme="minorHAnsi" w:eastAsia="Times New Roman" w:hAnsiTheme="minorHAnsi" w:cstheme="minorHAnsi"/>
                <w:b/>
                <w:color w:val="auto"/>
                <w:sz w:val="22"/>
                <w:szCs w:val="22"/>
              </w:rPr>
              <w:lastRenderedPageBreak/>
              <w:t>11:30</w:t>
            </w:r>
          </w:p>
        </w:tc>
        <w:tc>
          <w:tcPr>
            <w:tcW w:w="7320" w:type="dxa"/>
          </w:tcPr>
          <w:p w14:paraId="35F3600B" w14:textId="77777777" w:rsidR="000F682F" w:rsidRPr="00980896" w:rsidRDefault="000F682F" w:rsidP="00B96CE3">
            <w:pPr>
              <w:pStyle w:val="Heading2"/>
              <w:spacing w:before="0"/>
              <w:ind w:left="0" w:firstLine="0"/>
              <w:outlineLvl w:val="1"/>
              <w:rPr>
                <w:rFonts w:asciiTheme="minorHAnsi" w:hAnsiTheme="minorHAnsi" w:cstheme="minorHAnsi"/>
                <w:sz w:val="22"/>
                <w:szCs w:val="22"/>
              </w:rPr>
            </w:pPr>
            <w:proofErr w:type="gramStart"/>
            <w:r w:rsidRPr="00980896">
              <w:rPr>
                <w:rFonts w:asciiTheme="minorHAnsi" w:hAnsiTheme="minorHAnsi" w:cstheme="minorHAnsi"/>
                <w:b/>
                <w:bCs/>
                <w:color w:val="auto"/>
                <w:sz w:val="22"/>
                <w:szCs w:val="22"/>
              </w:rPr>
              <w:t>Thanks</w:t>
            </w:r>
            <w:proofErr w:type="gramEnd"/>
            <w:r w:rsidRPr="00980896">
              <w:rPr>
                <w:rFonts w:asciiTheme="minorHAnsi" w:hAnsiTheme="minorHAnsi" w:cstheme="minorHAnsi"/>
                <w:b/>
                <w:bCs/>
                <w:color w:val="auto"/>
                <w:sz w:val="22"/>
                <w:szCs w:val="22"/>
              </w:rPr>
              <w:t xml:space="preserve"> and Close</w:t>
            </w:r>
            <w:r w:rsidRPr="00980896">
              <w:rPr>
                <w:rFonts w:asciiTheme="minorHAnsi" w:hAnsiTheme="minorHAnsi" w:cstheme="minorHAnsi"/>
                <w:sz w:val="22"/>
                <w:szCs w:val="22"/>
              </w:rPr>
              <w:tab/>
            </w:r>
          </w:p>
        </w:tc>
      </w:tr>
    </w:tbl>
    <w:p w14:paraId="64721117" w14:textId="77777777" w:rsidR="00BD7427" w:rsidRPr="000F682F" w:rsidRDefault="00BD7427">
      <w:pPr>
        <w:rPr>
          <w:rFonts w:cstheme="minorHAnsi"/>
          <w:b/>
        </w:rPr>
      </w:pPr>
    </w:p>
    <w:p w14:paraId="0C311AC7" w14:textId="77777777" w:rsidR="003434E6" w:rsidRPr="000F682F" w:rsidRDefault="003434E6">
      <w:pPr>
        <w:rPr>
          <w:rFonts w:cstheme="minorHAnsi"/>
        </w:rPr>
      </w:pPr>
    </w:p>
    <w:p w14:paraId="1C25E61D" w14:textId="77777777" w:rsidR="008F2DDF" w:rsidRDefault="008F2DDF"/>
    <w:sectPr w:rsidR="008F2D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521BB"/>
    <w:multiLevelType w:val="hybridMultilevel"/>
    <w:tmpl w:val="5DF4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15"/>
    <w:rsid w:val="0000003C"/>
    <w:rsid w:val="00013A15"/>
    <w:rsid w:val="00041337"/>
    <w:rsid w:val="000F31CA"/>
    <w:rsid w:val="000F682F"/>
    <w:rsid w:val="0016365F"/>
    <w:rsid w:val="00277D45"/>
    <w:rsid w:val="002C7B03"/>
    <w:rsid w:val="003119C3"/>
    <w:rsid w:val="003434E6"/>
    <w:rsid w:val="00363E94"/>
    <w:rsid w:val="003C36BF"/>
    <w:rsid w:val="004852C4"/>
    <w:rsid w:val="00487A50"/>
    <w:rsid w:val="00500C77"/>
    <w:rsid w:val="005E2BD4"/>
    <w:rsid w:val="005E6306"/>
    <w:rsid w:val="007C3DE6"/>
    <w:rsid w:val="007E32A1"/>
    <w:rsid w:val="007F51F2"/>
    <w:rsid w:val="008F2DDF"/>
    <w:rsid w:val="00976988"/>
    <w:rsid w:val="00980896"/>
    <w:rsid w:val="00A74C22"/>
    <w:rsid w:val="00BA7057"/>
    <w:rsid w:val="00BD7427"/>
    <w:rsid w:val="00C0354B"/>
    <w:rsid w:val="00C33B79"/>
    <w:rsid w:val="00C350D2"/>
    <w:rsid w:val="00DC11CE"/>
    <w:rsid w:val="00E35C7F"/>
    <w:rsid w:val="00E73C25"/>
    <w:rsid w:val="00F22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0E8E"/>
  <w15:chartTrackingRefBased/>
  <w15:docId w15:val="{3204B05D-877B-4458-8E94-10582158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F682F"/>
    <w:pPr>
      <w:keepNext/>
      <w:keepLines/>
      <w:spacing w:before="40" w:after="0"/>
      <w:ind w:left="10" w:hanging="10"/>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C77"/>
    <w:rPr>
      <w:color w:val="0563C1" w:themeColor="hyperlink"/>
      <w:u w:val="single"/>
    </w:rPr>
  </w:style>
  <w:style w:type="character" w:styleId="UnresolvedMention">
    <w:name w:val="Unresolved Mention"/>
    <w:basedOn w:val="DefaultParagraphFont"/>
    <w:uiPriority w:val="99"/>
    <w:semiHidden/>
    <w:unhideWhenUsed/>
    <w:rsid w:val="00500C77"/>
    <w:rPr>
      <w:color w:val="605E5C"/>
      <w:shd w:val="clear" w:color="auto" w:fill="E1DFDD"/>
    </w:rPr>
  </w:style>
  <w:style w:type="table" w:styleId="TableGrid">
    <w:name w:val="Table Grid"/>
    <w:basedOn w:val="TableNormal"/>
    <w:uiPriority w:val="39"/>
    <w:rsid w:val="00BD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C25"/>
    <w:pPr>
      <w:ind w:left="720"/>
      <w:contextualSpacing/>
    </w:pPr>
  </w:style>
  <w:style w:type="character" w:customStyle="1" w:styleId="Heading2Char">
    <w:name w:val="Heading 2 Char"/>
    <w:basedOn w:val="DefaultParagraphFont"/>
    <w:link w:val="Heading2"/>
    <w:uiPriority w:val="9"/>
    <w:rsid w:val="000F682F"/>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stainabilityexchange.ac.uk/community_engagement_topic_support_network_a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1164579C09564BA801CCA4E910F20F" ma:contentTypeVersion="13" ma:contentTypeDescription="Create a new document." ma:contentTypeScope="" ma:versionID="e56d898e9b772e5039de830f210bb319">
  <xsd:schema xmlns:xsd="http://www.w3.org/2001/XMLSchema" xmlns:xs="http://www.w3.org/2001/XMLSchema" xmlns:p="http://schemas.microsoft.com/office/2006/metadata/properties" xmlns:ns3="e8682036-b9af-4866-8314-743c0722eb1d" xmlns:ns4="84bac273-3212-430d-938e-4e9a568fe621" targetNamespace="http://schemas.microsoft.com/office/2006/metadata/properties" ma:root="true" ma:fieldsID="3b942d5c4807153bae35226510511012" ns3:_="" ns4:_="">
    <xsd:import namespace="e8682036-b9af-4866-8314-743c0722eb1d"/>
    <xsd:import namespace="84bac273-3212-430d-938e-4e9a568fe6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82036-b9af-4866-8314-743c0722e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bac273-3212-430d-938e-4e9a568fe6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EC548-10D3-4C34-ABAB-5531DE95A578}">
  <ds:schemaRefs>
    <ds:schemaRef ds:uri="http://schemas.microsoft.com/sharepoint/v3/contenttype/forms"/>
  </ds:schemaRefs>
</ds:datastoreItem>
</file>

<file path=customXml/itemProps2.xml><?xml version="1.0" encoding="utf-8"?>
<ds:datastoreItem xmlns:ds="http://schemas.openxmlformats.org/officeDocument/2006/customXml" ds:itemID="{23C7EDE3-BEAA-42D4-A9EE-4745BC216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82036-b9af-4866-8314-743c0722eb1d"/>
    <ds:schemaRef ds:uri="84bac273-3212-430d-938e-4e9a568fe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6BB3C-C1FF-4AFF-AF32-B6163108013B}">
  <ds:schemaRefs>
    <ds:schemaRef ds:uri="http://www.w3.org/XML/1998/namespace"/>
    <ds:schemaRef ds:uri="http://purl.org/dc/elements/1.1/"/>
    <ds:schemaRef ds:uri="http://purl.org/dc/terms/"/>
    <ds:schemaRef ds:uri="http://schemas.microsoft.com/office/2006/metadata/properties"/>
    <ds:schemaRef ds:uri="e8682036-b9af-4866-8314-743c0722eb1d"/>
    <ds:schemaRef ds:uri="84bac273-3212-430d-938e-4e9a568fe621"/>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10042</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Alice</dc:creator>
  <cp:keywords/>
  <dc:description/>
  <cp:lastModifiedBy>SMITH, Alice</cp:lastModifiedBy>
  <cp:revision>6</cp:revision>
  <dcterms:created xsi:type="dcterms:W3CDTF">2022-05-11T08:49:00Z</dcterms:created>
  <dcterms:modified xsi:type="dcterms:W3CDTF">2022-06-10T11:08:00Z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0x010100E41164579C09564BA801CCA4E910F20F</vt:lpwstr>
  </property>
</Properties>
</file>