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7472" w14:textId="39FE4388" w:rsidR="0016365F" w:rsidRPr="000F682F" w:rsidRDefault="00BD7427">
      <w:pPr>
        <w:rPr>
          <w:rFonts w:cstheme="minorHAnsi"/>
        </w:rPr>
      </w:pPr>
      <w:r w:rsidRPr="000F682F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7E4B4AE" wp14:editId="1E03E0C9">
            <wp:simplePos x="0" y="0"/>
            <wp:positionH relativeFrom="column">
              <wp:posOffset>4523971</wp:posOffset>
            </wp:positionH>
            <wp:positionV relativeFrom="paragraph">
              <wp:posOffset>-415637</wp:posOffset>
            </wp:positionV>
            <wp:extent cx="1676400" cy="6769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365F" w:rsidRPr="000F682F">
        <w:rPr>
          <w:rFonts w:cstheme="minorHAnsi"/>
          <w:b/>
        </w:rPr>
        <w:t>Date</w:t>
      </w:r>
      <w:r w:rsidRPr="000F682F">
        <w:rPr>
          <w:rFonts w:cstheme="minorHAnsi"/>
          <w:b/>
        </w:rPr>
        <w:t>:</w:t>
      </w:r>
      <w:r w:rsidRPr="000F682F">
        <w:rPr>
          <w:rFonts w:cstheme="minorHAnsi"/>
        </w:rPr>
        <w:t xml:space="preserve"> </w:t>
      </w:r>
      <w:r w:rsidR="005D3DC4">
        <w:rPr>
          <w:rFonts w:cstheme="minorHAnsi"/>
        </w:rPr>
        <w:t>3</w:t>
      </w:r>
      <w:r w:rsidR="00EA765A">
        <w:rPr>
          <w:rFonts w:cstheme="minorHAnsi"/>
        </w:rPr>
        <w:t>rd</w:t>
      </w:r>
      <w:r w:rsidRPr="000F682F">
        <w:rPr>
          <w:rFonts w:cstheme="minorHAnsi"/>
        </w:rPr>
        <w:t xml:space="preserve"> </w:t>
      </w:r>
      <w:r w:rsidR="005D3DC4">
        <w:rPr>
          <w:rFonts w:cstheme="minorHAnsi"/>
        </w:rPr>
        <w:t>October</w:t>
      </w:r>
      <w:r w:rsidRPr="000F682F">
        <w:rPr>
          <w:rFonts w:cstheme="minorHAnsi"/>
        </w:rPr>
        <w:t xml:space="preserve"> 2022</w:t>
      </w:r>
    </w:p>
    <w:p w14:paraId="67C42F93" w14:textId="778EE7CF" w:rsidR="00BD7427" w:rsidRPr="000F682F" w:rsidRDefault="00BD7427">
      <w:pPr>
        <w:rPr>
          <w:rFonts w:cstheme="minorHAnsi"/>
        </w:rPr>
      </w:pPr>
      <w:r w:rsidRPr="000F682F">
        <w:rPr>
          <w:rFonts w:cstheme="minorHAnsi"/>
          <w:b/>
        </w:rPr>
        <w:t>Time:</w:t>
      </w:r>
      <w:r w:rsidRPr="000F682F">
        <w:rPr>
          <w:rFonts w:cstheme="minorHAnsi"/>
        </w:rPr>
        <w:t xml:space="preserve"> </w:t>
      </w:r>
      <w:r w:rsidR="000F682F" w:rsidRPr="000F682F">
        <w:rPr>
          <w:rFonts w:cstheme="minorHAnsi"/>
        </w:rPr>
        <w:t>10</w:t>
      </w:r>
      <w:r w:rsidR="00EA765A">
        <w:rPr>
          <w:rFonts w:cstheme="minorHAnsi"/>
        </w:rPr>
        <w:t xml:space="preserve"> </w:t>
      </w:r>
      <w:r w:rsidR="000F682F" w:rsidRPr="000F682F">
        <w:rPr>
          <w:rFonts w:cstheme="minorHAnsi"/>
        </w:rPr>
        <w:t>-</w:t>
      </w:r>
      <w:r w:rsidR="00EA765A">
        <w:rPr>
          <w:rFonts w:cstheme="minorHAnsi"/>
        </w:rPr>
        <w:t xml:space="preserve"> </w:t>
      </w:r>
      <w:r w:rsidR="000F682F" w:rsidRPr="000F682F">
        <w:rPr>
          <w:rFonts w:cstheme="minorHAnsi"/>
        </w:rPr>
        <w:t>11.30am</w:t>
      </w:r>
    </w:p>
    <w:p w14:paraId="40F308E3" w14:textId="27398C09" w:rsidR="00BD7427" w:rsidRDefault="00BD7427">
      <w:pPr>
        <w:rPr>
          <w:rFonts w:cstheme="minorHAnsi"/>
        </w:rPr>
      </w:pPr>
      <w:r w:rsidRPr="000F682F">
        <w:rPr>
          <w:rFonts w:cstheme="minorHAnsi"/>
          <w:b/>
        </w:rPr>
        <w:t>Venue:</w:t>
      </w:r>
      <w:r w:rsidRPr="000F682F">
        <w:rPr>
          <w:rFonts w:cstheme="minorHAnsi"/>
        </w:rPr>
        <w:t xml:space="preserve"> Virtual</w:t>
      </w:r>
    </w:p>
    <w:p w14:paraId="65BDEF0A" w14:textId="1956E760" w:rsidR="00EA765A" w:rsidRPr="000F682F" w:rsidRDefault="00552203">
      <w:pPr>
        <w:rPr>
          <w:rFonts w:cstheme="minorHAnsi"/>
        </w:rPr>
      </w:pPr>
      <w:hyperlink r:id="rId9" w:history="1">
        <w:r w:rsidR="00EA765A" w:rsidRPr="00EA765A">
          <w:rPr>
            <w:rStyle w:val="Hyperlink"/>
            <w:rFonts w:cstheme="minorHAnsi"/>
            <w:b/>
          </w:rPr>
          <w:t>Resources</w:t>
        </w:r>
      </w:hyperlink>
    </w:p>
    <w:p w14:paraId="748611B3" w14:textId="77777777" w:rsidR="0016365F" w:rsidRPr="000F682F" w:rsidRDefault="0016365F">
      <w:pPr>
        <w:rPr>
          <w:rFonts w:cstheme="minorHAnsi"/>
        </w:rPr>
      </w:pPr>
    </w:p>
    <w:p w14:paraId="31D2E1E9" w14:textId="3A4DD9E7" w:rsidR="00BD7427" w:rsidRPr="000F682F" w:rsidRDefault="00BD7427" w:rsidP="00BD7427">
      <w:pPr>
        <w:jc w:val="center"/>
        <w:rPr>
          <w:rFonts w:cstheme="minorHAnsi"/>
          <w:b/>
          <w:sz w:val="44"/>
        </w:rPr>
      </w:pPr>
      <w:r w:rsidRPr="000F682F">
        <w:rPr>
          <w:rFonts w:cstheme="minorHAnsi"/>
          <w:b/>
          <w:sz w:val="44"/>
        </w:rPr>
        <w:t>MINUTES</w:t>
      </w:r>
    </w:p>
    <w:p w14:paraId="3DA0B8FC" w14:textId="77777777" w:rsidR="00BD7427" w:rsidRPr="000F682F" w:rsidRDefault="00BD7427">
      <w:pPr>
        <w:rPr>
          <w:rFonts w:cstheme="minorHAnsi"/>
        </w:rPr>
      </w:pPr>
    </w:p>
    <w:p w14:paraId="3EE9C513" w14:textId="7FEFB890" w:rsidR="0016365F" w:rsidRPr="000F682F" w:rsidRDefault="00013A15" w:rsidP="00BD7427">
      <w:pPr>
        <w:jc w:val="center"/>
        <w:rPr>
          <w:rFonts w:cstheme="minorHAnsi"/>
          <w:b/>
          <w:sz w:val="36"/>
        </w:rPr>
      </w:pPr>
      <w:r w:rsidRPr="000F682F">
        <w:rPr>
          <w:rFonts w:cstheme="minorHAnsi"/>
          <w:b/>
          <w:sz w:val="36"/>
        </w:rPr>
        <w:t>Comm</w:t>
      </w:r>
      <w:r w:rsidR="0016365F" w:rsidRPr="000F682F">
        <w:rPr>
          <w:rFonts w:cstheme="minorHAnsi"/>
          <w:b/>
          <w:sz w:val="36"/>
        </w:rPr>
        <w:t xml:space="preserve">unity </w:t>
      </w:r>
      <w:r w:rsidRPr="000F682F">
        <w:rPr>
          <w:rFonts w:cstheme="minorHAnsi"/>
          <w:b/>
          <w:sz w:val="36"/>
        </w:rPr>
        <w:t>Eng</w:t>
      </w:r>
      <w:r w:rsidR="0016365F" w:rsidRPr="000F682F">
        <w:rPr>
          <w:rFonts w:cstheme="minorHAnsi"/>
          <w:b/>
          <w:sz w:val="36"/>
        </w:rPr>
        <w:t>agement</w:t>
      </w:r>
      <w:r w:rsidRPr="000F682F">
        <w:rPr>
          <w:rFonts w:cstheme="minorHAnsi"/>
          <w:b/>
          <w:sz w:val="36"/>
        </w:rPr>
        <w:t xml:space="preserve"> T</w:t>
      </w:r>
      <w:r w:rsidR="0016365F" w:rsidRPr="000F682F">
        <w:rPr>
          <w:rFonts w:cstheme="minorHAnsi"/>
          <w:b/>
          <w:sz w:val="36"/>
        </w:rPr>
        <w:t xml:space="preserve">opic </w:t>
      </w:r>
      <w:r w:rsidRPr="000F682F">
        <w:rPr>
          <w:rFonts w:cstheme="minorHAnsi"/>
          <w:b/>
          <w:sz w:val="36"/>
        </w:rPr>
        <w:t>S</w:t>
      </w:r>
      <w:r w:rsidR="0016365F" w:rsidRPr="000F682F">
        <w:rPr>
          <w:rFonts w:cstheme="minorHAnsi"/>
          <w:b/>
          <w:sz w:val="36"/>
        </w:rPr>
        <w:t xml:space="preserve">upport </w:t>
      </w:r>
      <w:r w:rsidRPr="000F682F">
        <w:rPr>
          <w:rFonts w:cstheme="minorHAnsi"/>
          <w:b/>
          <w:sz w:val="36"/>
        </w:rPr>
        <w:t>N</w:t>
      </w:r>
      <w:r w:rsidR="0016365F" w:rsidRPr="000F682F">
        <w:rPr>
          <w:rFonts w:cstheme="minorHAnsi"/>
          <w:b/>
          <w:sz w:val="36"/>
        </w:rPr>
        <w:t>etwork</w:t>
      </w:r>
      <w:r w:rsidR="00BD7427" w:rsidRPr="000F682F">
        <w:rPr>
          <w:rFonts w:cstheme="minorHAnsi"/>
          <w:b/>
          <w:sz w:val="36"/>
        </w:rPr>
        <w:t>:</w:t>
      </w:r>
      <w:r w:rsidRPr="000F682F">
        <w:rPr>
          <w:rFonts w:cstheme="minorHAnsi"/>
          <w:b/>
          <w:sz w:val="36"/>
        </w:rPr>
        <w:t xml:space="preserve"> </w:t>
      </w:r>
      <w:r w:rsidR="005D3DC4">
        <w:rPr>
          <w:rFonts w:cstheme="minorHAnsi"/>
          <w:b/>
          <w:sz w:val="36"/>
        </w:rPr>
        <w:t>Climate Conversation on Campus</w:t>
      </w:r>
    </w:p>
    <w:p w14:paraId="5251F8AA" w14:textId="77777777" w:rsidR="00013A15" w:rsidRPr="000F682F" w:rsidRDefault="00013A15">
      <w:pPr>
        <w:rPr>
          <w:rFonts w:cstheme="minorHAnsi"/>
        </w:rPr>
      </w:pPr>
    </w:p>
    <w:p w14:paraId="4E95EA46" w14:textId="77777777" w:rsidR="00BD7427" w:rsidRPr="00980896" w:rsidRDefault="00013A15">
      <w:pPr>
        <w:rPr>
          <w:rFonts w:cstheme="minorHAnsi"/>
          <w:b/>
        </w:rPr>
      </w:pPr>
      <w:r w:rsidRPr="00980896">
        <w:rPr>
          <w:rFonts w:cstheme="minorHAnsi"/>
          <w:b/>
        </w:rPr>
        <w:t>Attend</w:t>
      </w:r>
      <w:r w:rsidR="00BD7427" w:rsidRPr="00980896">
        <w:rPr>
          <w:rFonts w:cstheme="minorHAnsi"/>
          <w:b/>
        </w:rPr>
        <w:t>ees: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4621"/>
      </w:tblGrid>
      <w:tr w:rsidR="005D3DC4" w:rsidRPr="00980896" w14:paraId="4EBCEFD6" w14:textId="77777777" w:rsidTr="00BD7427">
        <w:tc>
          <w:tcPr>
            <w:tcW w:w="2694" w:type="dxa"/>
          </w:tcPr>
          <w:p w14:paraId="1B87B9D5" w14:textId="77777777" w:rsidR="005D3DC4" w:rsidRPr="00980896" w:rsidRDefault="005D3DC4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Alice Smith</w:t>
            </w:r>
          </w:p>
        </w:tc>
        <w:tc>
          <w:tcPr>
            <w:tcW w:w="1701" w:type="dxa"/>
          </w:tcPr>
          <w:p w14:paraId="40F0EBD5" w14:textId="77777777" w:rsidR="005D3DC4" w:rsidRPr="00980896" w:rsidRDefault="005D3DC4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AS</w:t>
            </w:r>
          </w:p>
        </w:tc>
        <w:tc>
          <w:tcPr>
            <w:tcW w:w="4621" w:type="dxa"/>
          </w:tcPr>
          <w:p w14:paraId="759420D8" w14:textId="77777777" w:rsidR="005D3DC4" w:rsidRPr="00980896" w:rsidRDefault="005D3DC4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EAUC-Scotland</w:t>
            </w:r>
          </w:p>
        </w:tc>
      </w:tr>
      <w:tr w:rsidR="005D3DC4" w:rsidRPr="00980896" w14:paraId="217D2A43" w14:textId="77777777" w:rsidTr="00BD7427">
        <w:tc>
          <w:tcPr>
            <w:tcW w:w="2694" w:type="dxa"/>
          </w:tcPr>
          <w:p w14:paraId="4149B7D7" w14:textId="77777777" w:rsidR="005D3DC4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Alison Clayton</w:t>
            </w:r>
          </w:p>
        </w:tc>
        <w:tc>
          <w:tcPr>
            <w:tcW w:w="1701" w:type="dxa"/>
          </w:tcPr>
          <w:p w14:paraId="441E7771" w14:textId="77777777" w:rsidR="005D3DC4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  <w:tc>
          <w:tcPr>
            <w:tcW w:w="4621" w:type="dxa"/>
          </w:tcPr>
          <w:p w14:paraId="5FD8F6B3" w14:textId="1A387918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University of Nottingham </w:t>
            </w:r>
          </w:p>
        </w:tc>
      </w:tr>
      <w:tr w:rsidR="005D3DC4" w:rsidRPr="00980896" w14:paraId="3AC9FF8D" w14:textId="77777777" w:rsidTr="00BD7427">
        <w:tc>
          <w:tcPr>
            <w:tcW w:w="2694" w:type="dxa"/>
          </w:tcPr>
          <w:p w14:paraId="59CB2222" w14:textId="77777777" w:rsidR="005D3DC4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Arlene Barclay</w:t>
            </w:r>
          </w:p>
        </w:tc>
        <w:tc>
          <w:tcPr>
            <w:tcW w:w="1701" w:type="dxa"/>
          </w:tcPr>
          <w:p w14:paraId="60E94B5D" w14:textId="77777777" w:rsidR="005D3DC4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AB</w:t>
            </w:r>
          </w:p>
        </w:tc>
        <w:tc>
          <w:tcPr>
            <w:tcW w:w="4621" w:type="dxa"/>
          </w:tcPr>
          <w:p w14:paraId="70FD26E4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SRUC</w:t>
            </w:r>
          </w:p>
        </w:tc>
      </w:tr>
      <w:tr w:rsidR="005D3DC4" w:rsidRPr="00980896" w14:paraId="0EB2677B" w14:textId="77777777" w:rsidTr="00BD7427">
        <w:tc>
          <w:tcPr>
            <w:tcW w:w="2694" w:type="dxa"/>
          </w:tcPr>
          <w:p w14:paraId="725D8E79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Cameron MacKay</w:t>
            </w:r>
          </w:p>
        </w:tc>
        <w:tc>
          <w:tcPr>
            <w:tcW w:w="1701" w:type="dxa"/>
          </w:tcPr>
          <w:p w14:paraId="0A2FB863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CM</w:t>
            </w:r>
          </w:p>
        </w:tc>
        <w:tc>
          <w:tcPr>
            <w:tcW w:w="4621" w:type="dxa"/>
          </w:tcPr>
          <w:p w14:paraId="63C16E54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of Strathclyde</w:t>
            </w:r>
          </w:p>
        </w:tc>
      </w:tr>
      <w:tr w:rsidR="005D3DC4" w:rsidRPr="00980896" w14:paraId="4B751A86" w14:textId="77777777" w:rsidTr="00BD7427">
        <w:tc>
          <w:tcPr>
            <w:tcW w:w="2694" w:type="dxa"/>
          </w:tcPr>
          <w:p w14:paraId="6D38A0CA" w14:textId="77777777" w:rsidR="005D3DC4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Derek Cowie</w:t>
            </w:r>
          </w:p>
        </w:tc>
        <w:tc>
          <w:tcPr>
            <w:tcW w:w="1701" w:type="dxa"/>
          </w:tcPr>
          <w:p w14:paraId="307D4DAF" w14:textId="77777777" w:rsidR="005D3DC4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DC</w:t>
            </w:r>
          </w:p>
        </w:tc>
        <w:tc>
          <w:tcPr>
            <w:tcW w:w="4621" w:type="dxa"/>
          </w:tcPr>
          <w:p w14:paraId="521A066B" w14:textId="4F9099FB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APUC</w:t>
            </w:r>
          </w:p>
        </w:tc>
      </w:tr>
      <w:tr w:rsidR="005D3DC4" w:rsidRPr="00980896" w14:paraId="3AAE62B3" w14:textId="77777777" w:rsidTr="00BD7427">
        <w:tc>
          <w:tcPr>
            <w:tcW w:w="2694" w:type="dxa"/>
          </w:tcPr>
          <w:p w14:paraId="668776D8" w14:textId="77777777" w:rsidR="005D3DC4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Eleanor Wills</w:t>
            </w:r>
          </w:p>
        </w:tc>
        <w:tc>
          <w:tcPr>
            <w:tcW w:w="1701" w:type="dxa"/>
          </w:tcPr>
          <w:p w14:paraId="75E73972" w14:textId="77777777" w:rsidR="005D3DC4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EW</w:t>
            </w:r>
          </w:p>
        </w:tc>
        <w:tc>
          <w:tcPr>
            <w:tcW w:w="4621" w:type="dxa"/>
          </w:tcPr>
          <w:p w14:paraId="4293C9B8" w14:textId="548B1455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Bournemouth University</w:t>
            </w:r>
          </w:p>
        </w:tc>
      </w:tr>
      <w:tr w:rsidR="005D3DC4" w:rsidRPr="00980896" w14:paraId="003445C6" w14:textId="77777777" w:rsidTr="00BD7427">
        <w:tc>
          <w:tcPr>
            <w:tcW w:w="2694" w:type="dxa"/>
          </w:tcPr>
          <w:p w14:paraId="4F0D321C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Fergal McCauley</w:t>
            </w:r>
          </w:p>
        </w:tc>
        <w:tc>
          <w:tcPr>
            <w:tcW w:w="1701" w:type="dxa"/>
          </w:tcPr>
          <w:p w14:paraId="48484825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FM</w:t>
            </w:r>
          </w:p>
        </w:tc>
        <w:tc>
          <w:tcPr>
            <w:tcW w:w="4621" w:type="dxa"/>
          </w:tcPr>
          <w:p w14:paraId="18048378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Glasgow College</w:t>
            </w:r>
          </w:p>
        </w:tc>
      </w:tr>
      <w:tr w:rsidR="005D3DC4" w:rsidRPr="00980896" w14:paraId="361A2B08" w14:textId="77777777" w:rsidTr="00BD7427">
        <w:tc>
          <w:tcPr>
            <w:tcW w:w="2694" w:type="dxa"/>
          </w:tcPr>
          <w:p w14:paraId="706572BA" w14:textId="77777777" w:rsidR="005D3DC4" w:rsidRPr="00980896" w:rsidRDefault="005D3DC4" w:rsidP="00BD7427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Hannah Morgan</w:t>
            </w:r>
          </w:p>
        </w:tc>
        <w:tc>
          <w:tcPr>
            <w:tcW w:w="1701" w:type="dxa"/>
          </w:tcPr>
          <w:p w14:paraId="7EEF3371" w14:textId="77777777" w:rsidR="005D3DC4" w:rsidRPr="00980896" w:rsidRDefault="005D3DC4" w:rsidP="00BD7427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HM</w:t>
            </w:r>
          </w:p>
        </w:tc>
        <w:tc>
          <w:tcPr>
            <w:tcW w:w="4621" w:type="dxa"/>
          </w:tcPr>
          <w:p w14:paraId="3995779A" w14:textId="77777777" w:rsidR="005D3DC4" w:rsidRPr="00980896" w:rsidRDefault="005D3DC4" w:rsidP="00BD7427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University of Bristol</w:t>
            </w:r>
          </w:p>
        </w:tc>
      </w:tr>
      <w:tr w:rsidR="005D3DC4" w:rsidRPr="00980896" w14:paraId="6E91B6DD" w14:textId="77777777" w:rsidTr="00BD7427">
        <w:tc>
          <w:tcPr>
            <w:tcW w:w="2694" w:type="dxa"/>
          </w:tcPr>
          <w:p w14:paraId="24F1B4D0" w14:textId="77777777" w:rsidR="005D3DC4" w:rsidRPr="00980896" w:rsidRDefault="005D3DC4" w:rsidP="00BD7427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John Thorne</w:t>
            </w:r>
          </w:p>
        </w:tc>
        <w:tc>
          <w:tcPr>
            <w:tcW w:w="1701" w:type="dxa"/>
          </w:tcPr>
          <w:p w14:paraId="67B26068" w14:textId="77777777" w:rsidR="005D3DC4" w:rsidRPr="00980896" w:rsidRDefault="005D3DC4" w:rsidP="00BD7427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JT</w:t>
            </w:r>
          </w:p>
        </w:tc>
        <w:tc>
          <w:tcPr>
            <w:tcW w:w="4621" w:type="dxa"/>
          </w:tcPr>
          <w:p w14:paraId="4129759C" w14:textId="77777777" w:rsidR="005D3DC4" w:rsidRPr="00980896" w:rsidRDefault="005D3DC4" w:rsidP="00BD7427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Glasgow School of Art</w:t>
            </w:r>
          </w:p>
        </w:tc>
      </w:tr>
      <w:tr w:rsidR="005D3DC4" w:rsidRPr="00980896" w14:paraId="66ABF0EB" w14:textId="77777777" w:rsidTr="00BD7427">
        <w:tc>
          <w:tcPr>
            <w:tcW w:w="2694" w:type="dxa"/>
          </w:tcPr>
          <w:p w14:paraId="67212A47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Kathrin Mobius</w:t>
            </w:r>
          </w:p>
        </w:tc>
        <w:tc>
          <w:tcPr>
            <w:tcW w:w="1701" w:type="dxa"/>
          </w:tcPr>
          <w:p w14:paraId="7E5FD881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4621" w:type="dxa"/>
          </w:tcPr>
          <w:p w14:paraId="3E01D096" w14:textId="77777777" w:rsidR="005D3DC4" w:rsidRPr="00980896" w:rsidRDefault="005D3DC4" w:rsidP="00BD7427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EAUC-Scotland</w:t>
            </w:r>
          </w:p>
        </w:tc>
      </w:tr>
      <w:tr w:rsidR="005D3DC4" w:rsidRPr="00980896" w14:paraId="223820F5" w14:textId="77777777" w:rsidTr="00BD7427">
        <w:tc>
          <w:tcPr>
            <w:tcW w:w="2694" w:type="dxa"/>
          </w:tcPr>
          <w:p w14:paraId="6D464CD2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Neil McBeth</w:t>
            </w:r>
          </w:p>
        </w:tc>
        <w:tc>
          <w:tcPr>
            <w:tcW w:w="1701" w:type="dxa"/>
          </w:tcPr>
          <w:p w14:paraId="3CFE123E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NM</w:t>
            </w:r>
          </w:p>
        </w:tc>
        <w:tc>
          <w:tcPr>
            <w:tcW w:w="4621" w:type="dxa"/>
          </w:tcPr>
          <w:p w14:paraId="7A0EBB66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of Strathclyde</w:t>
            </w:r>
          </w:p>
        </w:tc>
      </w:tr>
      <w:tr w:rsidR="005D3DC4" w:rsidRPr="00980896" w14:paraId="7AB726D2" w14:textId="77777777" w:rsidTr="00BD7427">
        <w:tc>
          <w:tcPr>
            <w:tcW w:w="2694" w:type="dxa"/>
          </w:tcPr>
          <w:p w14:paraId="5E5515DE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Rod Strachan</w:t>
            </w:r>
          </w:p>
        </w:tc>
        <w:tc>
          <w:tcPr>
            <w:tcW w:w="1701" w:type="dxa"/>
          </w:tcPr>
          <w:p w14:paraId="0134CEB4" w14:textId="77777777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RS</w:t>
            </w:r>
          </w:p>
        </w:tc>
        <w:tc>
          <w:tcPr>
            <w:tcW w:w="4621" w:type="dxa"/>
          </w:tcPr>
          <w:p w14:paraId="61EA75D4" w14:textId="07C1CAAB" w:rsidR="005D3DC4" w:rsidRPr="00980896" w:rsidRDefault="005D3DC4" w:rsidP="00BD7427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Gordon University</w:t>
            </w:r>
          </w:p>
        </w:tc>
      </w:tr>
    </w:tbl>
    <w:p w14:paraId="2DBD82D3" w14:textId="70C19C4B" w:rsidR="00013A15" w:rsidRPr="00980896" w:rsidRDefault="00013A15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42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F682F" w:rsidRPr="00980896" w14:paraId="498E9874" w14:textId="77777777" w:rsidTr="007E32A1">
        <w:tc>
          <w:tcPr>
            <w:tcW w:w="1696" w:type="dxa"/>
          </w:tcPr>
          <w:p w14:paraId="5E8FE54B" w14:textId="64676432" w:rsidR="000F682F" w:rsidRPr="00980896" w:rsidRDefault="000F682F" w:rsidP="00B96CE3">
            <w:pPr>
              <w:pStyle w:val="Heading2"/>
              <w:spacing w:before="0"/>
              <w:ind w:left="0" w:firstLine="0"/>
              <w:outlineLvl w:val="1"/>
              <w:rPr>
                <w:rFonts w:asciiTheme="minorHAnsi" w:eastAsia="Times New Roman" w:hAnsiTheme="minorHAnsi" w:cstheme="minorHAnsi"/>
                <w:b/>
                <w:color w:val="002B5C"/>
                <w:sz w:val="22"/>
                <w:szCs w:val="22"/>
              </w:rPr>
            </w:pPr>
            <w:r w:rsidRPr="0098089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10</w:t>
            </w:r>
            <w:r w:rsidR="007654C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Pr="0098089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00</w:t>
            </w:r>
          </w:p>
        </w:tc>
        <w:tc>
          <w:tcPr>
            <w:tcW w:w="7320" w:type="dxa"/>
          </w:tcPr>
          <w:p w14:paraId="515C59B1" w14:textId="77777777" w:rsidR="000F682F" w:rsidRPr="00980896" w:rsidRDefault="000F682F" w:rsidP="00B96CE3">
            <w:pPr>
              <w:pStyle w:val="Heading2"/>
              <w:spacing w:before="0"/>
              <w:ind w:left="0" w:firstLine="0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808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Welcome and Introductions</w:t>
            </w:r>
          </w:p>
          <w:p w14:paraId="35CF7AC6" w14:textId="77777777" w:rsidR="000F682F" w:rsidRPr="00980896" w:rsidRDefault="000F682F" w:rsidP="00B96CE3">
            <w:pPr>
              <w:rPr>
                <w:rFonts w:cstheme="minorHAnsi"/>
                <w:i/>
              </w:rPr>
            </w:pPr>
            <w:r w:rsidRPr="00980896">
              <w:rPr>
                <w:rFonts w:cstheme="minorHAnsi"/>
                <w:i/>
              </w:rPr>
              <w:t>John Thorne, Sustainability Coordinator, Glasgow School of Art</w:t>
            </w:r>
          </w:p>
          <w:p w14:paraId="3A22EB75" w14:textId="77777777" w:rsidR="000F682F" w:rsidRPr="00980896" w:rsidRDefault="000F682F" w:rsidP="00B96CE3">
            <w:pPr>
              <w:rPr>
                <w:rFonts w:cstheme="minorHAnsi"/>
                <w:i/>
              </w:rPr>
            </w:pPr>
          </w:p>
          <w:p w14:paraId="2D014F44" w14:textId="59B088FB" w:rsidR="007654CF" w:rsidRDefault="00DC11CE" w:rsidP="00DC11CE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J</w:t>
            </w:r>
            <w:r w:rsidR="00980896" w:rsidRPr="00980896">
              <w:rPr>
                <w:rFonts w:cstheme="minorHAnsi"/>
              </w:rPr>
              <w:t>T</w:t>
            </w:r>
            <w:r w:rsidRPr="00980896">
              <w:rPr>
                <w:rFonts w:cstheme="minorHAnsi"/>
              </w:rPr>
              <w:t xml:space="preserve"> welcomed everyone to the meeting and led a round of introductions.</w:t>
            </w:r>
          </w:p>
          <w:p w14:paraId="6483DF3F" w14:textId="32185A77" w:rsidR="003D3DD5" w:rsidRDefault="003D3DD5" w:rsidP="00DC11CE">
            <w:pPr>
              <w:rPr>
                <w:rFonts w:cstheme="minorHAnsi"/>
              </w:rPr>
            </w:pPr>
          </w:p>
          <w:p w14:paraId="6B535441" w14:textId="6CA927DB" w:rsidR="003D3DD5" w:rsidRDefault="003D3DD5" w:rsidP="00DC11CE">
            <w:pPr>
              <w:rPr>
                <w:rFonts w:cstheme="minorHAnsi"/>
              </w:rPr>
            </w:pPr>
            <w:r>
              <w:rPr>
                <w:rFonts w:cstheme="minorHAnsi"/>
              </w:rPr>
              <w:t>FM</w:t>
            </w:r>
            <w:r w:rsidR="00557F3F">
              <w:rPr>
                <w:rFonts w:cstheme="minorHAnsi"/>
              </w:rPr>
              <w:t xml:space="preserve"> has just held a Switch Off campaign and their IT team has started switching off computers centrally every evening. </w:t>
            </w:r>
          </w:p>
          <w:p w14:paraId="033FF524" w14:textId="47AC0626" w:rsidR="00557F3F" w:rsidRDefault="00557F3F" w:rsidP="00DC11CE">
            <w:pPr>
              <w:rPr>
                <w:rFonts w:cstheme="minorHAnsi"/>
              </w:rPr>
            </w:pPr>
          </w:p>
          <w:p w14:paraId="2D74AFC2" w14:textId="226C8298" w:rsidR="00557F3F" w:rsidRDefault="00557F3F" w:rsidP="00DC11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NM has </w:t>
            </w:r>
            <w:r w:rsidR="007C6E76">
              <w:rPr>
                <w:rFonts w:cstheme="minorHAnsi"/>
              </w:rPr>
              <w:t xml:space="preserve">also </w:t>
            </w:r>
            <w:r>
              <w:rPr>
                <w:rFonts w:cstheme="minorHAnsi"/>
              </w:rPr>
              <w:t xml:space="preserve">been working on a Switch Off campaign. </w:t>
            </w:r>
            <w:r w:rsidR="007C6E76">
              <w:rPr>
                <w:rFonts w:cstheme="minorHAnsi"/>
              </w:rPr>
              <w:t xml:space="preserve">They have just gotten a full </w:t>
            </w:r>
            <w:proofErr w:type="spellStart"/>
            <w:r w:rsidR="007C6E76">
              <w:rPr>
                <w:rFonts w:cstheme="minorHAnsi"/>
              </w:rPr>
              <w:t>Ovo</w:t>
            </w:r>
            <w:proofErr w:type="spellEnd"/>
            <w:r w:rsidR="007C6E76">
              <w:rPr>
                <w:rFonts w:cstheme="minorHAnsi"/>
              </w:rPr>
              <w:t xml:space="preserve"> Bikes scheme membership and will be working on a storytelling campaign around cycling. </w:t>
            </w:r>
          </w:p>
          <w:p w14:paraId="42FA6D01" w14:textId="1C348A72" w:rsidR="00557F3F" w:rsidRDefault="00557F3F" w:rsidP="00DC11CE">
            <w:pPr>
              <w:rPr>
                <w:rFonts w:cstheme="minorHAnsi"/>
              </w:rPr>
            </w:pPr>
          </w:p>
          <w:p w14:paraId="26AFEB0B" w14:textId="4776F0E2" w:rsidR="00557F3F" w:rsidRDefault="00557F3F" w:rsidP="00DC11CE">
            <w:pPr>
              <w:rPr>
                <w:rFonts w:cstheme="minorHAnsi"/>
              </w:rPr>
            </w:pPr>
            <w:r>
              <w:rPr>
                <w:rFonts w:cstheme="minorHAnsi"/>
              </w:rPr>
              <w:t>RS is working on Sustainable Travel policy and Net Zero goal, with carbon reduction teams creating an element of competition.</w:t>
            </w:r>
          </w:p>
          <w:p w14:paraId="07210D24" w14:textId="1A01D202" w:rsidR="00557F3F" w:rsidRDefault="00557F3F" w:rsidP="00DC11CE">
            <w:pPr>
              <w:rPr>
                <w:rFonts w:cstheme="minorHAnsi"/>
              </w:rPr>
            </w:pPr>
          </w:p>
          <w:p w14:paraId="52E2457B" w14:textId="306AFC50" w:rsidR="00557F3F" w:rsidRDefault="00557F3F" w:rsidP="00DC11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KM is working on an Energy guide for the sector. </w:t>
            </w:r>
          </w:p>
          <w:p w14:paraId="135E575E" w14:textId="254A5D82" w:rsidR="00557F3F" w:rsidRDefault="00557F3F" w:rsidP="00DC11CE">
            <w:pPr>
              <w:rPr>
                <w:rFonts w:cstheme="minorHAnsi"/>
              </w:rPr>
            </w:pPr>
          </w:p>
          <w:p w14:paraId="30F20C16" w14:textId="75C62F9F" w:rsidR="00557F3F" w:rsidRDefault="00557F3F" w:rsidP="00DC11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EW is working on heat decarbonisation, biodiversity, procurement and engagement – including climate action training for management. </w:t>
            </w:r>
          </w:p>
          <w:p w14:paraId="4F1DD415" w14:textId="465E0411" w:rsidR="00557F3F" w:rsidRDefault="00557F3F" w:rsidP="00DC11CE">
            <w:pPr>
              <w:rPr>
                <w:rFonts w:cstheme="minorHAnsi"/>
              </w:rPr>
            </w:pPr>
          </w:p>
          <w:p w14:paraId="1FCEE33C" w14:textId="2DAADA35" w:rsidR="00557F3F" w:rsidRDefault="00557F3F" w:rsidP="00DC11CE">
            <w:pPr>
              <w:rPr>
                <w:rFonts w:cstheme="minorHAnsi"/>
              </w:rPr>
            </w:pPr>
            <w:r>
              <w:rPr>
                <w:rFonts w:cstheme="minorHAnsi"/>
              </w:rPr>
              <w:t>HM is working on carbon literacy and climate science education for staff and students, as well as a departmental climate action plan.</w:t>
            </w:r>
          </w:p>
          <w:p w14:paraId="0E81F468" w14:textId="2A89E265" w:rsidR="00557F3F" w:rsidRDefault="00557F3F" w:rsidP="00DC11CE">
            <w:pPr>
              <w:rPr>
                <w:rFonts w:cstheme="minorHAnsi"/>
              </w:rPr>
            </w:pPr>
          </w:p>
          <w:p w14:paraId="06BF0168" w14:textId="0F8D4394" w:rsidR="00557F3F" w:rsidRDefault="00557F3F" w:rsidP="00DC11CE">
            <w:pPr>
              <w:rPr>
                <w:rFonts w:cstheme="minorHAnsi"/>
              </w:rPr>
            </w:pPr>
            <w:r>
              <w:rPr>
                <w:rFonts w:cstheme="minorHAnsi"/>
              </w:rPr>
              <w:t>AB is working on</w:t>
            </w:r>
            <w:r w:rsidR="007C6E76">
              <w:rPr>
                <w:rFonts w:cstheme="minorHAnsi"/>
              </w:rPr>
              <w:t xml:space="preserve"> developing Climate Impact teams across SRUC’s five main campuses. </w:t>
            </w:r>
          </w:p>
          <w:p w14:paraId="5E2D8CF7" w14:textId="1485D705" w:rsidR="00557F3F" w:rsidRDefault="00557F3F" w:rsidP="00DC11CE">
            <w:pPr>
              <w:rPr>
                <w:rFonts w:cstheme="minorHAnsi"/>
              </w:rPr>
            </w:pPr>
          </w:p>
          <w:p w14:paraId="6D9694E2" w14:textId="43A56BB1" w:rsidR="00557F3F" w:rsidRDefault="00557F3F" w:rsidP="00DC11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DC is working </w:t>
            </w:r>
            <w:r w:rsidR="007C6E76">
              <w:rPr>
                <w:rFonts w:cstheme="minorHAnsi"/>
              </w:rPr>
              <w:t xml:space="preserve">on escalating the climate conversation to a higher level of management. </w:t>
            </w:r>
          </w:p>
          <w:p w14:paraId="37E88C5F" w14:textId="6F5DF0A0" w:rsidR="00557F3F" w:rsidRDefault="00557F3F" w:rsidP="00DC11CE">
            <w:pPr>
              <w:rPr>
                <w:rFonts w:cstheme="minorHAnsi"/>
              </w:rPr>
            </w:pPr>
          </w:p>
          <w:p w14:paraId="2CB8A050" w14:textId="77777777" w:rsidR="00557F3F" w:rsidRDefault="00557F3F" w:rsidP="00DC11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JT is working on signposting low cost and low carbon resources to students. GSA shares a Cycling Officer with the University of Glasgow. </w:t>
            </w:r>
          </w:p>
          <w:p w14:paraId="5EE9C745" w14:textId="5918F1CE" w:rsidR="0097052E" w:rsidRPr="00980896" w:rsidRDefault="0097052E" w:rsidP="007C6E76">
            <w:pPr>
              <w:rPr>
                <w:rFonts w:cstheme="minorHAnsi"/>
              </w:rPr>
            </w:pPr>
          </w:p>
        </w:tc>
      </w:tr>
      <w:tr w:rsidR="000F682F" w:rsidRPr="00980896" w14:paraId="0FE81670" w14:textId="77777777" w:rsidTr="007E32A1">
        <w:tc>
          <w:tcPr>
            <w:tcW w:w="1696" w:type="dxa"/>
          </w:tcPr>
          <w:p w14:paraId="7E7B73AD" w14:textId="1F1D72D8" w:rsidR="000F682F" w:rsidRPr="00980896" w:rsidRDefault="000F682F" w:rsidP="00B96CE3">
            <w:pPr>
              <w:pStyle w:val="Heading2"/>
              <w:spacing w:before="0"/>
              <w:ind w:left="0" w:firstLine="0"/>
              <w:outlineLvl w:val="1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98089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lastRenderedPageBreak/>
              <w:t>10</w:t>
            </w:r>
            <w:r w:rsidR="007654C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.2</w:t>
            </w:r>
            <w:r w:rsidRPr="0098089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7320" w:type="dxa"/>
          </w:tcPr>
          <w:p w14:paraId="6939A8D2" w14:textId="77777777" w:rsidR="007654CF" w:rsidRPr="007654CF" w:rsidRDefault="007654CF" w:rsidP="007654CF">
            <w:pPr>
              <w:pStyle w:val="Heading2"/>
              <w:spacing w:before="0"/>
              <w:ind w:left="0" w:firstLine="0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4"/>
              </w:rPr>
            </w:pPr>
            <w:r w:rsidRPr="007654C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4"/>
              </w:rPr>
              <w:t>Roundtable discussion: how do we make use of national campaigns such as Scotland’s Climate Week to further the climate conversation on campus?</w:t>
            </w:r>
          </w:p>
          <w:p w14:paraId="74095C35" w14:textId="77777777" w:rsidR="00DC11CE" w:rsidRDefault="007654CF" w:rsidP="007654CF">
            <w:pPr>
              <w:rPr>
                <w:rFonts w:cstheme="minorHAnsi"/>
                <w:i/>
                <w:iCs/>
                <w:szCs w:val="24"/>
              </w:rPr>
            </w:pPr>
            <w:r w:rsidRPr="007654CF">
              <w:rPr>
                <w:rFonts w:cstheme="minorHAnsi"/>
                <w:i/>
                <w:iCs/>
                <w:szCs w:val="24"/>
              </w:rPr>
              <w:t>John Thorne, Sustainability Coordinator, Glasgow School of Art</w:t>
            </w:r>
          </w:p>
          <w:p w14:paraId="32FA9A05" w14:textId="77777777" w:rsidR="007654CF" w:rsidRDefault="007654CF" w:rsidP="007654CF">
            <w:pPr>
              <w:rPr>
                <w:rFonts w:cstheme="minorHAnsi"/>
              </w:rPr>
            </w:pPr>
          </w:p>
          <w:p w14:paraId="2429F2DB" w14:textId="4F8C3FA8" w:rsidR="006175F1" w:rsidRDefault="006175F1" w:rsidP="006175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JT gave some examples of national campaign days, weeks and months, and asked which institutions had previously promoted. </w:t>
            </w:r>
          </w:p>
          <w:p w14:paraId="50923749" w14:textId="77777777" w:rsidR="006175F1" w:rsidRPr="006175F1" w:rsidRDefault="006175F1" w:rsidP="006175F1">
            <w:pPr>
              <w:rPr>
                <w:rFonts w:cstheme="minorHAnsi"/>
              </w:rPr>
            </w:pPr>
          </w:p>
          <w:p w14:paraId="78567480" w14:textId="1715A17A" w:rsidR="006175F1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>NM said that they had done</w:t>
            </w:r>
            <w:r w:rsidR="007C6E76">
              <w:rPr>
                <w:rFonts w:cstheme="minorHAnsi"/>
              </w:rPr>
              <w:t xml:space="preserve"> a</w:t>
            </w:r>
            <w:r w:rsidRPr="006175F1">
              <w:rPr>
                <w:rFonts w:cstheme="minorHAnsi"/>
              </w:rPr>
              <w:t xml:space="preserve"> </w:t>
            </w:r>
            <w:r w:rsidR="007C6E76">
              <w:rPr>
                <w:rFonts w:cstheme="minorHAnsi"/>
              </w:rPr>
              <w:t>Walk</w:t>
            </w:r>
            <w:r w:rsidRPr="006175F1">
              <w:rPr>
                <w:rFonts w:cstheme="minorHAnsi"/>
              </w:rPr>
              <w:t xml:space="preserve"> to</w:t>
            </w:r>
            <w:r w:rsidR="007C6E76">
              <w:rPr>
                <w:rFonts w:cstheme="minorHAnsi"/>
              </w:rPr>
              <w:t xml:space="preserve"> Wor</w:t>
            </w:r>
            <w:r w:rsidRPr="006175F1">
              <w:rPr>
                <w:rFonts w:cstheme="minorHAnsi"/>
              </w:rPr>
              <w:t>k project</w:t>
            </w:r>
            <w:r w:rsidR="007C6E76">
              <w:rPr>
                <w:rFonts w:cstheme="minorHAnsi"/>
              </w:rPr>
              <w:t xml:space="preserve"> and promoted the </w:t>
            </w:r>
            <w:r w:rsidRPr="006175F1">
              <w:rPr>
                <w:rFonts w:cstheme="minorHAnsi"/>
              </w:rPr>
              <w:t>Step Count challenge</w:t>
            </w:r>
            <w:r w:rsidR="007C6E76">
              <w:rPr>
                <w:rFonts w:cstheme="minorHAnsi"/>
              </w:rPr>
              <w:t xml:space="preserve">. </w:t>
            </w:r>
            <w:r w:rsidRPr="006175F1">
              <w:rPr>
                <w:rFonts w:cstheme="minorHAnsi"/>
              </w:rPr>
              <w:t>People</w:t>
            </w:r>
            <w:r w:rsidR="007C6E76">
              <w:rPr>
                <w:rFonts w:cstheme="minorHAnsi"/>
              </w:rPr>
              <w:t xml:space="preserve"> seem to</w:t>
            </w:r>
            <w:r w:rsidRPr="006175F1">
              <w:rPr>
                <w:rFonts w:cstheme="minorHAnsi"/>
              </w:rPr>
              <w:t xml:space="preserve"> like a challenge. </w:t>
            </w:r>
          </w:p>
          <w:p w14:paraId="33E07B92" w14:textId="77777777" w:rsidR="007C6E76" w:rsidRPr="006175F1" w:rsidRDefault="007C6E76" w:rsidP="006175F1">
            <w:pPr>
              <w:rPr>
                <w:rFonts w:cstheme="minorHAnsi"/>
              </w:rPr>
            </w:pPr>
          </w:p>
          <w:p w14:paraId="327C0DC8" w14:textId="77777777" w:rsidR="007C6E76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 xml:space="preserve">EW said that they do a </w:t>
            </w:r>
            <w:r w:rsidR="007C6E76">
              <w:rPr>
                <w:rFonts w:cstheme="minorHAnsi"/>
              </w:rPr>
              <w:t>G</w:t>
            </w:r>
            <w:r w:rsidRPr="006175F1">
              <w:rPr>
                <w:rFonts w:cstheme="minorHAnsi"/>
              </w:rPr>
              <w:t xml:space="preserve">reen </w:t>
            </w:r>
            <w:r w:rsidR="007C6E76">
              <w:rPr>
                <w:rFonts w:cstheme="minorHAnsi"/>
              </w:rPr>
              <w:t>W</w:t>
            </w:r>
            <w:r w:rsidRPr="006175F1">
              <w:rPr>
                <w:rFonts w:cstheme="minorHAnsi"/>
              </w:rPr>
              <w:t>eek in November</w:t>
            </w:r>
            <w:r w:rsidR="007C6E76">
              <w:rPr>
                <w:rFonts w:cstheme="minorHAnsi"/>
              </w:rPr>
              <w:t xml:space="preserve"> and a</w:t>
            </w:r>
            <w:r w:rsidRPr="006175F1">
              <w:rPr>
                <w:rFonts w:cstheme="minorHAnsi"/>
              </w:rPr>
              <w:t xml:space="preserve"> </w:t>
            </w:r>
            <w:r w:rsidR="007C6E76">
              <w:rPr>
                <w:rFonts w:cstheme="minorHAnsi"/>
              </w:rPr>
              <w:t>C</w:t>
            </w:r>
            <w:r w:rsidRPr="006175F1">
              <w:rPr>
                <w:rFonts w:cstheme="minorHAnsi"/>
              </w:rPr>
              <w:t xml:space="preserve">limate </w:t>
            </w:r>
            <w:r w:rsidR="007C6E76">
              <w:rPr>
                <w:rFonts w:cstheme="minorHAnsi"/>
              </w:rPr>
              <w:t>W</w:t>
            </w:r>
            <w:r w:rsidRPr="006175F1">
              <w:rPr>
                <w:rFonts w:cstheme="minorHAnsi"/>
              </w:rPr>
              <w:t>eek in Marc</w:t>
            </w:r>
            <w:r w:rsidR="007C6E76">
              <w:rPr>
                <w:rFonts w:cstheme="minorHAnsi"/>
              </w:rPr>
              <w:t xml:space="preserve">h, as well as </w:t>
            </w:r>
            <w:r w:rsidRPr="006175F1">
              <w:rPr>
                <w:rFonts w:cstheme="minorHAnsi"/>
              </w:rPr>
              <w:t>Fair Trade Fortnight</w:t>
            </w:r>
            <w:r w:rsidR="007C6E76">
              <w:rPr>
                <w:rFonts w:cstheme="minorHAnsi"/>
              </w:rPr>
              <w:t xml:space="preserve"> and a</w:t>
            </w:r>
            <w:r w:rsidRPr="006175F1">
              <w:rPr>
                <w:rFonts w:cstheme="minorHAnsi"/>
              </w:rPr>
              <w:t xml:space="preserve"> Cycling </w:t>
            </w:r>
            <w:r w:rsidR="007C6E76">
              <w:rPr>
                <w:rFonts w:cstheme="minorHAnsi"/>
              </w:rPr>
              <w:t>D</w:t>
            </w:r>
            <w:r w:rsidRPr="006175F1">
              <w:rPr>
                <w:rFonts w:cstheme="minorHAnsi"/>
              </w:rPr>
              <w:t>ay in June</w:t>
            </w:r>
            <w:r w:rsidR="007C6E76">
              <w:rPr>
                <w:rFonts w:cstheme="minorHAnsi"/>
              </w:rPr>
              <w:t xml:space="preserve">. Some of these dates don’t align well with student timetables. </w:t>
            </w:r>
          </w:p>
          <w:p w14:paraId="27C05481" w14:textId="3E392CE4" w:rsidR="006175F1" w:rsidRPr="006175F1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 xml:space="preserve"> </w:t>
            </w:r>
          </w:p>
          <w:p w14:paraId="18769209" w14:textId="021BEF40" w:rsidR="006175F1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 xml:space="preserve">JT said that sometimes the days don’t work with academic timetables. Fashion </w:t>
            </w:r>
            <w:r w:rsidR="007C6E76">
              <w:rPr>
                <w:rFonts w:cstheme="minorHAnsi"/>
              </w:rPr>
              <w:t>D</w:t>
            </w:r>
            <w:r w:rsidRPr="006175F1">
              <w:rPr>
                <w:rFonts w:cstheme="minorHAnsi"/>
              </w:rPr>
              <w:t>ay in April means that</w:t>
            </w:r>
            <w:r w:rsidR="007C6E76">
              <w:rPr>
                <w:rFonts w:cstheme="minorHAnsi"/>
              </w:rPr>
              <w:t xml:space="preserve"> GSA</w:t>
            </w:r>
            <w:r w:rsidRPr="006175F1">
              <w:rPr>
                <w:rFonts w:cstheme="minorHAnsi"/>
              </w:rPr>
              <w:t xml:space="preserve"> students are </w:t>
            </w:r>
            <w:r w:rsidR="007C6E76">
              <w:rPr>
                <w:rFonts w:cstheme="minorHAnsi"/>
              </w:rPr>
              <w:t xml:space="preserve">often too </w:t>
            </w:r>
            <w:r w:rsidRPr="006175F1">
              <w:rPr>
                <w:rFonts w:cstheme="minorHAnsi"/>
              </w:rPr>
              <w:t>stressed with end of term submissions</w:t>
            </w:r>
            <w:r w:rsidR="007C6E76">
              <w:rPr>
                <w:rFonts w:cstheme="minorHAnsi"/>
              </w:rPr>
              <w:t xml:space="preserve"> to engage</w:t>
            </w:r>
            <w:r w:rsidRPr="006175F1">
              <w:rPr>
                <w:rFonts w:cstheme="minorHAnsi"/>
              </w:rPr>
              <w:t>.</w:t>
            </w:r>
          </w:p>
          <w:p w14:paraId="04B62825" w14:textId="77777777" w:rsidR="007C6E76" w:rsidRPr="006175F1" w:rsidRDefault="007C6E76" w:rsidP="006175F1">
            <w:pPr>
              <w:rPr>
                <w:rFonts w:cstheme="minorHAnsi"/>
              </w:rPr>
            </w:pPr>
          </w:p>
          <w:p w14:paraId="17CD2D74" w14:textId="041D445D" w:rsidR="006175F1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>JT raised Glasgow Goes Green</w:t>
            </w:r>
            <w:r w:rsidR="007C6E76">
              <w:rPr>
                <w:rFonts w:cstheme="minorHAnsi"/>
              </w:rPr>
              <w:t>, a collaborative series of events hosted by f</w:t>
            </w:r>
            <w:r w:rsidRPr="006175F1">
              <w:rPr>
                <w:rFonts w:cstheme="minorHAnsi"/>
              </w:rPr>
              <w:t xml:space="preserve">our universities in Glasgow. </w:t>
            </w:r>
          </w:p>
          <w:p w14:paraId="27766569" w14:textId="77777777" w:rsidR="007C6E76" w:rsidRPr="006175F1" w:rsidRDefault="007C6E76" w:rsidP="006175F1">
            <w:pPr>
              <w:rPr>
                <w:rFonts w:cstheme="minorHAnsi"/>
              </w:rPr>
            </w:pPr>
          </w:p>
          <w:p w14:paraId="44D46D96" w14:textId="77777777" w:rsidR="006E59BF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>JT raised Veganuary</w:t>
            </w:r>
            <w:r w:rsidR="007C6E76">
              <w:rPr>
                <w:rFonts w:cstheme="minorHAnsi"/>
              </w:rPr>
              <w:t>, saying that GSA’s</w:t>
            </w:r>
            <w:r w:rsidRPr="006175F1">
              <w:rPr>
                <w:rFonts w:cstheme="minorHAnsi"/>
              </w:rPr>
              <w:t xml:space="preserve"> chefs enjoyed the challenge and </w:t>
            </w:r>
            <w:r w:rsidR="007C6E76">
              <w:rPr>
                <w:rFonts w:cstheme="minorHAnsi"/>
              </w:rPr>
              <w:t>they have a high proportion of vegan students.</w:t>
            </w:r>
            <w:r w:rsidRPr="006175F1">
              <w:rPr>
                <w:rFonts w:cstheme="minorHAnsi"/>
              </w:rPr>
              <w:t xml:space="preserve"> </w:t>
            </w:r>
          </w:p>
          <w:p w14:paraId="6584A040" w14:textId="77777777" w:rsidR="006E59BF" w:rsidRDefault="006E59BF" w:rsidP="006175F1">
            <w:pPr>
              <w:rPr>
                <w:rFonts w:cstheme="minorHAnsi"/>
              </w:rPr>
            </w:pPr>
          </w:p>
          <w:p w14:paraId="355567E0" w14:textId="43C82D91" w:rsidR="006175F1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>NM said that their canteen is using</w:t>
            </w:r>
            <w:r w:rsidR="007C6E76">
              <w:rPr>
                <w:rFonts w:cstheme="minorHAnsi"/>
              </w:rPr>
              <w:t xml:space="preserve"> the term</w:t>
            </w:r>
            <w:r w:rsidRPr="006175F1">
              <w:rPr>
                <w:rFonts w:cstheme="minorHAnsi"/>
              </w:rPr>
              <w:t xml:space="preserve"> “plant-forward” rather than vegan</w:t>
            </w:r>
            <w:r w:rsidR="007C6E76">
              <w:rPr>
                <w:rFonts w:cstheme="minorHAnsi"/>
              </w:rPr>
              <w:t xml:space="preserve"> to frame this as g</w:t>
            </w:r>
            <w:r w:rsidRPr="006175F1">
              <w:rPr>
                <w:rFonts w:cstheme="minorHAnsi"/>
              </w:rPr>
              <w:t>iving something extra rather than taking something away</w:t>
            </w:r>
            <w:r w:rsidR="007C6E76">
              <w:rPr>
                <w:rFonts w:cstheme="minorHAnsi"/>
              </w:rPr>
              <w:t xml:space="preserve"> – f</w:t>
            </w:r>
            <w:r w:rsidRPr="006175F1">
              <w:rPr>
                <w:rFonts w:cstheme="minorHAnsi"/>
              </w:rPr>
              <w:t>or example,</w:t>
            </w:r>
            <w:r w:rsidR="007C6E76">
              <w:rPr>
                <w:rFonts w:cstheme="minorHAnsi"/>
              </w:rPr>
              <w:t xml:space="preserve"> by</w:t>
            </w:r>
            <w:r w:rsidRPr="006175F1">
              <w:rPr>
                <w:rFonts w:cstheme="minorHAnsi"/>
              </w:rPr>
              <w:t xml:space="preserve"> adding a charge for meat. </w:t>
            </w:r>
          </w:p>
          <w:p w14:paraId="1B7E5FED" w14:textId="77777777" w:rsidR="007C6E76" w:rsidRPr="006175F1" w:rsidRDefault="007C6E76" w:rsidP="006175F1">
            <w:pPr>
              <w:rPr>
                <w:rFonts w:cstheme="minorHAnsi"/>
              </w:rPr>
            </w:pPr>
          </w:p>
          <w:p w14:paraId="287EC0B6" w14:textId="1A6A1FDF" w:rsidR="006175F1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 xml:space="preserve">AS </w:t>
            </w:r>
            <w:r w:rsidR="007C6E76">
              <w:rPr>
                <w:rFonts w:cstheme="minorHAnsi"/>
              </w:rPr>
              <w:t xml:space="preserve">raised issues of communication and </w:t>
            </w:r>
            <w:r w:rsidRPr="006175F1">
              <w:rPr>
                <w:rFonts w:cstheme="minorHAnsi"/>
              </w:rPr>
              <w:t xml:space="preserve">engagement </w:t>
            </w:r>
            <w:r w:rsidR="007C6E76">
              <w:rPr>
                <w:rFonts w:cstheme="minorHAnsi"/>
              </w:rPr>
              <w:t xml:space="preserve">around catering </w:t>
            </w:r>
            <w:r w:rsidRPr="006175F1">
              <w:rPr>
                <w:rFonts w:cstheme="minorHAnsi"/>
              </w:rPr>
              <w:t xml:space="preserve">– people consistently react negatively to “meat-free” and </w:t>
            </w:r>
            <w:r w:rsidR="007C6E76">
              <w:rPr>
                <w:rFonts w:cstheme="minorHAnsi"/>
              </w:rPr>
              <w:t>“</w:t>
            </w:r>
            <w:r w:rsidRPr="006175F1">
              <w:rPr>
                <w:rFonts w:cstheme="minorHAnsi"/>
              </w:rPr>
              <w:t xml:space="preserve">vegan” messaging. </w:t>
            </w:r>
          </w:p>
          <w:p w14:paraId="6218819C" w14:textId="77777777" w:rsidR="007C6E76" w:rsidRPr="006175F1" w:rsidRDefault="007C6E76" w:rsidP="006175F1">
            <w:pPr>
              <w:rPr>
                <w:rFonts w:cstheme="minorHAnsi"/>
              </w:rPr>
            </w:pPr>
          </w:p>
          <w:p w14:paraId="0E8D9D87" w14:textId="38951965" w:rsidR="006E59BF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 xml:space="preserve">KM </w:t>
            </w:r>
            <w:r w:rsidR="006E59BF">
              <w:rPr>
                <w:rFonts w:cstheme="minorHAnsi"/>
              </w:rPr>
              <w:t>explained the</w:t>
            </w:r>
            <w:r w:rsidRPr="006175F1">
              <w:rPr>
                <w:rFonts w:cstheme="minorHAnsi"/>
              </w:rPr>
              <w:t xml:space="preserve"> behavioural science</w:t>
            </w:r>
            <w:r w:rsidR="006E59BF">
              <w:rPr>
                <w:rFonts w:cstheme="minorHAnsi"/>
              </w:rPr>
              <w:t xml:space="preserve"> behind this</w:t>
            </w:r>
            <w:r w:rsidRPr="006175F1">
              <w:rPr>
                <w:rFonts w:cstheme="minorHAnsi"/>
              </w:rPr>
              <w:t xml:space="preserve"> – intention is influenced by attitude</w:t>
            </w:r>
            <w:r w:rsidR="006E59BF">
              <w:rPr>
                <w:rFonts w:cstheme="minorHAnsi"/>
              </w:rPr>
              <w:t>; p</w:t>
            </w:r>
            <w:r w:rsidRPr="006175F1">
              <w:rPr>
                <w:rFonts w:cstheme="minorHAnsi"/>
              </w:rPr>
              <w:t>ushing an idea doesn’t change attitude</w:t>
            </w:r>
            <w:r w:rsidR="006E59BF">
              <w:rPr>
                <w:rFonts w:cstheme="minorHAnsi"/>
              </w:rPr>
              <w:t xml:space="preserve"> or</w:t>
            </w:r>
            <w:r w:rsidRPr="006175F1">
              <w:rPr>
                <w:rFonts w:cstheme="minorHAnsi"/>
              </w:rPr>
              <w:t xml:space="preserve"> perceived norm. </w:t>
            </w:r>
          </w:p>
          <w:p w14:paraId="77AC8DAA" w14:textId="77777777" w:rsidR="006E59BF" w:rsidRDefault="006E59BF" w:rsidP="006175F1">
            <w:pPr>
              <w:rPr>
                <w:rFonts w:cstheme="minorHAnsi"/>
              </w:rPr>
            </w:pPr>
          </w:p>
          <w:p w14:paraId="0677863C" w14:textId="3BD91530" w:rsidR="006E59BF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lastRenderedPageBreak/>
              <w:t xml:space="preserve">JT has worked with Climate Psychology Alliance in the past – telling people the truth can be scary, put people off. </w:t>
            </w:r>
          </w:p>
          <w:p w14:paraId="750ABD5A" w14:textId="77777777" w:rsidR="006E59BF" w:rsidRDefault="006E59BF" w:rsidP="006175F1">
            <w:pPr>
              <w:rPr>
                <w:rFonts w:cstheme="minorHAnsi"/>
              </w:rPr>
            </w:pPr>
          </w:p>
          <w:p w14:paraId="0AA9A271" w14:textId="5975C662" w:rsidR="006175F1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 xml:space="preserve">HM said that if you want to engage people, scaring them is </w:t>
            </w:r>
            <w:r w:rsidR="006E59BF">
              <w:rPr>
                <w:rFonts w:cstheme="minorHAnsi"/>
              </w:rPr>
              <w:t>counterproductive</w:t>
            </w:r>
            <w:r w:rsidRPr="006175F1">
              <w:rPr>
                <w:rFonts w:cstheme="minorHAnsi"/>
              </w:rPr>
              <w:t xml:space="preserve">. This year they have felt interest </w:t>
            </w:r>
            <w:r w:rsidR="006E59BF">
              <w:rPr>
                <w:rFonts w:cstheme="minorHAnsi"/>
              </w:rPr>
              <w:t xml:space="preserve">in climate events </w:t>
            </w:r>
            <w:r w:rsidRPr="006175F1">
              <w:rPr>
                <w:rFonts w:cstheme="minorHAnsi"/>
              </w:rPr>
              <w:t>waning,</w:t>
            </w:r>
            <w:r w:rsidR="006E59BF">
              <w:rPr>
                <w:rFonts w:cstheme="minorHAnsi"/>
              </w:rPr>
              <w:t xml:space="preserve"> while also seeing</w:t>
            </w:r>
            <w:r w:rsidRPr="006175F1">
              <w:rPr>
                <w:rFonts w:cstheme="minorHAnsi"/>
              </w:rPr>
              <w:t xml:space="preserve"> increased climate anxiety. </w:t>
            </w:r>
            <w:r w:rsidR="006E59BF">
              <w:rPr>
                <w:rFonts w:cstheme="minorHAnsi"/>
              </w:rPr>
              <w:t>They are asking h</w:t>
            </w:r>
            <w:r w:rsidRPr="006175F1">
              <w:rPr>
                <w:rFonts w:cstheme="minorHAnsi"/>
              </w:rPr>
              <w:t xml:space="preserve">ow they </w:t>
            </w:r>
            <w:r w:rsidR="006E59BF">
              <w:rPr>
                <w:rFonts w:cstheme="minorHAnsi"/>
              </w:rPr>
              <w:t xml:space="preserve">can </w:t>
            </w:r>
            <w:r w:rsidRPr="006175F1">
              <w:rPr>
                <w:rFonts w:cstheme="minorHAnsi"/>
              </w:rPr>
              <w:t>reframe the conversation to be more uplifting and less scary</w:t>
            </w:r>
            <w:r w:rsidR="006E59BF">
              <w:rPr>
                <w:rFonts w:cstheme="minorHAnsi"/>
              </w:rPr>
              <w:t>.</w:t>
            </w:r>
            <w:r w:rsidRPr="006175F1">
              <w:rPr>
                <w:rFonts w:cstheme="minorHAnsi"/>
              </w:rPr>
              <w:t xml:space="preserve"> </w:t>
            </w:r>
          </w:p>
          <w:p w14:paraId="3459867A" w14:textId="77777777" w:rsidR="006E59BF" w:rsidRPr="006175F1" w:rsidRDefault="006E59BF" w:rsidP="006175F1">
            <w:pPr>
              <w:rPr>
                <w:rFonts w:cstheme="minorHAnsi"/>
              </w:rPr>
            </w:pPr>
          </w:p>
          <w:p w14:paraId="28C9787B" w14:textId="16489078" w:rsidR="006175F1" w:rsidRPr="006175F1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 xml:space="preserve">NM said that we need to be asking people to find the time for these issues. </w:t>
            </w:r>
          </w:p>
          <w:p w14:paraId="0715E915" w14:textId="77777777" w:rsidR="006E59BF" w:rsidRDefault="006E59BF" w:rsidP="006175F1">
            <w:pPr>
              <w:rPr>
                <w:rFonts w:cstheme="minorHAnsi"/>
              </w:rPr>
            </w:pPr>
          </w:p>
          <w:p w14:paraId="6158FF32" w14:textId="78DB1086" w:rsidR="006175F1" w:rsidRDefault="006175F1" w:rsidP="006175F1">
            <w:pPr>
              <w:rPr>
                <w:rFonts w:cstheme="minorHAnsi"/>
              </w:rPr>
            </w:pPr>
            <w:r w:rsidRPr="006175F1">
              <w:rPr>
                <w:rFonts w:cstheme="minorHAnsi"/>
              </w:rPr>
              <w:t>JT raised part-time contracts – finding time for training is tricky, management needs to prioritise it.</w:t>
            </w:r>
          </w:p>
          <w:p w14:paraId="7F8E4488" w14:textId="52F37840" w:rsidR="006175F1" w:rsidRPr="00980896" w:rsidRDefault="006175F1" w:rsidP="007654CF">
            <w:pPr>
              <w:rPr>
                <w:rFonts w:cstheme="minorHAnsi"/>
              </w:rPr>
            </w:pPr>
          </w:p>
        </w:tc>
      </w:tr>
      <w:tr w:rsidR="000F682F" w:rsidRPr="00980896" w14:paraId="6E819885" w14:textId="77777777" w:rsidTr="007E32A1">
        <w:tc>
          <w:tcPr>
            <w:tcW w:w="1696" w:type="dxa"/>
          </w:tcPr>
          <w:p w14:paraId="55B17212" w14:textId="7AA7D2D9" w:rsidR="000F682F" w:rsidRPr="00980896" w:rsidRDefault="007654CF" w:rsidP="00B96CE3">
            <w:pPr>
              <w:pStyle w:val="Heading2"/>
              <w:spacing w:before="0"/>
              <w:ind w:left="0" w:firstLine="0"/>
              <w:outlineLvl w:val="1"/>
              <w:rPr>
                <w:rFonts w:asciiTheme="minorHAnsi" w:eastAsia="Times New Roman" w:hAnsiTheme="minorHAnsi" w:cstheme="minorHAnsi"/>
                <w:b/>
                <w:color w:val="002B5C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lastRenderedPageBreak/>
              <w:t>10.40</w:t>
            </w:r>
          </w:p>
        </w:tc>
        <w:tc>
          <w:tcPr>
            <w:tcW w:w="7320" w:type="dxa"/>
          </w:tcPr>
          <w:p w14:paraId="67570A70" w14:textId="77777777" w:rsidR="007654CF" w:rsidRPr="006E59BF" w:rsidRDefault="007654CF" w:rsidP="007654CF">
            <w:pPr>
              <w:rPr>
                <w:rFonts w:cstheme="minorHAnsi"/>
                <w:b/>
                <w:lang w:eastAsia="en-GB"/>
              </w:rPr>
            </w:pPr>
            <w:r w:rsidRPr="006E59BF">
              <w:rPr>
                <w:rFonts w:cstheme="minorHAnsi"/>
                <w:b/>
                <w:lang w:eastAsia="en-GB"/>
              </w:rPr>
              <w:t>Case study: Opening dialogues at all levels</w:t>
            </w:r>
          </w:p>
          <w:p w14:paraId="01D3D750" w14:textId="77777777" w:rsidR="000F682F" w:rsidRPr="006E59BF" w:rsidRDefault="007654CF" w:rsidP="007654CF">
            <w:pPr>
              <w:rPr>
                <w:rFonts w:cstheme="minorHAnsi"/>
                <w:i/>
                <w:lang w:eastAsia="en-GB"/>
              </w:rPr>
            </w:pPr>
            <w:r w:rsidRPr="006E59BF">
              <w:rPr>
                <w:rFonts w:cstheme="minorHAnsi"/>
                <w:i/>
                <w:lang w:eastAsia="en-GB"/>
              </w:rPr>
              <w:t>Cameron MacKay, University of Strathclyde</w:t>
            </w:r>
          </w:p>
          <w:p w14:paraId="5E082611" w14:textId="77777777" w:rsidR="007654CF" w:rsidRPr="006E59BF" w:rsidRDefault="007654CF" w:rsidP="007654CF">
            <w:pPr>
              <w:rPr>
                <w:rFonts w:cstheme="minorHAnsi"/>
                <w:i/>
                <w:lang w:eastAsia="en-GB"/>
              </w:rPr>
            </w:pPr>
          </w:p>
          <w:p w14:paraId="7E0A6D28" w14:textId="158AF658" w:rsidR="00491B2E" w:rsidRPr="006E59BF" w:rsidRDefault="00552203" w:rsidP="007654CF">
            <w:pPr>
              <w:rPr>
                <w:rFonts w:cstheme="minorHAnsi"/>
                <w:u w:val="single"/>
                <w:lang w:eastAsia="en-GB"/>
              </w:rPr>
            </w:pPr>
            <w:hyperlink r:id="rId10" w:history="1">
              <w:r w:rsidR="006E59BF" w:rsidRPr="00EA765A">
                <w:rPr>
                  <w:rStyle w:val="Hyperlink"/>
                  <w:rFonts w:cstheme="minorHAnsi"/>
                  <w:lang w:eastAsia="en-GB"/>
                </w:rPr>
                <w:t>Please see the Sustainability Exchange for a recording of Cameron’s presentation.</w:t>
              </w:r>
            </w:hyperlink>
            <w:r w:rsidR="006E59BF" w:rsidRPr="006E59BF">
              <w:rPr>
                <w:rFonts w:cstheme="minorHAnsi"/>
                <w:u w:val="single"/>
                <w:lang w:eastAsia="en-GB"/>
              </w:rPr>
              <w:t xml:space="preserve"> </w:t>
            </w:r>
          </w:p>
          <w:p w14:paraId="7EFD8F8D" w14:textId="60791ED7" w:rsidR="006E59BF" w:rsidRPr="006E59BF" w:rsidRDefault="006E59BF" w:rsidP="007654CF">
            <w:pPr>
              <w:rPr>
                <w:rFonts w:cstheme="minorHAnsi"/>
                <w:lang w:eastAsia="en-GB"/>
              </w:rPr>
            </w:pPr>
          </w:p>
          <w:p w14:paraId="3C2A07BC" w14:textId="3790036D" w:rsidR="006E59BF" w:rsidRDefault="006E59BF" w:rsidP="006E59B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CM introduced the </w:t>
            </w:r>
            <w:r w:rsidRPr="006E59BF">
              <w:rPr>
                <w:rFonts w:cstheme="minorHAnsi"/>
                <w:lang w:eastAsia="en-GB"/>
              </w:rPr>
              <w:t xml:space="preserve">Climate Change Communication guide for Scotland. </w:t>
            </w:r>
            <w:r>
              <w:rPr>
                <w:rFonts w:cstheme="minorHAnsi"/>
                <w:lang w:eastAsia="en-GB"/>
              </w:rPr>
              <w:t>This s</w:t>
            </w:r>
            <w:r w:rsidRPr="006E59BF">
              <w:rPr>
                <w:rFonts w:cstheme="minorHAnsi"/>
                <w:lang w:eastAsia="en-GB"/>
              </w:rPr>
              <w:t>ummary of best practice</w:t>
            </w:r>
            <w:r>
              <w:rPr>
                <w:rFonts w:cstheme="minorHAnsi"/>
                <w:lang w:eastAsia="en-GB"/>
              </w:rPr>
              <w:t xml:space="preserve"> gathered expertise from</w:t>
            </w:r>
            <w:r w:rsidRPr="006E59BF">
              <w:rPr>
                <w:rFonts w:cstheme="minorHAnsi"/>
                <w:lang w:eastAsia="en-GB"/>
              </w:rPr>
              <w:t xml:space="preserve"> businesses, academics, Climate Psychology Alliance etc.</w:t>
            </w:r>
          </w:p>
          <w:p w14:paraId="5A682FF5" w14:textId="77777777" w:rsidR="006E59BF" w:rsidRPr="006E59BF" w:rsidRDefault="006E59BF" w:rsidP="006E59BF">
            <w:pPr>
              <w:rPr>
                <w:rFonts w:cstheme="minorHAnsi"/>
                <w:lang w:eastAsia="en-GB"/>
              </w:rPr>
            </w:pPr>
          </w:p>
          <w:p w14:paraId="0989C59C" w14:textId="2EF31C0D" w:rsidR="006E59BF" w:rsidRPr="006E59BF" w:rsidRDefault="006E59BF" w:rsidP="006E59B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CM emphasised importance of </w:t>
            </w:r>
            <w:r w:rsidRPr="006E59BF">
              <w:rPr>
                <w:rFonts w:cstheme="minorHAnsi"/>
                <w:lang w:eastAsia="en-GB"/>
              </w:rPr>
              <w:t>“non-environmental drivers”</w:t>
            </w:r>
            <w:r>
              <w:rPr>
                <w:rFonts w:cstheme="minorHAnsi"/>
                <w:lang w:eastAsia="en-GB"/>
              </w:rPr>
              <w:t xml:space="preserve"> and i</w:t>
            </w:r>
            <w:r w:rsidRPr="006E59BF">
              <w:rPr>
                <w:rFonts w:cstheme="minorHAnsi"/>
                <w:lang w:eastAsia="en-GB"/>
              </w:rPr>
              <w:t>nclusivity</w:t>
            </w:r>
            <w:r>
              <w:rPr>
                <w:rFonts w:cstheme="minorHAnsi"/>
                <w:lang w:eastAsia="en-GB"/>
              </w:rPr>
              <w:t xml:space="preserve">. </w:t>
            </w:r>
          </w:p>
          <w:p w14:paraId="056EB45D" w14:textId="77777777" w:rsidR="006E59BF" w:rsidRPr="006E59BF" w:rsidRDefault="006E59BF" w:rsidP="006E59BF">
            <w:pPr>
              <w:rPr>
                <w:rFonts w:cstheme="minorHAnsi"/>
                <w:lang w:eastAsia="en-GB"/>
              </w:rPr>
            </w:pPr>
          </w:p>
          <w:p w14:paraId="30D13D84" w14:textId="78C9F5B1" w:rsidR="006E59BF" w:rsidRDefault="006E59BF" w:rsidP="006E59B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Through </w:t>
            </w:r>
            <w:r w:rsidRPr="006E59BF">
              <w:rPr>
                <w:rFonts w:cstheme="minorHAnsi"/>
                <w:lang w:eastAsia="en-GB"/>
              </w:rPr>
              <w:t>Carbon Literacy delivery</w:t>
            </w:r>
            <w:r>
              <w:rPr>
                <w:rFonts w:cstheme="minorHAnsi"/>
                <w:lang w:eastAsia="en-GB"/>
              </w:rPr>
              <w:t>, CM’s team was able to take</w:t>
            </w:r>
            <w:r w:rsidRPr="006E59BF">
              <w:rPr>
                <w:rFonts w:cstheme="minorHAnsi"/>
                <w:lang w:eastAsia="en-GB"/>
              </w:rPr>
              <w:t xml:space="preserve"> responsibility for a KPI</w:t>
            </w:r>
            <w:r>
              <w:rPr>
                <w:rFonts w:cstheme="minorHAnsi"/>
                <w:lang w:eastAsia="en-GB"/>
              </w:rPr>
              <w:t>,</w:t>
            </w:r>
            <w:r w:rsidRPr="006E59BF">
              <w:rPr>
                <w:rFonts w:cstheme="minorHAnsi"/>
                <w:lang w:eastAsia="en-GB"/>
              </w:rPr>
              <w:t xml:space="preserve"> speaking the language of SMT. This was a positive story</w:t>
            </w:r>
            <w:r>
              <w:rPr>
                <w:rFonts w:cstheme="minorHAnsi"/>
                <w:lang w:eastAsia="en-GB"/>
              </w:rPr>
              <w:t xml:space="preserve"> for the university, and CM acknowledged the risk of</w:t>
            </w:r>
            <w:r w:rsidRPr="006E59BF">
              <w:rPr>
                <w:rFonts w:cstheme="minorHAnsi"/>
                <w:lang w:eastAsia="en-GB"/>
              </w:rPr>
              <w:t xml:space="preserve"> greenwashing. </w:t>
            </w:r>
            <w:r>
              <w:rPr>
                <w:rFonts w:cstheme="minorHAnsi"/>
                <w:lang w:eastAsia="en-GB"/>
              </w:rPr>
              <w:t>They were also able to c</w:t>
            </w:r>
            <w:r w:rsidRPr="006E59BF">
              <w:rPr>
                <w:rFonts w:cstheme="minorHAnsi"/>
                <w:lang w:eastAsia="en-GB"/>
              </w:rPr>
              <w:t xml:space="preserve">apitalise on COP26 engagement in the city. </w:t>
            </w:r>
          </w:p>
          <w:p w14:paraId="5FADEA92" w14:textId="77777777" w:rsidR="006E59BF" w:rsidRPr="006E59BF" w:rsidRDefault="006E59BF" w:rsidP="006E59BF">
            <w:pPr>
              <w:rPr>
                <w:rFonts w:cstheme="minorHAnsi"/>
                <w:lang w:eastAsia="en-GB"/>
              </w:rPr>
            </w:pPr>
          </w:p>
          <w:p w14:paraId="130E6363" w14:textId="4BD32AEC" w:rsidR="006E59BF" w:rsidRDefault="006E59BF" w:rsidP="006E59BF">
            <w:pPr>
              <w:rPr>
                <w:rFonts w:cstheme="minorHAnsi"/>
                <w:lang w:eastAsia="en-GB"/>
              </w:rPr>
            </w:pPr>
            <w:r w:rsidRPr="006E59BF">
              <w:rPr>
                <w:rFonts w:cstheme="minorHAnsi"/>
                <w:lang w:eastAsia="en-GB"/>
              </w:rPr>
              <w:t xml:space="preserve">What </w:t>
            </w:r>
            <w:r>
              <w:rPr>
                <w:rFonts w:cstheme="minorHAnsi"/>
                <w:lang w:eastAsia="en-GB"/>
              </w:rPr>
              <w:t>is the value of training?</w:t>
            </w:r>
          </w:p>
          <w:p w14:paraId="1B85EC3A" w14:textId="6D2E094F" w:rsidR="006E59BF" w:rsidRDefault="006E59BF" w:rsidP="006E59B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eastAsia="en-GB"/>
              </w:rPr>
            </w:pPr>
            <w:r w:rsidRPr="006E59BF">
              <w:rPr>
                <w:rFonts w:cstheme="minorHAnsi"/>
                <w:lang w:eastAsia="en-GB"/>
              </w:rPr>
              <w:t xml:space="preserve">Entertainment – the </w:t>
            </w:r>
            <w:r>
              <w:rPr>
                <w:rFonts w:cstheme="minorHAnsi"/>
                <w:lang w:eastAsia="en-GB"/>
              </w:rPr>
              <w:t>delivery is</w:t>
            </w:r>
            <w:r w:rsidRPr="006E59BF">
              <w:rPr>
                <w:rFonts w:cstheme="minorHAnsi"/>
                <w:lang w:eastAsia="en-GB"/>
              </w:rPr>
              <w:t xml:space="preserve"> fun, funny, upbeat</w:t>
            </w:r>
          </w:p>
          <w:p w14:paraId="2F35601E" w14:textId="13C56099" w:rsidR="006E59BF" w:rsidRDefault="006E59BF" w:rsidP="006E59B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eastAsia="en-GB"/>
              </w:rPr>
            </w:pPr>
            <w:r w:rsidRPr="006E59BF">
              <w:rPr>
                <w:rFonts w:cstheme="minorHAnsi"/>
                <w:lang w:eastAsia="en-GB"/>
              </w:rPr>
              <w:t>Brings staff and students together, opening a line of communication and allowing catharsis</w:t>
            </w:r>
          </w:p>
          <w:p w14:paraId="1A77118B" w14:textId="532A52C3" w:rsidR="006E59BF" w:rsidRDefault="006E59BF" w:rsidP="006E59B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eastAsia="en-GB"/>
              </w:rPr>
            </w:pPr>
            <w:r w:rsidRPr="006E59BF">
              <w:rPr>
                <w:rFonts w:cstheme="minorHAnsi"/>
                <w:lang w:eastAsia="en-GB"/>
              </w:rPr>
              <w:t>Help</w:t>
            </w:r>
            <w:r>
              <w:rPr>
                <w:rFonts w:cstheme="minorHAnsi"/>
                <w:lang w:eastAsia="en-GB"/>
              </w:rPr>
              <w:t>s</w:t>
            </w:r>
            <w:r w:rsidRPr="006E59BF">
              <w:rPr>
                <w:rFonts w:cstheme="minorHAnsi"/>
                <w:lang w:eastAsia="en-GB"/>
              </w:rPr>
              <w:t xml:space="preserve"> the university with reporting</w:t>
            </w:r>
            <w:r>
              <w:rPr>
                <w:rFonts w:cstheme="minorHAnsi"/>
                <w:lang w:eastAsia="en-GB"/>
              </w:rPr>
              <w:t xml:space="preserve"> </w:t>
            </w:r>
          </w:p>
          <w:p w14:paraId="6631BE81" w14:textId="19B5D723" w:rsidR="006E59BF" w:rsidRPr="006E59BF" w:rsidRDefault="006E59BF" w:rsidP="006E59B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eastAsia="en-GB"/>
              </w:rPr>
            </w:pPr>
            <w:r w:rsidRPr="006E59BF">
              <w:rPr>
                <w:rFonts w:cstheme="minorHAnsi"/>
                <w:lang w:eastAsia="en-GB"/>
              </w:rPr>
              <w:t xml:space="preserve">Learning about staff and student demands </w:t>
            </w:r>
          </w:p>
          <w:p w14:paraId="1D664BA2" w14:textId="77777777" w:rsidR="006E59BF" w:rsidRPr="006E59BF" w:rsidRDefault="006E59BF" w:rsidP="006E59BF">
            <w:pPr>
              <w:rPr>
                <w:rFonts w:cstheme="minorHAnsi"/>
                <w:lang w:eastAsia="en-GB"/>
              </w:rPr>
            </w:pPr>
          </w:p>
          <w:p w14:paraId="1DDC3AE8" w14:textId="678A30FF" w:rsidR="007D1BDB" w:rsidRDefault="005F5B88" w:rsidP="006E59B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CM acknowledged</w:t>
            </w:r>
            <w:r w:rsidR="006E59BF" w:rsidRPr="006E59BF">
              <w:rPr>
                <w:rFonts w:cstheme="minorHAnsi"/>
                <w:lang w:eastAsia="en-GB"/>
              </w:rPr>
              <w:t xml:space="preserve"> </w:t>
            </w:r>
            <w:r>
              <w:rPr>
                <w:rFonts w:cstheme="minorHAnsi"/>
                <w:lang w:eastAsia="en-GB"/>
              </w:rPr>
              <w:t>failures highlighted in feedback from</w:t>
            </w:r>
            <w:r w:rsidR="006E59BF" w:rsidRPr="006E59BF">
              <w:rPr>
                <w:rFonts w:cstheme="minorHAnsi"/>
                <w:lang w:eastAsia="en-GB"/>
              </w:rPr>
              <w:t xml:space="preserve"> students to staff</w:t>
            </w:r>
            <w:r>
              <w:rPr>
                <w:rFonts w:cstheme="minorHAnsi"/>
                <w:lang w:eastAsia="en-GB"/>
              </w:rPr>
              <w:t>:</w:t>
            </w:r>
          </w:p>
          <w:p w14:paraId="067364C0" w14:textId="5DDE411C" w:rsidR="006E59BF" w:rsidRPr="007D1BDB" w:rsidRDefault="006E59BF" w:rsidP="007D1BD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eastAsia="en-GB"/>
              </w:rPr>
            </w:pPr>
            <w:r w:rsidRPr="007D1BDB">
              <w:rPr>
                <w:rFonts w:cstheme="minorHAnsi"/>
                <w:lang w:eastAsia="en-GB"/>
              </w:rPr>
              <w:t>No transparency on campaigns, including divestment – students</w:t>
            </w:r>
            <w:r w:rsidR="005F5B88">
              <w:rPr>
                <w:rFonts w:cstheme="minorHAnsi"/>
                <w:lang w:eastAsia="en-GB"/>
              </w:rPr>
              <w:t xml:space="preserve"> </w:t>
            </w:r>
            <w:r w:rsidRPr="007D1BDB">
              <w:rPr>
                <w:rFonts w:cstheme="minorHAnsi"/>
                <w:lang w:eastAsia="en-GB"/>
              </w:rPr>
              <w:t>wanted to work with the university, but instead were made adversarial by lack of transparency</w:t>
            </w:r>
          </w:p>
          <w:p w14:paraId="13ECC13D" w14:textId="71949B25" w:rsidR="006E59BF" w:rsidRPr="005F5B88" w:rsidRDefault="006E59BF" w:rsidP="005F5B8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eastAsia="en-GB"/>
              </w:rPr>
            </w:pPr>
            <w:r w:rsidRPr="005F5B88">
              <w:rPr>
                <w:rFonts w:cstheme="minorHAnsi"/>
                <w:lang w:eastAsia="en-GB"/>
              </w:rPr>
              <w:t xml:space="preserve">Meeting delays and postponements </w:t>
            </w:r>
          </w:p>
          <w:p w14:paraId="7CBE106E" w14:textId="729A3723" w:rsidR="006E59BF" w:rsidRDefault="006E59BF" w:rsidP="005F5B8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eastAsia="en-GB"/>
              </w:rPr>
            </w:pPr>
            <w:r w:rsidRPr="005F5B88">
              <w:rPr>
                <w:rFonts w:cstheme="minorHAnsi"/>
                <w:lang w:eastAsia="en-GB"/>
              </w:rPr>
              <w:t xml:space="preserve">Students hear commitments but don’t see actions </w:t>
            </w:r>
          </w:p>
          <w:p w14:paraId="14D2B5EE" w14:textId="77777777" w:rsidR="005F5B88" w:rsidRPr="005F5B88" w:rsidRDefault="005F5B88" w:rsidP="005F5B88">
            <w:pPr>
              <w:pStyle w:val="ListParagraph"/>
              <w:rPr>
                <w:rFonts w:cstheme="minorHAnsi"/>
                <w:lang w:eastAsia="en-GB"/>
              </w:rPr>
            </w:pPr>
          </w:p>
          <w:p w14:paraId="67654500" w14:textId="77777777" w:rsidR="00491B2E" w:rsidRDefault="006E59BF" w:rsidP="006E59BF">
            <w:pPr>
              <w:rPr>
                <w:rFonts w:cstheme="minorHAnsi"/>
                <w:lang w:eastAsia="en-GB"/>
              </w:rPr>
            </w:pPr>
            <w:r w:rsidRPr="006E59BF">
              <w:rPr>
                <w:rFonts w:cstheme="minorHAnsi"/>
                <w:lang w:eastAsia="en-GB"/>
              </w:rPr>
              <w:t>Next steps</w:t>
            </w:r>
            <w:r w:rsidR="00491B2E">
              <w:rPr>
                <w:rFonts w:cstheme="minorHAnsi"/>
                <w:lang w:eastAsia="en-GB"/>
              </w:rPr>
              <w:t>:</w:t>
            </w:r>
          </w:p>
          <w:p w14:paraId="5607402E" w14:textId="168ECA2A" w:rsidR="00491B2E" w:rsidRDefault="00491B2E" w:rsidP="00491B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</w:t>
            </w:r>
            <w:r w:rsidR="006E59BF" w:rsidRPr="00491B2E">
              <w:rPr>
                <w:rFonts w:cstheme="minorHAnsi"/>
                <w:lang w:eastAsia="en-GB"/>
              </w:rPr>
              <w:t xml:space="preserve">ringing action group to Task Group Meetings with Leadership </w:t>
            </w:r>
          </w:p>
          <w:p w14:paraId="5C7E0FB5" w14:textId="77777777" w:rsidR="00491B2E" w:rsidRDefault="006E59BF" w:rsidP="00491B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eastAsia="en-GB"/>
              </w:rPr>
            </w:pPr>
            <w:r w:rsidRPr="00491B2E">
              <w:rPr>
                <w:rFonts w:cstheme="minorHAnsi"/>
                <w:lang w:eastAsia="en-GB"/>
              </w:rPr>
              <w:t>Fewer staff representatives to avoid calendar conflicts</w:t>
            </w:r>
          </w:p>
          <w:p w14:paraId="228952E9" w14:textId="4B52365F" w:rsidR="006E59BF" w:rsidRPr="00491B2E" w:rsidRDefault="006E59BF" w:rsidP="00491B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eastAsia="en-GB"/>
              </w:rPr>
            </w:pPr>
            <w:r w:rsidRPr="00491B2E">
              <w:rPr>
                <w:rFonts w:cstheme="minorHAnsi"/>
                <w:lang w:eastAsia="en-GB"/>
              </w:rPr>
              <w:t>Circulate feedback with Leadership Team</w:t>
            </w:r>
          </w:p>
          <w:p w14:paraId="093E6D5E" w14:textId="77777777" w:rsidR="006E59BF" w:rsidRPr="006E59BF" w:rsidRDefault="006E59BF" w:rsidP="006E59BF">
            <w:pPr>
              <w:rPr>
                <w:rFonts w:cstheme="minorHAnsi"/>
                <w:lang w:eastAsia="en-GB"/>
              </w:rPr>
            </w:pPr>
          </w:p>
          <w:p w14:paraId="72286A66" w14:textId="3F1391B2" w:rsidR="006E59BF" w:rsidRPr="006E59BF" w:rsidRDefault="00491B2E" w:rsidP="006E59B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lastRenderedPageBreak/>
              <w:t>CM closed by q</w:t>
            </w:r>
            <w:r w:rsidR="006E59BF" w:rsidRPr="006E59BF">
              <w:rPr>
                <w:rFonts w:cstheme="minorHAnsi"/>
                <w:lang w:eastAsia="en-GB"/>
              </w:rPr>
              <w:t>uot</w:t>
            </w:r>
            <w:r>
              <w:rPr>
                <w:rFonts w:cstheme="minorHAnsi"/>
                <w:lang w:eastAsia="en-GB"/>
              </w:rPr>
              <w:t xml:space="preserve">ing drag artist </w:t>
            </w:r>
            <w:r w:rsidR="006E59BF" w:rsidRPr="006E59BF">
              <w:rPr>
                <w:rFonts w:cstheme="minorHAnsi"/>
                <w:lang w:eastAsia="en-GB"/>
              </w:rPr>
              <w:t xml:space="preserve">Pattie </w:t>
            </w:r>
            <w:proofErr w:type="spellStart"/>
            <w:r w:rsidR="006E59BF" w:rsidRPr="006E59BF">
              <w:rPr>
                <w:rFonts w:cstheme="minorHAnsi"/>
                <w:lang w:eastAsia="en-GB"/>
              </w:rPr>
              <w:t>Gonia</w:t>
            </w:r>
            <w:proofErr w:type="spellEnd"/>
            <w:r w:rsidR="006E59BF" w:rsidRPr="006E59BF">
              <w:rPr>
                <w:rFonts w:cstheme="minorHAnsi"/>
                <w:lang w:eastAsia="en-GB"/>
              </w:rPr>
              <w:t xml:space="preserve"> – “We have to connect to climate now so that we can act on it from a place of connection and love</w:t>
            </w:r>
            <w:r>
              <w:rPr>
                <w:rFonts w:cstheme="minorHAnsi"/>
                <w:lang w:eastAsia="en-GB"/>
              </w:rPr>
              <w:t xml:space="preserve">”. CM emphasised the importance of </w:t>
            </w:r>
            <w:r w:rsidR="006E59BF" w:rsidRPr="006E59BF">
              <w:rPr>
                <w:rFonts w:cstheme="minorHAnsi"/>
                <w:lang w:eastAsia="en-GB"/>
              </w:rPr>
              <w:t>engag</w:t>
            </w:r>
            <w:r>
              <w:rPr>
                <w:rFonts w:cstheme="minorHAnsi"/>
                <w:lang w:eastAsia="en-GB"/>
              </w:rPr>
              <w:t>ing</w:t>
            </w:r>
            <w:r w:rsidR="006E59BF" w:rsidRPr="006E59BF">
              <w:rPr>
                <w:rFonts w:cstheme="minorHAnsi"/>
                <w:lang w:eastAsia="en-GB"/>
              </w:rPr>
              <w:t xml:space="preserve"> at an emotional level</w:t>
            </w:r>
            <w:r>
              <w:rPr>
                <w:rFonts w:cstheme="minorHAnsi"/>
                <w:lang w:eastAsia="en-GB"/>
              </w:rPr>
              <w:t xml:space="preserve">. </w:t>
            </w:r>
          </w:p>
          <w:p w14:paraId="57F4E88C" w14:textId="77777777" w:rsidR="00491B2E" w:rsidRDefault="00491B2E" w:rsidP="006E59BF">
            <w:pPr>
              <w:rPr>
                <w:rFonts w:cstheme="minorHAnsi"/>
                <w:lang w:eastAsia="en-GB"/>
              </w:rPr>
            </w:pPr>
          </w:p>
          <w:p w14:paraId="1CAF543D" w14:textId="3A483B10" w:rsidR="00491B2E" w:rsidRDefault="00491B2E" w:rsidP="00491B2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CM starts a n</w:t>
            </w:r>
            <w:r w:rsidR="006E59BF" w:rsidRPr="006E59BF">
              <w:rPr>
                <w:rFonts w:cstheme="minorHAnsi"/>
                <w:lang w:eastAsia="en-GB"/>
              </w:rPr>
              <w:t xml:space="preserve">ew role at </w:t>
            </w:r>
            <w:r>
              <w:rPr>
                <w:rFonts w:cstheme="minorHAnsi"/>
                <w:lang w:eastAsia="en-GB"/>
              </w:rPr>
              <w:t>the University of Glasgow as</w:t>
            </w:r>
            <w:r w:rsidR="006E59BF" w:rsidRPr="006E59BF">
              <w:rPr>
                <w:rFonts w:cstheme="minorHAnsi"/>
                <w:lang w:eastAsia="en-GB"/>
              </w:rPr>
              <w:t xml:space="preserve"> Communications Coordinator for GA</w:t>
            </w:r>
            <w:r w:rsidR="00552203">
              <w:rPr>
                <w:rFonts w:cstheme="minorHAnsi"/>
                <w:lang w:eastAsia="en-GB"/>
              </w:rPr>
              <w:t>L</w:t>
            </w:r>
            <w:r w:rsidR="006E59BF" w:rsidRPr="006E59BF">
              <w:rPr>
                <w:rFonts w:cstheme="minorHAnsi"/>
                <w:lang w:eastAsia="en-GB"/>
              </w:rPr>
              <w:t>LANT</w:t>
            </w:r>
            <w:r>
              <w:rPr>
                <w:rFonts w:cstheme="minorHAnsi"/>
                <w:lang w:eastAsia="en-GB"/>
              </w:rPr>
              <w:t xml:space="preserve"> shortly</w:t>
            </w:r>
            <w:r w:rsidR="006E59BF" w:rsidRPr="006E59BF">
              <w:rPr>
                <w:rFonts w:cstheme="minorHAnsi"/>
                <w:lang w:eastAsia="en-GB"/>
              </w:rPr>
              <w:t>.</w:t>
            </w:r>
            <w:r w:rsidRPr="006E59BF">
              <w:rPr>
                <w:rFonts w:cstheme="minorHAnsi"/>
                <w:lang w:eastAsia="en-GB"/>
              </w:rPr>
              <w:t xml:space="preserve"> </w:t>
            </w:r>
            <w:r>
              <w:rPr>
                <w:rFonts w:cstheme="minorHAnsi"/>
                <w:lang w:eastAsia="en-GB"/>
              </w:rPr>
              <w:t xml:space="preserve">To keep in touch please email </w:t>
            </w:r>
            <w:hyperlink r:id="rId11" w:history="1">
              <w:r w:rsidRPr="00391D63">
                <w:rPr>
                  <w:rStyle w:val="Hyperlink"/>
                  <w:rFonts w:cstheme="minorHAnsi"/>
                  <w:lang w:eastAsia="en-GB"/>
                </w:rPr>
                <w:t>info@cameronmackay.co.uk</w:t>
              </w:r>
            </w:hyperlink>
            <w:r>
              <w:rPr>
                <w:rFonts w:cstheme="minorHAnsi"/>
                <w:lang w:eastAsia="en-GB"/>
              </w:rPr>
              <w:t>. Contact the Sustainability team at the University of Strathclyde</w:t>
            </w:r>
            <w:r w:rsidRPr="006E59BF">
              <w:rPr>
                <w:rFonts w:cstheme="minorHAnsi"/>
                <w:lang w:eastAsia="en-GB"/>
              </w:rPr>
              <w:t xml:space="preserve"> </w:t>
            </w:r>
            <w:r>
              <w:rPr>
                <w:rFonts w:cstheme="minorHAnsi"/>
                <w:lang w:eastAsia="en-GB"/>
              </w:rPr>
              <w:t xml:space="preserve">at </w:t>
            </w:r>
            <w:hyperlink r:id="rId12" w:history="1">
              <w:r w:rsidRPr="00391D63">
                <w:rPr>
                  <w:rStyle w:val="Hyperlink"/>
                  <w:rFonts w:cstheme="minorHAnsi"/>
                  <w:lang w:eastAsia="en-GB"/>
                </w:rPr>
                <w:t>sustainability@strath.ac.uk</w:t>
              </w:r>
            </w:hyperlink>
            <w:r>
              <w:rPr>
                <w:rFonts w:cstheme="minorHAnsi"/>
                <w:lang w:eastAsia="en-GB"/>
              </w:rPr>
              <w:t xml:space="preserve">. </w:t>
            </w:r>
            <w:r w:rsidRPr="006E59BF">
              <w:rPr>
                <w:rFonts w:cstheme="minorHAnsi"/>
                <w:lang w:eastAsia="en-GB"/>
              </w:rPr>
              <w:t xml:space="preserve">  </w:t>
            </w:r>
            <w:bookmarkStart w:id="0" w:name="_GoBack"/>
            <w:bookmarkEnd w:id="0"/>
          </w:p>
          <w:p w14:paraId="1544555C" w14:textId="7C8B0C43" w:rsidR="00491B2E" w:rsidRDefault="00491B2E" w:rsidP="00491B2E">
            <w:pPr>
              <w:rPr>
                <w:rFonts w:cstheme="minorHAnsi"/>
                <w:lang w:eastAsia="en-GB"/>
              </w:rPr>
            </w:pPr>
          </w:p>
          <w:p w14:paraId="7D6251C9" w14:textId="7CC3BFCC" w:rsidR="00491B2E" w:rsidRPr="00491B2E" w:rsidRDefault="00491B2E" w:rsidP="00491B2E">
            <w:pPr>
              <w:rPr>
                <w:rFonts w:cstheme="minorHAnsi"/>
                <w:b/>
                <w:u w:val="single"/>
                <w:lang w:eastAsia="en-GB"/>
              </w:rPr>
            </w:pPr>
            <w:r w:rsidRPr="00491B2E">
              <w:rPr>
                <w:rFonts w:cstheme="minorHAnsi"/>
                <w:b/>
                <w:u w:val="single"/>
                <w:lang w:eastAsia="en-GB"/>
              </w:rPr>
              <w:t>Q&amp;A</w:t>
            </w:r>
          </w:p>
          <w:p w14:paraId="08E7FDD9" w14:textId="2CF6B264" w:rsidR="00491B2E" w:rsidRDefault="00491B2E" w:rsidP="00491B2E">
            <w:pPr>
              <w:rPr>
                <w:rFonts w:cstheme="minorHAnsi"/>
                <w:lang w:eastAsia="en-GB"/>
              </w:rPr>
            </w:pPr>
          </w:p>
          <w:p w14:paraId="77863120" w14:textId="5D336B1C" w:rsidR="00491B2E" w:rsidRDefault="00491B2E" w:rsidP="00491B2E">
            <w:r>
              <w:t xml:space="preserve">NM said that transparency with students’ points were eye opening. We can’t just be the information we are curating. </w:t>
            </w:r>
          </w:p>
          <w:p w14:paraId="0D8B578F" w14:textId="77777777" w:rsidR="00491B2E" w:rsidRDefault="00491B2E" w:rsidP="00491B2E"/>
          <w:p w14:paraId="7DDB3E8E" w14:textId="6FF82497" w:rsidR="00491B2E" w:rsidRDefault="00491B2E" w:rsidP="00491B2E">
            <w:r>
              <w:t xml:space="preserve">CM said that academics tend to think they know best, but students want to and should lead on these issues. </w:t>
            </w:r>
          </w:p>
          <w:p w14:paraId="1DA0A0FB" w14:textId="77777777" w:rsidR="00491B2E" w:rsidRDefault="00491B2E" w:rsidP="00491B2E"/>
          <w:p w14:paraId="5EFBD91A" w14:textId="5EBA9407" w:rsidR="00491B2E" w:rsidRDefault="00491B2E" w:rsidP="00491B2E">
            <w:r>
              <w:t xml:space="preserve">JT raised leadership training from EAUC. The gamechanger is when these issues become part of the mainstream strategy and focus. </w:t>
            </w:r>
          </w:p>
          <w:p w14:paraId="2E2BCDD3" w14:textId="77777777" w:rsidR="00491B2E" w:rsidRDefault="00491B2E" w:rsidP="00491B2E"/>
          <w:p w14:paraId="57BB77B5" w14:textId="07C910C2" w:rsidR="00491B2E" w:rsidRDefault="00491B2E" w:rsidP="00491B2E">
            <w:r>
              <w:t xml:space="preserve">KM appreciated the idea of humour and entertainment. Finding the right level is hard, but when you do it is very gratifying and helps with climate anxiety. </w:t>
            </w:r>
          </w:p>
          <w:p w14:paraId="1226CA82" w14:textId="77777777" w:rsidR="00491B2E" w:rsidRDefault="00491B2E" w:rsidP="00491B2E"/>
          <w:p w14:paraId="4DEC3318" w14:textId="6F189D64" w:rsidR="00491B2E" w:rsidRDefault="00491B2E" w:rsidP="00491B2E">
            <w:r>
              <w:t>CM said that entertainment is storytelling. Narrative arcs, story-structure and resolution</w:t>
            </w:r>
            <w:r w:rsidR="000D1DA3">
              <w:t xml:space="preserve"> are comforting as they take</w:t>
            </w:r>
            <w:r>
              <w:t xml:space="preserve"> you through</w:t>
            </w:r>
            <w:r w:rsidR="000D1DA3">
              <w:t xml:space="preserve"> a range of</w:t>
            </w:r>
            <w:r>
              <w:t xml:space="preserve"> emotions </w:t>
            </w:r>
            <w:r w:rsidR="000D1DA3">
              <w:t>and</w:t>
            </w:r>
            <w:r>
              <w:t xml:space="preserve"> leave you somewhere safe. </w:t>
            </w:r>
          </w:p>
          <w:p w14:paraId="03E30328" w14:textId="77777777" w:rsidR="000D1DA3" w:rsidRDefault="000D1DA3" w:rsidP="00491B2E"/>
          <w:p w14:paraId="7F05CA67" w14:textId="0B86578B" w:rsidR="00491B2E" w:rsidRDefault="00491B2E" w:rsidP="00491B2E">
            <w:r>
              <w:t xml:space="preserve">JT </w:t>
            </w:r>
            <w:r w:rsidR="00EA765A">
              <w:t>says young</w:t>
            </w:r>
            <w:r>
              <w:t xml:space="preserve"> people are blameless – why should they feel guilty or blamed? </w:t>
            </w:r>
          </w:p>
          <w:p w14:paraId="58CEA8A2" w14:textId="77777777" w:rsidR="000D1DA3" w:rsidRDefault="000D1DA3" w:rsidP="00491B2E"/>
          <w:p w14:paraId="1C32BE97" w14:textId="096DDE78" w:rsidR="00491B2E" w:rsidRPr="00B528B0" w:rsidRDefault="00491B2E" w:rsidP="00491B2E">
            <w:r>
              <w:t xml:space="preserve">CM said that queer theory has something for everyone, creating communities that are more inclusive and accepting. </w:t>
            </w:r>
            <w:r w:rsidR="000D1DA3">
              <w:t>A q</w:t>
            </w:r>
            <w:r>
              <w:t xml:space="preserve">ueer, decentralised, non-normative </w:t>
            </w:r>
            <w:r w:rsidR="000D1DA3">
              <w:t>shared</w:t>
            </w:r>
            <w:r>
              <w:t xml:space="preserve"> vision for the future</w:t>
            </w:r>
            <w:r w:rsidR="000D1DA3">
              <w:t xml:space="preserve"> is a great</w:t>
            </w:r>
            <w:r>
              <w:t xml:space="preserve"> a way to start having fun.   </w:t>
            </w:r>
          </w:p>
          <w:p w14:paraId="16FFCDA9" w14:textId="79A93968" w:rsidR="006E59BF" w:rsidRPr="006E59BF" w:rsidRDefault="006E59BF" w:rsidP="007654CF">
            <w:pPr>
              <w:rPr>
                <w:rFonts w:cstheme="minorHAnsi"/>
                <w:i/>
                <w:lang w:eastAsia="en-GB"/>
              </w:rPr>
            </w:pPr>
          </w:p>
        </w:tc>
      </w:tr>
      <w:tr w:rsidR="000F682F" w:rsidRPr="00980896" w14:paraId="54B85F3C" w14:textId="77777777" w:rsidTr="007E32A1">
        <w:tc>
          <w:tcPr>
            <w:tcW w:w="1696" w:type="dxa"/>
          </w:tcPr>
          <w:p w14:paraId="6FB9620C" w14:textId="4056A7EF" w:rsidR="000F682F" w:rsidRPr="00980896" w:rsidRDefault="000F682F" w:rsidP="00B96CE3">
            <w:pPr>
              <w:pStyle w:val="Heading2"/>
              <w:spacing w:before="0"/>
              <w:ind w:left="0" w:firstLine="0"/>
              <w:outlineLvl w:val="1"/>
              <w:rPr>
                <w:rFonts w:asciiTheme="minorHAnsi" w:eastAsia="Times New Roman" w:hAnsiTheme="minorHAnsi" w:cstheme="minorHAnsi"/>
                <w:b/>
                <w:color w:val="002B5C"/>
                <w:sz w:val="22"/>
                <w:szCs w:val="22"/>
              </w:rPr>
            </w:pPr>
            <w:r w:rsidRPr="0098089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lastRenderedPageBreak/>
              <w:t>11</w:t>
            </w:r>
            <w:r w:rsidR="007654C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Pr="0098089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30</w:t>
            </w:r>
          </w:p>
        </w:tc>
        <w:tc>
          <w:tcPr>
            <w:tcW w:w="7320" w:type="dxa"/>
          </w:tcPr>
          <w:p w14:paraId="7DC75435" w14:textId="77777777" w:rsidR="000F682F" w:rsidRDefault="000F682F" w:rsidP="00B96CE3">
            <w:pPr>
              <w:pStyle w:val="Heading2"/>
              <w:spacing w:before="0"/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808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Thanks</w:t>
            </w:r>
            <w:proofErr w:type="gramEnd"/>
            <w:r w:rsidRPr="009808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and Close</w:t>
            </w:r>
            <w:r w:rsidRPr="0098089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5F3600B" w14:textId="3BD1E191" w:rsidR="00107776" w:rsidRPr="00107776" w:rsidRDefault="00107776" w:rsidP="00107776">
            <w:pPr>
              <w:rPr>
                <w:lang w:eastAsia="en-GB"/>
              </w:rPr>
            </w:pPr>
          </w:p>
        </w:tc>
      </w:tr>
    </w:tbl>
    <w:p w14:paraId="64721117" w14:textId="77777777" w:rsidR="00BD7427" w:rsidRPr="000F682F" w:rsidRDefault="00BD7427">
      <w:pPr>
        <w:rPr>
          <w:rFonts w:cstheme="minorHAnsi"/>
          <w:b/>
        </w:rPr>
      </w:pPr>
    </w:p>
    <w:p w14:paraId="0C311AC7" w14:textId="77777777" w:rsidR="003434E6" w:rsidRPr="000F682F" w:rsidRDefault="003434E6">
      <w:pPr>
        <w:rPr>
          <w:rFonts w:cstheme="minorHAnsi"/>
        </w:rPr>
      </w:pPr>
    </w:p>
    <w:p w14:paraId="1C25E61D" w14:textId="77777777" w:rsidR="008F2DDF" w:rsidRDefault="008F2DDF"/>
    <w:sectPr w:rsidR="008F2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C58B8"/>
    <w:multiLevelType w:val="hybridMultilevel"/>
    <w:tmpl w:val="45287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77EE1"/>
    <w:multiLevelType w:val="hybridMultilevel"/>
    <w:tmpl w:val="9DD20C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3144544"/>
    <w:multiLevelType w:val="hybridMultilevel"/>
    <w:tmpl w:val="2D7C6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21BB"/>
    <w:multiLevelType w:val="hybridMultilevel"/>
    <w:tmpl w:val="5DF4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5"/>
    <w:rsid w:val="0000003C"/>
    <w:rsid w:val="00013A15"/>
    <w:rsid w:val="00041337"/>
    <w:rsid w:val="000D1DA3"/>
    <w:rsid w:val="000F31CA"/>
    <w:rsid w:val="000F682F"/>
    <w:rsid w:val="00107776"/>
    <w:rsid w:val="0016365F"/>
    <w:rsid w:val="00277D45"/>
    <w:rsid w:val="002C7B03"/>
    <w:rsid w:val="003119C3"/>
    <w:rsid w:val="003434E6"/>
    <w:rsid w:val="00363E94"/>
    <w:rsid w:val="003C36BF"/>
    <w:rsid w:val="003D3DD5"/>
    <w:rsid w:val="004852C4"/>
    <w:rsid w:val="00487A50"/>
    <w:rsid w:val="00491B2E"/>
    <w:rsid w:val="00500C77"/>
    <w:rsid w:val="00552203"/>
    <w:rsid w:val="00557F3F"/>
    <w:rsid w:val="005D3DC4"/>
    <w:rsid w:val="005E2BD4"/>
    <w:rsid w:val="005E6306"/>
    <w:rsid w:val="005F5B88"/>
    <w:rsid w:val="006175F1"/>
    <w:rsid w:val="006E59BF"/>
    <w:rsid w:val="007654CF"/>
    <w:rsid w:val="007C3DE6"/>
    <w:rsid w:val="007C6E76"/>
    <w:rsid w:val="007D1BDB"/>
    <w:rsid w:val="007E32A1"/>
    <w:rsid w:val="007F51F2"/>
    <w:rsid w:val="00894595"/>
    <w:rsid w:val="008F2DDF"/>
    <w:rsid w:val="0097052E"/>
    <w:rsid w:val="00976988"/>
    <w:rsid w:val="00980896"/>
    <w:rsid w:val="009F46B2"/>
    <w:rsid w:val="00A74C22"/>
    <w:rsid w:val="00BA7057"/>
    <w:rsid w:val="00BD7427"/>
    <w:rsid w:val="00C0354B"/>
    <w:rsid w:val="00C33B79"/>
    <w:rsid w:val="00C350D2"/>
    <w:rsid w:val="00DC11CE"/>
    <w:rsid w:val="00E35C7F"/>
    <w:rsid w:val="00E73C25"/>
    <w:rsid w:val="00EA765A"/>
    <w:rsid w:val="00F2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0E8E"/>
  <w15:chartTrackingRefBased/>
  <w15:docId w15:val="{3204B05D-877B-4458-8E94-10582158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82F"/>
    <w:pPr>
      <w:keepNext/>
      <w:keepLines/>
      <w:spacing w:before="40" w:after="0"/>
      <w:ind w:left="10" w:hanging="1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C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C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68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stainability@strath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ameronmackay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stainabilityexchange.ac.uk/community_engagement_topic_support_network_cli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stainabilityexchange.ac.uk/community_engagement_topic_support_network_cli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164579C09564BA801CCA4E910F20F" ma:contentTypeVersion="14" ma:contentTypeDescription="Create a new document." ma:contentTypeScope="" ma:versionID="55f2749865a71178b39425c817dcdcdc">
  <xsd:schema xmlns:xsd="http://www.w3.org/2001/XMLSchema" xmlns:xs="http://www.w3.org/2001/XMLSchema" xmlns:p="http://schemas.microsoft.com/office/2006/metadata/properties" xmlns:ns3="e8682036-b9af-4866-8314-743c0722eb1d" xmlns:ns4="84bac273-3212-430d-938e-4e9a568fe621" targetNamespace="http://schemas.microsoft.com/office/2006/metadata/properties" ma:root="true" ma:fieldsID="16a23dbbe2d9d8168e7ffe77092f53ed" ns3:_="" ns4:_="">
    <xsd:import namespace="e8682036-b9af-4866-8314-743c0722eb1d"/>
    <xsd:import namespace="84bac273-3212-430d-938e-4e9a568fe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2036-b9af-4866-8314-743c0722e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c273-3212-430d-938e-4e9a568fe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6BB3C-C1FF-4AFF-AF32-B6163108013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84bac273-3212-430d-938e-4e9a568fe621"/>
    <ds:schemaRef ds:uri="http://schemas.microsoft.com/office/2006/metadata/properties"/>
    <ds:schemaRef ds:uri="e8682036-b9af-4866-8314-743c0722eb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AEC548-10D3-4C34-ABAB-5531DE95A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4625D-F29D-4848-B813-5EF93954E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82036-b9af-4866-8314-743c0722eb1d"/>
    <ds:schemaRef ds:uri="84bac273-3212-430d-938e-4e9a568fe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Alice</dc:creator>
  <cp:keywords/>
  <dc:description/>
  <cp:lastModifiedBy>SMITH, Alice</cp:lastModifiedBy>
  <cp:revision>9</cp:revision>
  <dcterms:created xsi:type="dcterms:W3CDTF">2022-10-03T14:47:00Z</dcterms:created>
  <dcterms:modified xsi:type="dcterms:W3CDTF">2022-10-05T10:43:00Z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0x010100E41164579C09564BA801CCA4E910F20F</vt:lpwstr>
  </property>
</Properties>
</file>