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86E52" w:rsidR="00B86E52" w:rsidP="00B86E52" w:rsidRDefault="00B86E52" w14:paraId="13CB07A2" w14:textId="779190FE">
      <w:pPr>
        <w:spacing w:after="0" w:line="240" w:lineRule="auto"/>
        <w:contextualSpacing/>
        <w:rPr>
          <w:rFonts w:ascii="Tahoma" w:hAnsi="Tahoma" w:cs="Tahoma"/>
        </w:rPr>
      </w:pPr>
      <w:r w:rsidRPr="00B86E52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3FCB406C" wp14:editId="41AED6EC">
            <wp:simplePos x="0" y="0"/>
            <wp:positionH relativeFrom="column">
              <wp:posOffset>4356100</wp:posOffset>
            </wp:positionH>
            <wp:positionV relativeFrom="paragraph">
              <wp:posOffset>-495300</wp:posOffset>
            </wp:positionV>
            <wp:extent cx="1809750" cy="730250"/>
            <wp:effectExtent l="0" t="0" r="0" b="0"/>
            <wp:wrapNone/>
            <wp:docPr id="3" name="Picture 3" descr="C:\Users\s3800388\AppData\Local\Microsoft\Windows\INetCache\Content.MSO\F047D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3800388\AppData\Local\Microsoft\Windows\INetCache\Content.MSO\F047DE0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E52" w:rsidR="00B86E52">
        <w:rPr>
          <w:rFonts w:ascii="Tahoma" w:hAnsi="Tahoma" w:cs="Tahoma"/>
        </w:rPr>
        <w:t xml:space="preserve">Date: </w:t>
      </w:r>
      <w:r w:rsidRPr="00B86E52" w:rsidR="0D8CB234">
        <w:rPr>
          <w:rFonts w:ascii="Tahoma" w:hAnsi="Tahoma" w:cs="Tahoma"/>
        </w:rPr>
        <w:t>15</w:t>
      </w:r>
      <w:r w:rsidRPr="77ED125A" w:rsidR="0D8CB234">
        <w:rPr>
          <w:rFonts w:ascii="Tahoma" w:hAnsi="Tahoma" w:cs="Tahoma"/>
          <w:vertAlign w:val="superscript"/>
        </w:rPr>
        <w:t>th</w:t>
      </w:r>
      <w:r w:rsidRPr="00B86E52" w:rsidR="0D8CB234">
        <w:rPr>
          <w:rFonts w:ascii="Tahoma" w:hAnsi="Tahoma" w:cs="Tahoma"/>
        </w:rPr>
        <w:t xml:space="preserve"> November</w:t>
      </w:r>
      <w:r w:rsidRPr="00B86E52" w:rsidR="00B86E52">
        <w:rPr>
          <w:rFonts w:ascii="Tahoma" w:hAnsi="Tahoma" w:cs="Tahoma"/>
        </w:rPr>
        <w:t xml:space="preserve"> 2023</w:t>
      </w:r>
    </w:p>
    <w:p w:rsidRPr="00B86E52" w:rsidR="00B86E52" w:rsidP="00B86E52" w:rsidRDefault="00B86E52" w14:paraId="51BD58DE" w14:textId="38A921E3">
      <w:pPr>
        <w:spacing w:after="0" w:line="240" w:lineRule="auto"/>
        <w:contextualSpacing/>
        <w:rPr>
          <w:rFonts w:ascii="Tahoma" w:hAnsi="Tahoma" w:cs="Tahoma"/>
        </w:rPr>
      </w:pPr>
      <w:r w:rsidRPr="77ED125A" w:rsidR="00B86E52">
        <w:rPr>
          <w:rFonts w:ascii="Tahoma" w:hAnsi="Tahoma" w:cs="Tahoma"/>
        </w:rPr>
        <w:t xml:space="preserve">Time: </w:t>
      </w:r>
      <w:r w:rsidRPr="77ED125A" w:rsidR="2D37EBA2">
        <w:rPr>
          <w:rFonts w:ascii="Tahoma" w:hAnsi="Tahoma" w:cs="Tahoma"/>
        </w:rPr>
        <w:t>1</w:t>
      </w:r>
      <w:r w:rsidRPr="77ED125A" w:rsidR="00B86E52">
        <w:rPr>
          <w:rFonts w:ascii="Tahoma" w:hAnsi="Tahoma" w:cs="Tahoma"/>
        </w:rPr>
        <w:t>-</w:t>
      </w:r>
      <w:r w:rsidRPr="77ED125A" w:rsidR="17E36574">
        <w:rPr>
          <w:rFonts w:ascii="Tahoma" w:hAnsi="Tahoma" w:cs="Tahoma"/>
        </w:rPr>
        <w:t>3</w:t>
      </w:r>
      <w:r w:rsidRPr="77ED125A" w:rsidR="00B86E52">
        <w:rPr>
          <w:rFonts w:ascii="Tahoma" w:hAnsi="Tahoma" w:cs="Tahoma"/>
        </w:rPr>
        <w:t xml:space="preserve">pm </w:t>
      </w:r>
    </w:p>
    <w:p w:rsidRPr="00B86E52" w:rsidR="00B86E52" w:rsidP="00B86E52" w:rsidRDefault="00B86E52" w14:paraId="0D3D398D" w14:textId="46C55C73">
      <w:pPr>
        <w:spacing w:after="0" w:line="240" w:lineRule="auto"/>
        <w:contextualSpacing/>
        <w:rPr>
          <w:rFonts w:ascii="Tahoma" w:hAnsi="Tahoma" w:cs="Tahoma"/>
        </w:rPr>
      </w:pPr>
      <w:r w:rsidRPr="00B86E52">
        <w:rPr>
          <w:rFonts w:ascii="Tahoma" w:hAnsi="Tahoma" w:cs="Tahoma"/>
        </w:rPr>
        <w:t>Venue: Online</w:t>
      </w:r>
    </w:p>
    <w:p w:rsidRPr="00B86E52" w:rsidR="00B86E52" w:rsidP="00B86E52" w:rsidRDefault="00B86E52" w14:paraId="72623C34" w14:textId="1B4B4A82">
      <w:pPr>
        <w:spacing w:after="0" w:line="240" w:lineRule="auto"/>
        <w:contextualSpacing/>
        <w:rPr>
          <w:rFonts w:ascii="Tahoma" w:hAnsi="Tahoma" w:cs="Tahoma"/>
        </w:rPr>
      </w:pPr>
      <w:hyperlink r:id="R6beade22fa3c430e">
        <w:r w:rsidRPr="7D79C2A9" w:rsidR="00B86E52">
          <w:rPr>
            <w:rStyle w:val="Hyperlink"/>
            <w:rFonts w:ascii="Tahoma" w:hAnsi="Tahoma" w:cs="Tahoma"/>
          </w:rPr>
          <w:t>Resources</w:t>
        </w:r>
      </w:hyperlink>
    </w:p>
    <w:p w:rsidRPr="00B86E52" w:rsidR="00B86E52" w:rsidP="00B86E52" w:rsidRDefault="00B86E52" w14:paraId="1B20E5BC" w14:textId="77777777">
      <w:pPr>
        <w:rPr>
          <w:rFonts w:ascii="Tahoma" w:hAnsi="Tahoma" w:cs="Tahoma"/>
          <w:b/>
        </w:rPr>
      </w:pPr>
    </w:p>
    <w:p w:rsidRPr="00B86E52" w:rsidR="00C948BB" w:rsidP="77ED125A" w:rsidRDefault="00C07001" w14:paraId="6E15B3AF" w14:textId="6471383A">
      <w:pPr>
        <w:jc w:val="center"/>
        <w:rPr>
          <w:rFonts w:ascii="Tahoma" w:hAnsi="Tahoma" w:cs="Tahoma"/>
          <w:b w:val="1"/>
          <w:bCs w:val="1"/>
          <w:sz w:val="32"/>
          <w:szCs w:val="32"/>
        </w:rPr>
      </w:pPr>
      <w:r w:rsidRPr="77ED125A" w:rsidR="05E57909">
        <w:rPr>
          <w:rFonts w:ascii="Tahoma" w:hAnsi="Tahoma" w:cs="Tahoma"/>
          <w:b w:val="1"/>
          <w:bCs w:val="1"/>
          <w:sz w:val="32"/>
          <w:szCs w:val="32"/>
        </w:rPr>
        <w:t>Autumn</w:t>
      </w:r>
      <w:r w:rsidRPr="77ED125A" w:rsidR="00C07001">
        <w:rPr>
          <w:rFonts w:ascii="Tahoma" w:hAnsi="Tahoma" w:cs="Tahoma"/>
          <w:b w:val="1"/>
          <w:bCs w:val="1"/>
          <w:sz w:val="32"/>
          <w:szCs w:val="32"/>
        </w:rPr>
        <w:t xml:space="preserve"> Forum Minutes</w:t>
      </w:r>
    </w:p>
    <w:p w:rsidRPr="00B86E52" w:rsidR="00B86E52" w:rsidP="00B86E52" w:rsidRDefault="00B86E52" w14:paraId="4211AE38" w14:textId="77777777">
      <w:pPr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05"/>
        <w:gridCol w:w="1101"/>
        <w:gridCol w:w="4910"/>
      </w:tblGrid>
      <w:tr w:rsidRPr="00B86E52" w:rsidR="00CF35D5" w:rsidTr="7D79C2A9" w14:paraId="028F1108" w14:textId="77777777">
        <w:tc>
          <w:tcPr>
            <w:tcW w:w="9016" w:type="dxa"/>
            <w:gridSpan w:val="3"/>
            <w:tcMar/>
          </w:tcPr>
          <w:p w:rsidRPr="00B86E52" w:rsidR="00CF35D5" w:rsidRDefault="00CF35D5" w14:paraId="6FB15ECF" w14:textId="4AFA8F9D">
            <w:pPr>
              <w:rPr>
                <w:rFonts w:ascii="Tahoma" w:hAnsi="Tahoma" w:cs="Tahoma"/>
                <w:b/>
              </w:rPr>
            </w:pPr>
            <w:r w:rsidRPr="00B86E52">
              <w:rPr>
                <w:rFonts w:ascii="Tahoma" w:hAnsi="Tahoma" w:cs="Tahoma"/>
                <w:b/>
              </w:rPr>
              <w:t>Attending:</w:t>
            </w:r>
          </w:p>
        </w:tc>
      </w:tr>
      <w:tr w:rsidRPr="00B86E52" w:rsidR="005E0F13" w:rsidTr="7D79C2A9" w14:paraId="0A6EFD30" w14:textId="77777777">
        <w:tc>
          <w:tcPr>
            <w:tcW w:w="3005" w:type="dxa"/>
            <w:tcMar/>
          </w:tcPr>
          <w:p w:rsidRPr="00B86E52" w:rsidR="005E0F13" w:rsidRDefault="005E0F13" w14:paraId="336FFA52" w14:textId="5FD83E23">
            <w:pPr>
              <w:rPr>
                <w:rFonts w:ascii="Tahoma" w:hAnsi="Tahoma" w:cs="Tahoma"/>
              </w:rPr>
            </w:pPr>
          </w:p>
        </w:tc>
        <w:tc>
          <w:tcPr>
            <w:tcW w:w="1101" w:type="dxa"/>
            <w:tcMar/>
          </w:tcPr>
          <w:p w:rsidRPr="00B86E52" w:rsidR="005E0F13" w:rsidRDefault="005E0F13" w14:paraId="69E2E7FD" w14:textId="3C0C5CE0">
            <w:pPr>
              <w:rPr>
                <w:rFonts w:ascii="Tahoma" w:hAnsi="Tahoma" w:cs="Tahoma"/>
              </w:rPr>
            </w:pPr>
          </w:p>
        </w:tc>
        <w:tc>
          <w:tcPr>
            <w:tcW w:w="4910" w:type="dxa"/>
            <w:tcMar/>
          </w:tcPr>
          <w:p w:rsidRPr="00B86E52" w:rsidR="005E0F13" w:rsidRDefault="005E0F13" w14:paraId="40EACAB3" w14:textId="7C17682A">
            <w:pPr>
              <w:rPr>
                <w:rFonts w:ascii="Tahoma" w:hAnsi="Tahoma" w:cs="Tahoma"/>
              </w:rPr>
            </w:pPr>
          </w:p>
        </w:tc>
      </w:tr>
      <w:tr w:rsidRPr="00B86E52" w:rsidR="005E0F13" w:rsidTr="7D79C2A9" w14:paraId="527438DB" w14:textId="77777777">
        <w:tc>
          <w:tcPr>
            <w:tcW w:w="3005" w:type="dxa"/>
            <w:tcMar/>
          </w:tcPr>
          <w:p w:rsidRPr="00B86E52" w:rsidR="005E0F13" w:rsidRDefault="005E0F13" w14:paraId="5EF3CAD7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Alice Smith</w:t>
            </w:r>
          </w:p>
        </w:tc>
        <w:tc>
          <w:tcPr>
            <w:tcW w:w="1101" w:type="dxa"/>
            <w:tcMar/>
          </w:tcPr>
          <w:p w:rsidRPr="00B86E52" w:rsidR="005E0F13" w:rsidRDefault="005E0F13" w14:paraId="49B980FB" w14:textId="0C2ED29E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AS</w:t>
            </w:r>
          </w:p>
        </w:tc>
        <w:tc>
          <w:tcPr>
            <w:tcW w:w="4910" w:type="dxa"/>
            <w:tcMar/>
          </w:tcPr>
          <w:p w:rsidRPr="00B86E52" w:rsidR="005E0F13" w:rsidRDefault="005E0F13" w14:paraId="6C960615" w14:textId="35714B30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7D79C2A9" w14:paraId="7D4F2056" w14:textId="77777777">
        <w:tc>
          <w:tcPr>
            <w:tcW w:w="3005" w:type="dxa"/>
            <w:tcMar/>
          </w:tcPr>
          <w:p w:rsidRPr="00B86E52" w:rsidR="005E0F13" w:rsidRDefault="005E0F13" w14:paraId="05B5D6F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Billy Currie</w:t>
            </w:r>
          </w:p>
        </w:tc>
        <w:tc>
          <w:tcPr>
            <w:tcW w:w="1101" w:type="dxa"/>
            <w:tcMar/>
          </w:tcPr>
          <w:p w:rsidRPr="00B86E52" w:rsidR="005E0F13" w:rsidRDefault="005E0F13" w14:paraId="2C04E454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BC</w:t>
            </w:r>
          </w:p>
        </w:tc>
        <w:tc>
          <w:tcPr>
            <w:tcW w:w="4910" w:type="dxa"/>
            <w:tcMar/>
          </w:tcPr>
          <w:p w:rsidRPr="00B86E52" w:rsidR="005E0F13" w:rsidRDefault="005E0F13" w14:paraId="52B82422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Dumfries and Galloway College</w:t>
            </w:r>
          </w:p>
        </w:tc>
      </w:tr>
      <w:tr w:rsidRPr="00B86E52" w:rsidR="005E0F13" w:rsidTr="7D79C2A9" w14:paraId="6ABA350A" w14:textId="77777777">
        <w:tc>
          <w:tcPr>
            <w:tcW w:w="3005" w:type="dxa"/>
            <w:tcMar/>
          </w:tcPr>
          <w:p w:rsidRPr="00B86E52" w:rsidR="005E0F13" w:rsidRDefault="005E0F13" w14:paraId="17CB2731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Claire Mitchell</w:t>
            </w:r>
          </w:p>
        </w:tc>
        <w:tc>
          <w:tcPr>
            <w:tcW w:w="1101" w:type="dxa"/>
            <w:tcMar/>
          </w:tcPr>
          <w:p w:rsidRPr="00B86E52" w:rsidR="005E0F13" w:rsidRDefault="005E0F13" w14:paraId="67AB354D" w14:textId="2270E880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CM</w:t>
            </w:r>
          </w:p>
        </w:tc>
        <w:tc>
          <w:tcPr>
            <w:tcW w:w="4910" w:type="dxa"/>
            <w:tcMar/>
          </w:tcPr>
          <w:p w:rsidRPr="00B86E52" w:rsidR="005E0F13" w:rsidRDefault="005E0F13" w14:paraId="2E28B526" w14:textId="7862D6E1">
            <w:pPr>
              <w:rPr>
                <w:rFonts w:ascii="Tahoma" w:hAnsi="Tahoma" w:cs="Tahoma"/>
              </w:rPr>
            </w:pPr>
            <w:r w:rsidRPr="7D79C2A9" w:rsidR="10D19A76">
              <w:rPr>
                <w:rFonts w:ascii="Tahoma" w:hAnsi="Tahoma" w:cs="Tahoma"/>
              </w:rPr>
              <w:t>EAUC</w:t>
            </w:r>
          </w:p>
        </w:tc>
      </w:tr>
      <w:tr w:rsidRPr="00B86E52" w:rsidR="005E0F13" w:rsidTr="7D79C2A9" w14:paraId="5234D7C5" w14:textId="77777777">
        <w:tc>
          <w:tcPr>
            <w:tcW w:w="3005" w:type="dxa"/>
            <w:tcMar/>
          </w:tcPr>
          <w:p w:rsidRPr="00B86E52" w:rsidR="005E0F13" w:rsidRDefault="005E0F13" w14:paraId="636FC23A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Craig Anderson</w:t>
            </w:r>
          </w:p>
        </w:tc>
        <w:tc>
          <w:tcPr>
            <w:tcW w:w="1101" w:type="dxa"/>
            <w:tcMar/>
          </w:tcPr>
          <w:p w:rsidRPr="00B86E52" w:rsidR="005E0F13" w:rsidRDefault="005E0F13" w14:paraId="517B23C7" w14:textId="48E3CD5C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C</w:t>
            </w:r>
            <w:r w:rsidRPr="77ED125A" w:rsidR="4D6B7EA4">
              <w:rPr>
                <w:rFonts w:ascii="Tahoma" w:hAnsi="Tahoma" w:cs="Tahoma"/>
              </w:rPr>
              <w:t>r</w:t>
            </w:r>
            <w:r w:rsidRPr="77ED125A" w:rsidR="005E0F13">
              <w:rPr>
                <w:rFonts w:ascii="Tahoma" w:hAnsi="Tahoma" w:cs="Tahoma"/>
              </w:rPr>
              <w:t>A</w:t>
            </w:r>
          </w:p>
        </w:tc>
        <w:tc>
          <w:tcPr>
            <w:tcW w:w="4910" w:type="dxa"/>
            <w:tcMar/>
          </w:tcPr>
          <w:p w:rsidRPr="00B86E52" w:rsidR="005E0F13" w:rsidRDefault="005E0F13" w14:paraId="7C187B08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University of Stirling</w:t>
            </w:r>
          </w:p>
        </w:tc>
      </w:tr>
      <w:tr w:rsidRPr="00B86E52" w:rsidR="005E0F13" w:rsidTr="7D79C2A9" w14:paraId="0EAD71AF" w14:textId="77777777">
        <w:tc>
          <w:tcPr>
            <w:tcW w:w="3005" w:type="dxa"/>
            <w:tcMar/>
          </w:tcPr>
          <w:p w:rsidRPr="00B86E52" w:rsidR="005E0F13" w:rsidRDefault="005E0F13" w14:paraId="637B35D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Kathrin Mobius</w:t>
            </w:r>
          </w:p>
        </w:tc>
        <w:tc>
          <w:tcPr>
            <w:tcW w:w="1101" w:type="dxa"/>
            <w:tcMar/>
          </w:tcPr>
          <w:p w:rsidRPr="00B86E52" w:rsidR="005E0F13" w:rsidRDefault="005E0F13" w14:paraId="08CEAA6B" w14:textId="7C763772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KM</w:t>
            </w:r>
            <w:r w:rsidRPr="77ED125A" w:rsidR="07EA0A07">
              <w:rPr>
                <w:rFonts w:ascii="Tahoma" w:hAnsi="Tahoma" w:cs="Tahoma"/>
              </w:rPr>
              <w:t>o</w:t>
            </w:r>
          </w:p>
        </w:tc>
        <w:tc>
          <w:tcPr>
            <w:tcW w:w="4910" w:type="dxa"/>
            <w:tcMar/>
          </w:tcPr>
          <w:p w:rsidRPr="00B86E52" w:rsidR="005E0F13" w:rsidRDefault="005E0F13" w14:paraId="7B6C8EC1" w14:textId="791265F2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7D79C2A9" w14:paraId="4B943339" w14:textId="77777777">
        <w:tc>
          <w:tcPr>
            <w:tcW w:w="3005" w:type="dxa"/>
            <w:tcMar/>
          </w:tcPr>
          <w:p w:rsidRPr="00B86E52" w:rsidR="005E0F13" w:rsidRDefault="005E0F13" w14:paraId="45C34ECF" w14:textId="77777777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 xml:space="preserve">Matthew </w:t>
            </w:r>
            <w:proofErr w:type="spellStart"/>
            <w:r w:rsidRPr="00B86E52">
              <w:rPr>
                <w:rFonts w:ascii="Tahoma" w:hAnsi="Tahoma" w:cs="Tahoma"/>
              </w:rPr>
              <w:t>Woodthorpe</w:t>
            </w:r>
            <w:proofErr w:type="spellEnd"/>
          </w:p>
        </w:tc>
        <w:tc>
          <w:tcPr>
            <w:tcW w:w="1101" w:type="dxa"/>
            <w:tcMar/>
          </w:tcPr>
          <w:p w:rsidRPr="00B86E52" w:rsidR="005E0F13" w:rsidRDefault="005E0F13" w14:paraId="70B33410" w14:textId="02F878EC">
            <w:pPr>
              <w:rPr>
                <w:rFonts w:ascii="Tahoma" w:hAnsi="Tahoma" w:cs="Tahoma"/>
              </w:rPr>
            </w:pPr>
            <w:proofErr w:type="spellStart"/>
            <w:r w:rsidRPr="00B86E52">
              <w:rPr>
                <w:rFonts w:ascii="Tahoma" w:hAnsi="Tahoma" w:cs="Tahoma"/>
              </w:rPr>
              <w:t>MW</w:t>
            </w:r>
            <w:r w:rsidRPr="00B86E52" w:rsidR="0009192D">
              <w:rPr>
                <w:rFonts w:ascii="Tahoma" w:hAnsi="Tahoma" w:cs="Tahoma"/>
              </w:rPr>
              <w:t>o</w:t>
            </w:r>
            <w:proofErr w:type="spellEnd"/>
          </w:p>
        </w:tc>
        <w:tc>
          <w:tcPr>
            <w:tcW w:w="4910" w:type="dxa"/>
            <w:tcMar/>
          </w:tcPr>
          <w:p w:rsidRPr="00B86E52" w:rsidR="005E0F13" w:rsidRDefault="005E0F13" w14:paraId="25E133FD" w14:textId="55FE011A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</w:rPr>
              <w:t>EAUC</w:t>
            </w:r>
            <w:r w:rsidRPr="00B86E52" w:rsidR="006A6C97">
              <w:rPr>
                <w:rFonts w:ascii="Tahoma" w:hAnsi="Tahoma" w:cs="Tahoma"/>
              </w:rPr>
              <w:t xml:space="preserve"> </w:t>
            </w:r>
            <w:r w:rsidRPr="00B86E52">
              <w:rPr>
                <w:rFonts w:ascii="Tahoma" w:hAnsi="Tahoma" w:cs="Tahoma"/>
              </w:rPr>
              <w:t>Scotland</w:t>
            </w:r>
          </w:p>
        </w:tc>
      </w:tr>
      <w:tr w:rsidRPr="00B86E52" w:rsidR="005E0F13" w:rsidTr="7D79C2A9" w14:paraId="3BA56DE2" w14:textId="77777777">
        <w:tc>
          <w:tcPr>
            <w:tcW w:w="3005" w:type="dxa"/>
            <w:tcMar/>
          </w:tcPr>
          <w:p w:rsidRPr="00B86E52" w:rsidR="005E0F13" w:rsidP="77ED125A" w:rsidRDefault="005E0F13" w14:paraId="5CD87B8F" w14:textId="1B283CCD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Rory Hill</w:t>
            </w:r>
          </w:p>
          <w:p w:rsidRPr="00B86E52" w:rsidR="005E0F13" w:rsidP="77ED125A" w:rsidRDefault="005E0F13" w14:paraId="4648D9C9" w14:textId="11B2DF13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Sarah Shea</w:t>
            </w:r>
          </w:p>
          <w:p w:rsidRPr="00B86E52" w:rsidR="005E0F13" w:rsidP="77ED125A" w:rsidRDefault="005E0F13" w14:paraId="0E3E08DE" w14:textId="2BFB83A3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Pauline Donaldson</w:t>
            </w:r>
          </w:p>
          <w:p w:rsidRPr="00B86E52" w:rsidR="005E0F13" w:rsidP="77ED125A" w:rsidRDefault="005E0F13" w14:paraId="66D1B5F5" w14:textId="50CFB0D9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Scott Strachan</w:t>
            </w:r>
          </w:p>
          <w:p w:rsidRPr="00B86E52" w:rsidR="005E0F13" w:rsidP="77ED125A" w:rsidRDefault="005E0F13" w14:paraId="13C67192" w14:textId="29BBA8E9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Stefan Jindra</w:t>
            </w:r>
          </w:p>
          <w:p w:rsidRPr="00B86E52" w:rsidR="005E0F13" w:rsidP="77ED125A" w:rsidRDefault="005E0F13" w14:paraId="36140E08" w14:textId="4C994662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Steven Morrison</w:t>
            </w:r>
          </w:p>
          <w:p w:rsidRPr="00B86E52" w:rsidR="005E0F13" w:rsidP="77ED125A" w:rsidRDefault="005E0F13" w14:paraId="389C334B" w14:textId="677E8643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Billy Currie</w:t>
            </w:r>
          </w:p>
          <w:p w:rsidRPr="00B86E52" w:rsidR="005E0F13" w:rsidP="77ED125A" w:rsidRDefault="005E0F13" w14:paraId="5491A10E" w14:textId="5EF33FFA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Alma Kalina Riessler</w:t>
            </w:r>
          </w:p>
          <w:p w:rsidRPr="00B86E52" w:rsidR="005E0F13" w:rsidP="77ED125A" w:rsidRDefault="005E0F13" w14:paraId="04F16DC3" w14:textId="4C4C8365">
            <w:pPr>
              <w:pStyle w:val="Normal"/>
              <w:rPr>
                <w:rFonts w:ascii="Tahoma" w:hAnsi="Tahoma" w:cs="Tahoma"/>
              </w:rPr>
            </w:pPr>
            <w:r w:rsidRPr="77ED125A" w:rsidR="1A999B11">
              <w:rPr>
                <w:rFonts w:ascii="Tahoma" w:hAnsi="Tahoma" w:cs="Tahoma"/>
              </w:rPr>
              <w:t xml:space="preserve">Dr </w:t>
            </w:r>
            <w:r w:rsidRPr="77ED125A" w:rsidR="0377C9F7">
              <w:rPr>
                <w:rFonts w:ascii="Tahoma" w:hAnsi="Tahoma" w:cs="Tahoma"/>
              </w:rPr>
              <w:t>Christina Anderson</w:t>
            </w:r>
          </w:p>
          <w:p w:rsidRPr="00B86E52" w:rsidR="005E0F13" w:rsidP="77ED125A" w:rsidRDefault="005E0F13" w14:paraId="0C311FE5" w14:textId="2616F1F4">
            <w:pPr>
              <w:pStyle w:val="Normal"/>
              <w:rPr>
                <w:rFonts w:ascii="Tahoma" w:hAnsi="Tahoma" w:cs="Tahoma"/>
              </w:rPr>
            </w:pPr>
            <w:r w:rsidRPr="77ED125A" w:rsidR="2BC3C613">
              <w:rPr>
                <w:rFonts w:ascii="Tahoma" w:hAnsi="Tahoma" w:cs="Tahoma"/>
              </w:rPr>
              <w:t>Dr Kerry McInnes</w:t>
            </w:r>
          </w:p>
          <w:p w:rsidRPr="00B86E52" w:rsidR="005E0F13" w:rsidP="77ED125A" w:rsidRDefault="005E0F13" w14:paraId="107F2BD0" w14:textId="7DEB22D7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David Charles</w:t>
            </w:r>
          </w:p>
          <w:p w:rsidRPr="00B86E52" w:rsidR="005E0F13" w:rsidP="77ED125A" w:rsidRDefault="005E0F13" w14:paraId="0D8CC864" w14:textId="22555BA5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Elisa Garcia-Wilson</w:t>
            </w:r>
          </w:p>
          <w:p w:rsidRPr="00B86E52" w:rsidR="005E0F13" w:rsidP="77ED125A" w:rsidRDefault="005E0F13" w14:paraId="32DC75A9" w14:textId="78488618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Emma Zara</w:t>
            </w:r>
          </w:p>
          <w:p w:rsidRPr="00B86E52" w:rsidR="005E0F13" w:rsidP="77ED125A" w:rsidRDefault="005E0F13" w14:paraId="71CD5895" w14:textId="59C6E475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Lucy Patterson</w:t>
            </w:r>
          </w:p>
          <w:p w:rsidRPr="00B86E52" w:rsidR="005E0F13" w:rsidP="77ED125A" w:rsidRDefault="005E0F13" w14:paraId="21848A96" w14:textId="16C3C42C">
            <w:pPr>
              <w:pStyle w:val="Normal"/>
              <w:rPr>
                <w:rFonts w:ascii="Tahoma" w:hAnsi="Tahoma" w:cs="Tahoma"/>
              </w:rPr>
            </w:pPr>
            <w:r w:rsidRPr="77ED125A" w:rsidR="0377C9F7">
              <w:rPr>
                <w:rFonts w:ascii="Tahoma" w:hAnsi="Tahoma" w:cs="Tahoma"/>
              </w:rPr>
              <w:t>Linda Miller</w:t>
            </w:r>
          </w:p>
          <w:p w:rsidRPr="00B86E52" w:rsidR="005E0F13" w:rsidP="77ED125A" w:rsidRDefault="005E0F13" w14:paraId="0283D933" w14:textId="6AB021F2">
            <w:pPr>
              <w:pStyle w:val="Normal"/>
              <w:rPr>
                <w:rFonts w:ascii="Tahoma" w:hAnsi="Tahoma" w:cs="Tahoma"/>
              </w:rPr>
            </w:pPr>
            <w:r w:rsidRPr="77ED125A" w:rsidR="18595E7C">
              <w:rPr>
                <w:rFonts w:ascii="Tahoma" w:hAnsi="Tahoma" w:cs="Tahoma"/>
              </w:rPr>
              <w:t>Anna Clark</w:t>
            </w:r>
          </w:p>
          <w:p w:rsidRPr="00B86E52" w:rsidR="005E0F13" w:rsidP="77ED125A" w:rsidRDefault="005E0F13" w14:paraId="7D6E15D4" w14:textId="75568C04">
            <w:pPr>
              <w:pStyle w:val="Normal"/>
              <w:rPr>
                <w:rFonts w:ascii="Tahoma" w:hAnsi="Tahoma" w:cs="Tahoma"/>
              </w:rPr>
            </w:pPr>
            <w:r w:rsidRPr="77ED125A" w:rsidR="61D01165">
              <w:rPr>
                <w:rFonts w:ascii="Tahoma" w:hAnsi="Tahoma" w:cs="Tahoma"/>
              </w:rPr>
              <w:t>Lisa Forrest</w:t>
            </w:r>
          </w:p>
          <w:p w:rsidRPr="00B86E52" w:rsidR="005E0F13" w:rsidP="77ED125A" w:rsidRDefault="005E0F13" w14:paraId="56BE7234" w14:textId="2C560590">
            <w:pPr>
              <w:pStyle w:val="Normal"/>
              <w:rPr>
                <w:rFonts w:ascii="Tahoma" w:hAnsi="Tahoma" w:cs="Tahoma"/>
              </w:rPr>
            </w:pPr>
            <w:r w:rsidRPr="77ED125A" w:rsidR="36B1FACD">
              <w:rPr>
                <w:rFonts w:ascii="Tahoma" w:hAnsi="Tahoma" w:cs="Tahoma"/>
              </w:rPr>
              <w:t>Lara Fahey</w:t>
            </w:r>
          </w:p>
          <w:p w:rsidRPr="00B86E52" w:rsidR="005E0F13" w:rsidP="77ED125A" w:rsidRDefault="005E0F13" w14:paraId="7DA2563C" w14:textId="4463059B">
            <w:pPr>
              <w:pStyle w:val="Normal"/>
              <w:rPr>
                <w:rFonts w:ascii="Tahoma" w:hAnsi="Tahoma" w:cs="Tahoma"/>
              </w:rPr>
            </w:pPr>
            <w:r w:rsidRPr="77ED125A" w:rsidR="04BDDB62">
              <w:rPr>
                <w:rFonts w:ascii="Tahoma" w:hAnsi="Tahoma" w:cs="Tahoma"/>
              </w:rPr>
              <w:t>Hazel Dalgard</w:t>
            </w:r>
          </w:p>
          <w:p w:rsidRPr="00B86E52" w:rsidR="005E0F13" w:rsidP="77ED125A" w:rsidRDefault="005E0F13" w14:paraId="16829595" w14:textId="55B93246">
            <w:pPr>
              <w:pStyle w:val="Normal"/>
              <w:rPr>
                <w:rFonts w:ascii="Tahoma" w:hAnsi="Tahoma" w:cs="Tahoma"/>
              </w:rPr>
            </w:pPr>
            <w:r w:rsidRPr="77ED125A" w:rsidR="6F713105">
              <w:rPr>
                <w:rFonts w:ascii="Tahoma" w:hAnsi="Tahoma" w:cs="Tahoma"/>
              </w:rPr>
              <w:t>Amy Ledger</w:t>
            </w:r>
          </w:p>
        </w:tc>
        <w:tc>
          <w:tcPr>
            <w:tcW w:w="1101" w:type="dxa"/>
            <w:tcMar/>
          </w:tcPr>
          <w:p w:rsidRPr="00B86E52" w:rsidR="005E0F13" w:rsidP="77ED125A" w:rsidRDefault="005E0F13" w14:paraId="595C42A2" w14:textId="1C415D7C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RH</w:t>
            </w:r>
            <w:r w:rsidRPr="77ED125A" w:rsidR="0009192D">
              <w:rPr>
                <w:rFonts w:ascii="Tahoma" w:hAnsi="Tahoma" w:cs="Tahoma"/>
              </w:rPr>
              <w:t>i</w:t>
            </w:r>
          </w:p>
          <w:p w:rsidRPr="00B86E52" w:rsidR="005E0F13" w:rsidP="77ED125A" w:rsidRDefault="005E0F13" w14:paraId="7967F315" w14:textId="510133CD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SSh</w:t>
            </w:r>
          </w:p>
          <w:p w:rsidRPr="00B86E52" w:rsidR="005E0F13" w:rsidP="77ED125A" w:rsidRDefault="005E0F13" w14:paraId="0EEBFC88" w14:textId="3C93D0FE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PD</w:t>
            </w:r>
          </w:p>
          <w:p w:rsidRPr="00B86E52" w:rsidR="005E0F13" w:rsidP="77ED125A" w:rsidRDefault="005E0F13" w14:paraId="27DDAEC6" w14:textId="60278BF2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SSt</w:t>
            </w:r>
          </w:p>
          <w:p w:rsidRPr="00B86E52" w:rsidR="005E0F13" w:rsidP="77ED125A" w:rsidRDefault="005E0F13" w14:paraId="3040FE47" w14:textId="4D2AF2CF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SJ</w:t>
            </w:r>
          </w:p>
          <w:p w:rsidRPr="00B86E52" w:rsidR="005E0F13" w:rsidP="77ED125A" w:rsidRDefault="005E0F13" w14:paraId="73AE1B75" w14:textId="241EC2F6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SM</w:t>
            </w:r>
          </w:p>
          <w:p w:rsidRPr="00B86E52" w:rsidR="005E0F13" w:rsidP="77ED125A" w:rsidRDefault="005E0F13" w14:paraId="0B11A40C" w14:textId="252C7D32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BC</w:t>
            </w:r>
          </w:p>
          <w:p w:rsidRPr="00B86E52" w:rsidR="005E0F13" w:rsidP="77ED125A" w:rsidRDefault="005E0F13" w14:paraId="2903D6F6" w14:textId="244B951D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AKR</w:t>
            </w:r>
          </w:p>
          <w:p w:rsidRPr="00B86E52" w:rsidR="005E0F13" w:rsidP="77ED125A" w:rsidRDefault="005E0F13" w14:paraId="2A2262C5" w14:textId="28FCF418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C</w:t>
            </w:r>
            <w:r w:rsidRPr="77ED125A" w:rsidR="4ECA7381">
              <w:rPr>
                <w:rFonts w:ascii="Tahoma" w:hAnsi="Tahoma" w:cs="Tahoma"/>
              </w:rPr>
              <w:t>h</w:t>
            </w:r>
            <w:r w:rsidRPr="77ED125A" w:rsidR="142BFBF1">
              <w:rPr>
                <w:rFonts w:ascii="Tahoma" w:hAnsi="Tahoma" w:cs="Tahoma"/>
              </w:rPr>
              <w:t>A</w:t>
            </w:r>
          </w:p>
          <w:p w:rsidRPr="00B86E52" w:rsidR="005E0F13" w:rsidP="77ED125A" w:rsidRDefault="005E0F13" w14:paraId="10BD22CC" w14:textId="0D1F89F7">
            <w:pPr>
              <w:pStyle w:val="Normal"/>
              <w:rPr>
                <w:rFonts w:ascii="Tahoma" w:hAnsi="Tahoma" w:cs="Tahoma"/>
              </w:rPr>
            </w:pPr>
            <w:r w:rsidRPr="77ED125A" w:rsidR="60181219">
              <w:rPr>
                <w:rFonts w:ascii="Tahoma" w:hAnsi="Tahoma" w:cs="Tahoma"/>
              </w:rPr>
              <w:t>KMc</w:t>
            </w:r>
          </w:p>
          <w:p w:rsidRPr="00B86E52" w:rsidR="005E0F13" w:rsidP="77ED125A" w:rsidRDefault="005E0F13" w14:paraId="7C40ABB2" w14:textId="011D35B7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DC</w:t>
            </w:r>
          </w:p>
          <w:p w:rsidRPr="00B86E52" w:rsidR="005E0F13" w:rsidP="77ED125A" w:rsidRDefault="005E0F13" w14:paraId="219B9693" w14:textId="5DE0D7A2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EGW</w:t>
            </w:r>
          </w:p>
          <w:p w:rsidRPr="00B86E52" w:rsidR="005E0F13" w:rsidP="77ED125A" w:rsidRDefault="005E0F13" w14:paraId="04CAF86A" w14:textId="56E1D907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EZ</w:t>
            </w:r>
          </w:p>
          <w:p w:rsidRPr="00B86E52" w:rsidR="005E0F13" w:rsidP="77ED125A" w:rsidRDefault="005E0F13" w14:paraId="297B7664" w14:textId="5866014A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LP</w:t>
            </w:r>
          </w:p>
          <w:p w:rsidRPr="00B86E52" w:rsidR="005E0F13" w:rsidP="77ED125A" w:rsidRDefault="005E0F13" w14:paraId="78FBCF68" w14:textId="7E5B7E0F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LM</w:t>
            </w:r>
          </w:p>
          <w:p w:rsidRPr="00B86E52" w:rsidR="005E0F13" w:rsidP="77ED125A" w:rsidRDefault="005E0F13" w14:paraId="250510BE" w14:textId="5040C348">
            <w:pPr>
              <w:pStyle w:val="Normal"/>
              <w:rPr>
                <w:rFonts w:ascii="Tahoma" w:hAnsi="Tahoma" w:cs="Tahoma"/>
              </w:rPr>
            </w:pPr>
            <w:r w:rsidRPr="77ED125A" w:rsidR="142BFBF1">
              <w:rPr>
                <w:rFonts w:ascii="Tahoma" w:hAnsi="Tahoma" w:cs="Tahoma"/>
              </w:rPr>
              <w:t>AC</w:t>
            </w:r>
          </w:p>
          <w:p w:rsidRPr="00B86E52" w:rsidR="005E0F13" w:rsidP="77ED125A" w:rsidRDefault="005E0F13" w14:paraId="68F5CC21" w14:textId="2AEBFCCB">
            <w:pPr>
              <w:pStyle w:val="Normal"/>
              <w:rPr>
                <w:rFonts w:ascii="Tahoma" w:hAnsi="Tahoma" w:cs="Tahoma"/>
              </w:rPr>
            </w:pPr>
            <w:r w:rsidRPr="77ED125A" w:rsidR="7F7FEF35">
              <w:rPr>
                <w:rFonts w:ascii="Tahoma" w:hAnsi="Tahoma" w:cs="Tahoma"/>
              </w:rPr>
              <w:t>LFo</w:t>
            </w:r>
          </w:p>
          <w:p w:rsidRPr="00B86E52" w:rsidR="005E0F13" w:rsidP="77ED125A" w:rsidRDefault="005E0F13" w14:paraId="3BA3F8D8" w14:textId="7FE2B0AE">
            <w:pPr>
              <w:pStyle w:val="Normal"/>
              <w:rPr>
                <w:rFonts w:ascii="Tahoma" w:hAnsi="Tahoma" w:cs="Tahoma"/>
              </w:rPr>
            </w:pPr>
            <w:r w:rsidRPr="77ED125A" w:rsidR="0EC69973">
              <w:rPr>
                <w:rFonts w:ascii="Tahoma" w:hAnsi="Tahoma" w:cs="Tahoma"/>
              </w:rPr>
              <w:t>LFa</w:t>
            </w:r>
          </w:p>
          <w:p w:rsidRPr="00B86E52" w:rsidR="005E0F13" w:rsidP="77ED125A" w:rsidRDefault="005E0F13" w14:paraId="674A6BC3" w14:textId="609F3F1E">
            <w:pPr>
              <w:pStyle w:val="Normal"/>
              <w:rPr>
                <w:rFonts w:ascii="Tahoma" w:hAnsi="Tahoma" w:cs="Tahoma"/>
              </w:rPr>
            </w:pPr>
            <w:r w:rsidRPr="77ED125A" w:rsidR="2B72D381">
              <w:rPr>
                <w:rFonts w:ascii="Tahoma" w:hAnsi="Tahoma" w:cs="Tahoma"/>
              </w:rPr>
              <w:t>HD</w:t>
            </w:r>
          </w:p>
          <w:p w:rsidRPr="00B86E52" w:rsidR="005E0F13" w:rsidP="77ED125A" w:rsidRDefault="005E0F13" w14:paraId="2AB122E9" w14:textId="6D472AF3">
            <w:pPr>
              <w:pStyle w:val="Normal"/>
              <w:rPr>
                <w:rFonts w:ascii="Tahoma" w:hAnsi="Tahoma" w:cs="Tahoma"/>
              </w:rPr>
            </w:pPr>
            <w:r w:rsidRPr="77ED125A" w:rsidR="1FC45CB7">
              <w:rPr>
                <w:rFonts w:ascii="Tahoma" w:hAnsi="Tahoma" w:cs="Tahoma"/>
              </w:rPr>
              <w:t>AL</w:t>
            </w:r>
          </w:p>
        </w:tc>
        <w:tc>
          <w:tcPr>
            <w:tcW w:w="4910" w:type="dxa"/>
            <w:tcMar/>
          </w:tcPr>
          <w:p w:rsidRPr="00B86E52" w:rsidR="005E0F13" w:rsidP="77ED125A" w:rsidRDefault="005E0F13" w14:paraId="57360CA7" w14:textId="1B22EE05">
            <w:pPr>
              <w:rPr>
                <w:rFonts w:ascii="Tahoma" w:hAnsi="Tahoma" w:cs="Tahoma"/>
              </w:rPr>
            </w:pPr>
            <w:r w:rsidRPr="77ED125A" w:rsidR="005E0F13">
              <w:rPr>
                <w:rFonts w:ascii="Tahoma" w:hAnsi="Tahoma" w:cs="Tahoma"/>
              </w:rPr>
              <w:t>EAUC</w:t>
            </w:r>
            <w:r w:rsidRPr="77ED125A" w:rsidR="006A6C97">
              <w:rPr>
                <w:rFonts w:ascii="Tahoma" w:hAnsi="Tahoma" w:cs="Tahoma"/>
              </w:rPr>
              <w:t xml:space="preserve"> </w:t>
            </w:r>
            <w:r w:rsidRPr="77ED125A" w:rsidR="005E0F13">
              <w:rPr>
                <w:rFonts w:ascii="Tahoma" w:hAnsi="Tahoma" w:cs="Tahoma"/>
              </w:rPr>
              <w:t>Scotland</w:t>
            </w:r>
          </w:p>
          <w:p w:rsidRPr="00B86E52" w:rsidR="005E0F13" w:rsidP="77ED125A" w:rsidRDefault="005E0F13" w14:paraId="18A04F33" w14:textId="0C0C66B6">
            <w:pPr>
              <w:pStyle w:val="Normal"/>
              <w:rPr>
                <w:rFonts w:ascii="Tahoma" w:hAnsi="Tahoma" w:cs="Tahoma"/>
              </w:rPr>
            </w:pPr>
            <w:r w:rsidRPr="77ED125A" w:rsidR="2A3EF2A3">
              <w:rPr>
                <w:rFonts w:ascii="Tahoma" w:hAnsi="Tahoma" w:cs="Tahoma"/>
              </w:rPr>
              <w:t>Glasgow Kelvin College</w:t>
            </w:r>
          </w:p>
          <w:p w:rsidRPr="00B86E52" w:rsidR="005E0F13" w:rsidP="77ED125A" w:rsidRDefault="005E0F13" w14:paraId="0ED7816C" w14:textId="52431D7C">
            <w:pPr>
              <w:pStyle w:val="Normal"/>
              <w:rPr>
                <w:rFonts w:ascii="Tahoma" w:hAnsi="Tahoma" w:cs="Tahoma"/>
              </w:rPr>
            </w:pPr>
            <w:r w:rsidRPr="77ED125A" w:rsidR="13B602E9">
              <w:rPr>
                <w:rFonts w:ascii="Tahoma" w:hAnsi="Tahoma" w:cs="Tahoma"/>
              </w:rPr>
              <w:t>Forth Valley College</w:t>
            </w:r>
          </w:p>
          <w:p w:rsidRPr="00B86E52" w:rsidR="005E0F13" w:rsidP="77ED125A" w:rsidRDefault="005E0F13" w14:paraId="3680F885" w14:textId="038B6C9D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University of Strathclyde</w:t>
            </w:r>
          </w:p>
          <w:p w:rsidRPr="00B86E52" w:rsidR="005E0F13" w:rsidP="77ED125A" w:rsidRDefault="005E0F13" w14:paraId="1B39B93E" w14:textId="45145F6A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James Hutton Institute</w:t>
            </w:r>
          </w:p>
          <w:p w:rsidRPr="00B86E52" w:rsidR="005E0F13" w:rsidP="77ED125A" w:rsidRDefault="005E0F13" w14:paraId="24A1EF2B" w14:textId="40EA4C87">
            <w:pPr>
              <w:pStyle w:val="Normal"/>
              <w:rPr>
                <w:rFonts w:ascii="Tahoma" w:hAnsi="Tahoma" w:cs="Tahoma"/>
              </w:rPr>
            </w:pPr>
            <w:r w:rsidRPr="77ED125A" w:rsidR="2771628F">
              <w:rPr>
                <w:rFonts w:ascii="Tahoma" w:hAnsi="Tahoma" w:cs="Tahoma"/>
              </w:rPr>
              <w:t>West Lothian College</w:t>
            </w:r>
          </w:p>
          <w:p w:rsidRPr="00B86E52" w:rsidR="005E0F13" w:rsidP="77ED125A" w:rsidRDefault="005E0F13" w14:paraId="6B6B1525" w14:textId="086AAB62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Dumfries and Galloway College</w:t>
            </w:r>
          </w:p>
          <w:p w:rsidRPr="00B86E52" w:rsidR="005E0F13" w:rsidP="77ED125A" w:rsidRDefault="005E0F13" w14:paraId="1D812228" w14:textId="10394B43">
            <w:pPr>
              <w:pStyle w:val="Normal"/>
              <w:rPr>
                <w:rFonts w:ascii="Tahoma" w:hAnsi="Tahoma" w:cs="Tahoma"/>
              </w:rPr>
            </w:pPr>
            <w:r w:rsidRPr="77ED125A" w:rsidR="593E8042">
              <w:rPr>
                <w:rFonts w:ascii="Tahoma" w:hAnsi="Tahoma" w:cs="Tahoma"/>
              </w:rPr>
              <w:t>Edinburgh University Students’ Association</w:t>
            </w:r>
          </w:p>
          <w:p w:rsidRPr="00B86E52" w:rsidR="005E0F13" w:rsidP="77ED125A" w:rsidRDefault="005E0F13" w14:paraId="29C3EDD7" w14:textId="4CC014A0">
            <w:pPr>
              <w:pStyle w:val="Normal"/>
              <w:rPr>
                <w:rFonts w:ascii="Tahoma" w:hAnsi="Tahoma" w:cs="Tahoma"/>
              </w:rPr>
            </w:pPr>
            <w:r w:rsidRPr="77ED125A" w:rsidR="593E8042">
              <w:rPr>
                <w:rFonts w:ascii="Tahoma" w:hAnsi="Tahoma" w:cs="Tahoma"/>
              </w:rPr>
              <w:t>UHI Moray</w:t>
            </w:r>
          </w:p>
          <w:p w:rsidRPr="00B86E52" w:rsidR="005E0F13" w:rsidP="77ED125A" w:rsidRDefault="005E0F13" w14:paraId="673A9959" w14:textId="268EEF0B">
            <w:pPr>
              <w:pStyle w:val="Normal"/>
              <w:rPr>
                <w:rFonts w:ascii="Tahoma" w:hAnsi="Tahoma" w:cs="Tahoma"/>
              </w:rPr>
            </w:pPr>
            <w:r w:rsidRPr="77ED125A" w:rsidR="60A986CC">
              <w:rPr>
                <w:rFonts w:ascii="Tahoma" w:hAnsi="Tahoma" w:cs="Tahoma"/>
              </w:rPr>
              <w:t>UHI Moray</w:t>
            </w:r>
          </w:p>
          <w:p w:rsidRPr="00B86E52" w:rsidR="005E0F13" w:rsidP="77ED125A" w:rsidRDefault="005E0F13" w14:paraId="107EB095" w14:textId="67B895E7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University of Strathclyde</w:t>
            </w:r>
          </w:p>
          <w:p w:rsidRPr="00B86E52" w:rsidR="005E0F13" w:rsidP="77ED125A" w:rsidRDefault="005E0F13" w14:paraId="63A76E58" w14:textId="2D1DBD60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University of Dundee</w:t>
            </w:r>
          </w:p>
          <w:p w:rsidRPr="00B86E52" w:rsidR="005E0F13" w:rsidP="77ED125A" w:rsidRDefault="005E0F13" w14:paraId="14D8945D" w14:textId="4F22E2F2">
            <w:pPr>
              <w:pStyle w:val="Normal"/>
              <w:rPr>
                <w:rFonts w:ascii="Tahoma" w:hAnsi="Tahoma" w:cs="Tahoma"/>
              </w:rPr>
            </w:pPr>
            <w:r w:rsidRPr="77ED125A" w:rsidR="4542244E">
              <w:rPr>
                <w:rFonts w:ascii="Tahoma" w:hAnsi="Tahoma" w:cs="Tahoma"/>
              </w:rPr>
              <w:t>Edinburgh Napier University</w:t>
            </w:r>
          </w:p>
          <w:p w:rsidRPr="00B86E52" w:rsidR="005E0F13" w:rsidP="77ED125A" w:rsidRDefault="005E0F13" w14:paraId="795020F8" w14:textId="5E198CD3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University of Edinburgh</w:t>
            </w:r>
          </w:p>
          <w:p w:rsidRPr="00B86E52" w:rsidR="005E0F13" w:rsidP="77ED125A" w:rsidRDefault="005E0F13" w14:paraId="55755933" w14:textId="077B31A3">
            <w:pPr>
              <w:pStyle w:val="Normal"/>
              <w:rPr>
                <w:rFonts w:ascii="Tahoma" w:hAnsi="Tahoma" w:cs="Tahoma"/>
              </w:rPr>
            </w:pPr>
            <w:r w:rsidRPr="77ED125A" w:rsidR="483A6CD4">
              <w:rPr>
                <w:rFonts w:ascii="Tahoma" w:hAnsi="Tahoma" w:cs="Tahoma"/>
              </w:rPr>
              <w:t>West College Scotland</w:t>
            </w:r>
          </w:p>
          <w:p w:rsidRPr="00B86E52" w:rsidR="005E0F13" w:rsidP="77ED125A" w:rsidRDefault="005E0F13" w14:paraId="167B9507" w14:textId="7BEF13BA">
            <w:pPr>
              <w:pStyle w:val="Normal"/>
              <w:rPr>
                <w:rFonts w:ascii="Tahoma" w:hAnsi="Tahoma" w:cs="Tahoma"/>
              </w:rPr>
            </w:pPr>
            <w:r w:rsidRPr="77ED125A" w:rsidR="483A6CD4">
              <w:rPr>
                <w:rFonts w:ascii="Tahoma" w:hAnsi="Tahoma" w:cs="Tahoma"/>
              </w:rPr>
              <w:t>Heriott-Watt University</w:t>
            </w:r>
          </w:p>
          <w:p w:rsidRPr="00B86E52" w:rsidR="005E0F13" w:rsidP="77ED125A" w:rsidRDefault="005E0F13" w14:paraId="167B70D0" w14:textId="314A7911">
            <w:pPr>
              <w:pStyle w:val="Normal"/>
              <w:rPr>
                <w:rFonts w:ascii="Tahoma" w:hAnsi="Tahoma" w:cs="Tahoma"/>
              </w:rPr>
            </w:pPr>
            <w:r w:rsidRPr="77ED125A" w:rsidR="483A6CD4">
              <w:rPr>
                <w:rFonts w:ascii="Tahoma" w:hAnsi="Tahoma" w:cs="Tahoma"/>
              </w:rPr>
              <w:t>Glasgow Caledonian University</w:t>
            </w:r>
          </w:p>
          <w:p w:rsidRPr="00B86E52" w:rsidR="005E0F13" w:rsidP="77ED125A" w:rsidRDefault="005E0F13" w14:paraId="28B0ECFC" w14:textId="0A7F3F65">
            <w:pPr>
              <w:pStyle w:val="Normal"/>
              <w:rPr>
                <w:rFonts w:ascii="Tahoma" w:hAnsi="Tahoma" w:cs="Tahoma"/>
              </w:rPr>
            </w:pPr>
            <w:r w:rsidRPr="77ED125A" w:rsidR="49C4B192">
              <w:rPr>
                <w:rFonts w:ascii="Tahoma" w:hAnsi="Tahoma" w:cs="Tahoma"/>
              </w:rPr>
              <w:t>EAUC Scotland</w:t>
            </w:r>
          </w:p>
          <w:p w:rsidRPr="00B86E52" w:rsidR="005E0F13" w:rsidP="77ED125A" w:rsidRDefault="005E0F13" w14:paraId="53ACA0AE" w14:textId="450E310A">
            <w:pPr>
              <w:pStyle w:val="Normal"/>
              <w:rPr>
                <w:rFonts w:ascii="Tahoma" w:hAnsi="Tahoma" w:cs="Tahoma"/>
              </w:rPr>
            </w:pPr>
            <w:r w:rsidRPr="77ED125A" w:rsidR="2DC59B7A">
              <w:rPr>
                <w:rFonts w:ascii="Tahoma" w:hAnsi="Tahoma" w:cs="Tahoma"/>
              </w:rPr>
              <w:t>Scottish Funding Council</w:t>
            </w:r>
          </w:p>
          <w:p w:rsidRPr="00B86E52" w:rsidR="005E0F13" w:rsidP="77ED125A" w:rsidRDefault="005E0F13" w14:paraId="68951DCF" w14:textId="7358D834">
            <w:pPr>
              <w:pStyle w:val="Normal"/>
              <w:rPr>
                <w:rFonts w:ascii="Tahoma" w:hAnsi="Tahoma" w:cs="Tahoma"/>
              </w:rPr>
            </w:pPr>
            <w:r w:rsidRPr="77ED125A" w:rsidR="39A98850">
              <w:rPr>
                <w:rFonts w:ascii="Tahoma" w:hAnsi="Tahoma" w:cs="Tahoma"/>
              </w:rPr>
              <w:t>APUC</w:t>
            </w:r>
          </w:p>
        </w:tc>
      </w:tr>
      <w:tr w:rsidRPr="00B86E52" w:rsidR="00CF35D5" w:rsidTr="7D79C2A9" w14:paraId="72C63307" w14:textId="77777777">
        <w:tc>
          <w:tcPr>
            <w:tcW w:w="9016" w:type="dxa"/>
            <w:gridSpan w:val="3"/>
            <w:tcMar/>
          </w:tcPr>
          <w:p w:rsidRPr="00B86E52" w:rsidR="005E0F13" w:rsidRDefault="005E0F13" w14:paraId="40F15C8B" w14:textId="77777777">
            <w:pPr>
              <w:rPr>
                <w:rFonts w:ascii="Tahoma" w:hAnsi="Tahoma" w:cs="Tahoma"/>
                <w:b/>
              </w:rPr>
            </w:pPr>
          </w:p>
          <w:p w:rsidRPr="00B86E52" w:rsidR="00CF35D5" w:rsidRDefault="00CF35D5" w14:paraId="06AB4016" w14:textId="107A5A92">
            <w:pPr>
              <w:rPr>
                <w:rFonts w:ascii="Tahoma" w:hAnsi="Tahoma" w:cs="Tahoma"/>
              </w:rPr>
            </w:pPr>
            <w:r w:rsidRPr="00B86E52">
              <w:rPr>
                <w:rFonts w:ascii="Tahoma" w:hAnsi="Tahoma" w:cs="Tahoma"/>
                <w:b/>
              </w:rPr>
              <w:t>Apologies:</w:t>
            </w:r>
          </w:p>
        </w:tc>
      </w:tr>
      <w:tr w:rsidRPr="00B86E52" w:rsidR="00CF638F" w:rsidTr="7D79C2A9" w14:paraId="5F77DFCC" w14:textId="77777777">
        <w:tc>
          <w:tcPr>
            <w:tcW w:w="3005" w:type="dxa"/>
            <w:tcMar/>
          </w:tcPr>
          <w:p w:rsidRPr="00B86E52" w:rsidR="00CF638F" w:rsidP="77ED125A" w:rsidRDefault="00CF638F" w14:paraId="030C6A14" w14:textId="1CAB93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ED125A" w:rsidR="06D42C54">
              <w:rPr>
                <w:rFonts w:ascii="Tahoma" w:hAnsi="Tahoma" w:cs="Tahoma"/>
              </w:rPr>
              <w:t>Roddy Mackenzie</w:t>
            </w:r>
          </w:p>
        </w:tc>
        <w:tc>
          <w:tcPr>
            <w:tcW w:w="1101" w:type="dxa"/>
            <w:tcMar/>
          </w:tcPr>
          <w:p w:rsidRPr="00B86E52" w:rsidR="00CF638F" w:rsidRDefault="00CF638F" w14:paraId="0E4E460E" w14:textId="12F6187E">
            <w:pPr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RM</w:t>
            </w:r>
          </w:p>
        </w:tc>
        <w:tc>
          <w:tcPr>
            <w:tcW w:w="4910" w:type="dxa"/>
            <w:tcMar/>
          </w:tcPr>
          <w:p w:rsidRPr="00B86E52" w:rsidR="00CF638F" w:rsidP="77ED125A" w:rsidRDefault="00CF638F" w14:paraId="6BE230D2" w14:textId="01C7AD6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ED125A" w:rsidR="06D42C54">
              <w:rPr>
                <w:rFonts w:ascii="Tahoma" w:hAnsi="Tahoma" w:cs="Tahoma"/>
              </w:rPr>
              <w:t>Glasgow Kelvin College</w:t>
            </w:r>
          </w:p>
        </w:tc>
      </w:tr>
      <w:tr w:rsidR="77ED125A" w:rsidTr="7D79C2A9" w14:paraId="1140E72B">
        <w:trPr>
          <w:trHeight w:val="300"/>
        </w:trPr>
        <w:tc>
          <w:tcPr>
            <w:tcW w:w="3005" w:type="dxa"/>
            <w:tcMar/>
          </w:tcPr>
          <w:p w:rsidR="06D42C54" w:rsidP="77ED125A" w:rsidRDefault="06D42C54" w14:paraId="2469ADDC" w14:textId="2389186E">
            <w:pPr>
              <w:pStyle w:val="Normal"/>
              <w:spacing w:line="259" w:lineRule="auto"/>
              <w:jc w:val="left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Roddy Yarr</w:t>
            </w:r>
          </w:p>
        </w:tc>
        <w:tc>
          <w:tcPr>
            <w:tcW w:w="1101" w:type="dxa"/>
            <w:tcMar/>
          </w:tcPr>
          <w:p w:rsidR="06D42C54" w:rsidP="77ED125A" w:rsidRDefault="06D42C54" w14:paraId="18B07922" w14:textId="2579791E">
            <w:pPr>
              <w:pStyle w:val="Normal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RY</w:t>
            </w:r>
          </w:p>
        </w:tc>
        <w:tc>
          <w:tcPr>
            <w:tcW w:w="4910" w:type="dxa"/>
            <w:tcMar/>
          </w:tcPr>
          <w:p w:rsidR="06D42C54" w:rsidP="77ED125A" w:rsidRDefault="06D42C54" w14:paraId="46FD76D5" w14:textId="7058FE60">
            <w:pPr>
              <w:pStyle w:val="Normal"/>
              <w:spacing w:line="259" w:lineRule="auto"/>
              <w:jc w:val="left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University of Glasgow</w:t>
            </w:r>
          </w:p>
        </w:tc>
      </w:tr>
      <w:tr w:rsidR="77ED125A" w:rsidTr="7D79C2A9" w14:paraId="52E08775">
        <w:trPr>
          <w:trHeight w:val="300"/>
        </w:trPr>
        <w:tc>
          <w:tcPr>
            <w:tcW w:w="3005" w:type="dxa"/>
            <w:tcMar/>
          </w:tcPr>
          <w:p w:rsidR="06D42C54" w:rsidP="77ED125A" w:rsidRDefault="06D42C54" w14:paraId="412ED630" w14:textId="61C77465">
            <w:pPr>
              <w:pStyle w:val="Normal"/>
              <w:spacing w:line="259" w:lineRule="auto"/>
              <w:jc w:val="left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Christine Calder</w:t>
            </w:r>
          </w:p>
        </w:tc>
        <w:tc>
          <w:tcPr>
            <w:tcW w:w="1101" w:type="dxa"/>
            <w:tcMar/>
          </w:tcPr>
          <w:p w:rsidR="06D42C54" w:rsidP="77ED125A" w:rsidRDefault="06D42C54" w14:paraId="5687F095" w14:textId="486AA388">
            <w:pPr>
              <w:pStyle w:val="Normal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CC</w:t>
            </w:r>
          </w:p>
        </w:tc>
        <w:tc>
          <w:tcPr>
            <w:tcW w:w="4910" w:type="dxa"/>
            <w:tcMar/>
          </w:tcPr>
          <w:p w:rsidR="06D42C54" w:rsidP="77ED125A" w:rsidRDefault="06D42C54" w14:paraId="36B201D3" w14:textId="433D3D94">
            <w:pPr>
              <w:pStyle w:val="Normal"/>
              <w:spacing w:line="259" w:lineRule="auto"/>
              <w:jc w:val="left"/>
              <w:rPr>
                <w:rFonts w:ascii="Tahoma" w:hAnsi="Tahoma" w:cs="Tahoma"/>
              </w:rPr>
            </w:pPr>
            <w:r w:rsidRPr="77ED125A" w:rsidR="06D42C54">
              <w:rPr>
                <w:rFonts w:ascii="Tahoma" w:hAnsi="Tahoma" w:cs="Tahoma"/>
              </w:rPr>
              <w:t>Dundee and Angus College</w:t>
            </w:r>
          </w:p>
        </w:tc>
      </w:tr>
    </w:tbl>
    <w:p w:rsidRPr="00B86E52" w:rsidR="00C741E7" w:rsidRDefault="00C741E7" w14:paraId="543447AC" w14:textId="77777777">
      <w:pPr>
        <w:rPr>
          <w:rFonts w:ascii="Tahoma" w:hAnsi="Tahoma" w:cs="Tahoma"/>
        </w:rPr>
      </w:pPr>
    </w:p>
    <w:p w:rsidRPr="00B86E52" w:rsidR="00C741E7" w:rsidRDefault="00C741E7" w14:paraId="0FF19EC7" w14:textId="77777777">
      <w:pPr>
        <w:rPr>
          <w:rFonts w:ascii="Tahoma" w:hAnsi="Tahoma" w:cs="Tahoma"/>
        </w:rPr>
      </w:pPr>
    </w:p>
    <w:p w:rsidR="77ED125A" w:rsidP="77ED125A" w:rsidRDefault="77ED125A" w14:paraId="3D848205" w14:textId="2CC25B39">
      <w:pPr>
        <w:pStyle w:val="Normal"/>
        <w:rPr>
          <w:rFonts w:ascii="Tahoma" w:hAnsi="Tahoma" w:cs="Tahoma"/>
        </w:rPr>
      </w:pPr>
    </w:p>
    <w:p w:rsidR="77ED125A" w:rsidP="77ED125A" w:rsidRDefault="77ED125A" w14:paraId="3C53A65D" w14:textId="315E7335">
      <w:pPr>
        <w:pStyle w:val="Normal"/>
        <w:rPr>
          <w:rFonts w:ascii="Tahoma" w:hAnsi="Tahoma" w:cs="Tahoma"/>
        </w:rPr>
      </w:pPr>
    </w:p>
    <w:p w:rsidR="77ED125A" w:rsidP="77ED125A" w:rsidRDefault="77ED125A" w14:paraId="0A4DD30F" w14:textId="60796F17">
      <w:pPr>
        <w:pStyle w:val="Normal"/>
        <w:rPr>
          <w:rFonts w:ascii="Tahoma" w:hAnsi="Tahoma" w:cs="Tahoma"/>
        </w:rPr>
      </w:pPr>
    </w:p>
    <w:p w:rsidR="77ED125A" w:rsidP="77ED125A" w:rsidRDefault="77ED125A" w14:paraId="1948BA6C" w14:textId="703F990C">
      <w:pPr>
        <w:pStyle w:val="Normal"/>
        <w:rPr>
          <w:rFonts w:ascii="Tahoma" w:hAnsi="Tahoma" w:cs="Tahoma"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562"/>
        <w:gridCol w:w="6804"/>
        <w:gridCol w:w="1650"/>
      </w:tblGrid>
      <w:tr w:rsidRPr="00B86E52" w:rsidR="00707762" w:rsidTr="7D79C2A9" w14:paraId="5F72D2B4" w14:textId="77777777">
        <w:tc>
          <w:tcPr>
            <w:tcW w:w="562" w:type="dxa"/>
            <w:tcMar/>
          </w:tcPr>
          <w:p w:rsidRPr="00B86E52" w:rsidR="00C07001" w:rsidP="00E03797" w:rsidRDefault="00C07001" w14:paraId="519B23B4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Pr="00B86E52" w:rsidR="00C07001" w:rsidP="00E03797" w:rsidRDefault="00B86E52" w14:paraId="47B59638" w14:textId="3BEE6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SUMMARY OF DISCUSSIONS</w:t>
            </w:r>
          </w:p>
        </w:tc>
        <w:tc>
          <w:tcPr>
            <w:tcW w:w="1650" w:type="dxa"/>
            <w:tcMar/>
          </w:tcPr>
          <w:p w:rsidRPr="00B86E52" w:rsidR="00C07001" w:rsidP="00E03797" w:rsidRDefault="00B86E52" w14:paraId="1C50B66A" w14:textId="3ABCD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ACTIONS</w:t>
            </w:r>
          </w:p>
        </w:tc>
      </w:tr>
      <w:tr w:rsidRPr="00B86E52" w:rsidR="00707762" w:rsidTr="7D79C2A9" w14:paraId="586E9F04" w14:textId="77777777">
        <w:tc>
          <w:tcPr>
            <w:tcW w:w="562" w:type="dxa"/>
            <w:tcMar/>
          </w:tcPr>
          <w:p w:rsidRPr="00B86E52" w:rsidR="00C07001" w:rsidP="00E03797" w:rsidRDefault="00C07001" w14:paraId="530A2732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86E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804" w:type="dxa"/>
            <w:tcMar/>
          </w:tcPr>
          <w:p w:rsidRPr="00B86E52" w:rsidR="00C07001" w:rsidP="77ED125A" w:rsidRDefault="00C07001" w14:paraId="478E80E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77ED125A" w:rsidR="00C07001">
              <w:rPr>
                <w:rStyle w:val="normaltextrun"/>
                <w:rFonts w:ascii="Tahoma" w:hAnsi="Tahoma" w:cs="Tahoma"/>
                <w:b w:val="1"/>
                <w:bCs w:val="1"/>
                <w:color w:val="auto"/>
                <w:sz w:val="22"/>
                <w:szCs w:val="22"/>
              </w:rPr>
              <w:t>Welcome and Introductions</w:t>
            </w:r>
            <w:r w:rsidRPr="77ED125A" w:rsidR="00C07001">
              <w:rPr>
                <w:rStyle w:val="eop"/>
                <w:rFonts w:ascii="Tahoma" w:hAnsi="Tahoma" w:cs="Tahoma"/>
                <w:color w:val="auto"/>
                <w:sz w:val="22"/>
                <w:szCs w:val="22"/>
              </w:rPr>
              <w:t> </w:t>
            </w:r>
          </w:p>
          <w:p w:rsidRPr="00B86E52" w:rsidR="00C07001" w:rsidP="77ED125A" w:rsidRDefault="00C07001" w14:paraId="40F412A8" w14:textId="37EF9A3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</w:pPr>
            <w:r w:rsidRPr="77ED125A" w:rsidR="00C07001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>C</w:t>
            </w:r>
            <w:r w:rsidRPr="77ED125A" w:rsidR="2965CD21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>raig Anderson</w:t>
            </w:r>
            <w:r w:rsidRPr="77ED125A" w:rsidR="00C07001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 xml:space="preserve">, </w:t>
            </w:r>
            <w:r w:rsidRPr="77ED125A" w:rsidR="30CBF02A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>University of Stirling</w:t>
            </w:r>
            <w:r w:rsidRPr="77ED125A" w:rsidR="00C07001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 xml:space="preserve"> and EAUC</w:t>
            </w:r>
            <w:r w:rsidRPr="77ED125A" w:rsidR="5B11FB73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 xml:space="preserve"> </w:t>
            </w:r>
            <w:r w:rsidRPr="77ED125A" w:rsidR="00C07001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 xml:space="preserve">Scotland </w:t>
            </w:r>
            <w:r w:rsidRPr="77ED125A" w:rsidR="58445518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>Advisory Group member</w:t>
            </w:r>
          </w:p>
          <w:p w:rsidRPr="00B86E52" w:rsidR="00C07001" w:rsidP="77ED125A" w:rsidRDefault="00C07001" w14:paraId="6E7C90B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Pr="00B86E52" w:rsidR="00C07001" w:rsidP="77ED125A" w:rsidRDefault="00C07001" w14:paraId="1DE4EF76" w14:textId="420A58A6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77ED125A" w:rsidR="5BF4B5DF">
              <w:rPr>
                <w:rFonts w:ascii="Tahoma" w:hAnsi="Tahoma" w:cs="Tahoma"/>
                <w:color w:val="auto"/>
                <w:sz w:val="22"/>
                <w:szCs w:val="22"/>
              </w:rPr>
              <w:t>CrA</w:t>
            </w:r>
            <w:r w:rsidRPr="77ED125A" w:rsidR="5BF4B5DF">
              <w:rPr>
                <w:rFonts w:ascii="Tahoma" w:hAnsi="Tahoma" w:cs="Tahoma"/>
                <w:color w:val="auto"/>
                <w:sz w:val="22"/>
                <w:szCs w:val="22"/>
              </w:rPr>
              <w:t xml:space="preserve"> welcomed all to the meeting and invited us to share names and roles.</w:t>
            </w:r>
          </w:p>
          <w:p w:rsidRPr="00B86E52" w:rsidR="00C07001" w:rsidP="77ED125A" w:rsidRDefault="00C07001" w14:paraId="216B1B2F" w14:textId="0CF3250E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24FEA7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247EA3B2" w14:textId="77777777">
        <w:tc>
          <w:tcPr>
            <w:tcW w:w="562" w:type="dxa"/>
            <w:tcMar/>
          </w:tcPr>
          <w:p w:rsidRPr="00B86E52" w:rsidR="00C07001" w:rsidP="00E03797" w:rsidRDefault="00C07001" w14:paraId="26D751A5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804" w:type="dxa"/>
            <w:tcMar/>
          </w:tcPr>
          <w:p w:rsidRPr="00B86E52" w:rsidR="00C07001" w:rsidP="77ED125A" w:rsidRDefault="00C07001" w14:paraId="0AD7386C" w14:textId="34A8B84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7ED125A" w:rsidR="1A62E2AB"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  <w:t xml:space="preserve">Place-based responses to sustainability: UHI Moray’s Just Transition Project </w:t>
            </w:r>
          </w:p>
          <w:p w:rsidRPr="00B86E52" w:rsidR="00C07001" w:rsidP="77ED125A" w:rsidRDefault="00C07001" w14:paraId="6B3D86DA" w14:textId="5958D8C7">
            <w:pPr>
              <w:pStyle w:val="paragraph"/>
              <w:spacing w:before="0" w:beforeAutospacing="off" w:after="0" w:afterAutospacing="off"/>
            </w:pPr>
            <w:r w:rsidRPr="77ED125A" w:rsidR="1A62E2AB">
              <w:rPr>
                <w:rFonts w:ascii="Tahoma" w:hAnsi="Tahoma" w:cs="Tahoma"/>
                <w:i w:val="1"/>
                <w:iCs w:val="1"/>
                <w:sz w:val="22"/>
                <w:szCs w:val="22"/>
              </w:rPr>
              <w:t>Dr Christine Anderson &amp; Dr Kerry McInnes, UHI Moray</w:t>
            </w:r>
          </w:p>
          <w:p w:rsidRPr="00B86E52" w:rsidR="000B096A" w:rsidP="7D79C2A9" w:rsidRDefault="000B096A" w14:paraId="3569E12E" w14:textId="52DBCA3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i w:val="1"/>
                <w:iCs w:val="1"/>
                <w:sz w:val="22"/>
                <w:szCs w:val="22"/>
              </w:rPr>
            </w:pPr>
          </w:p>
          <w:p w:rsidR="2950CC71" w:rsidP="7D79C2A9" w:rsidRDefault="2950CC71" w14:paraId="543CC415" w14:textId="203A78F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D79C2A9" w:rsidR="2950CC71"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  <w:t>What is the Just Transition?</w:t>
            </w:r>
          </w:p>
          <w:p w:rsidRPr="00B86E52" w:rsidR="002C5594" w:rsidP="77ED125A" w:rsidRDefault="002C5594" w14:paraId="122A9B19" w14:textId="1A89102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39BE3081">
              <w:rPr>
                <w:rFonts w:ascii="Tahoma" w:hAnsi="Tahoma" w:cs="Tahoma"/>
                <w:sz w:val="22"/>
                <w:szCs w:val="22"/>
              </w:rPr>
              <w:t>ChA</w:t>
            </w:r>
            <w:r w:rsidRPr="7D79C2A9" w:rsidR="39BE3081">
              <w:rPr>
                <w:rFonts w:ascii="Tahoma" w:hAnsi="Tahoma" w:cs="Tahoma"/>
                <w:sz w:val="22"/>
                <w:szCs w:val="22"/>
              </w:rPr>
              <w:t xml:space="preserve"> introduced the concept of the Just Transition. Their definition is as follows: “A Just Transition refers to the process of transitioning to a sustainable economy while ensuring that the rights and well-being of workers, co</w:t>
            </w:r>
            <w:r w:rsidRPr="7D79C2A9" w:rsidR="232069E7">
              <w:rPr>
                <w:rFonts w:ascii="Tahoma" w:hAnsi="Tahoma" w:cs="Tahoma"/>
                <w:sz w:val="22"/>
                <w:szCs w:val="22"/>
              </w:rPr>
              <w:t>mmunities, and the environment are upheld.”</w:t>
            </w:r>
            <w:r w:rsidRPr="7D79C2A9" w:rsidR="3EB69318">
              <w:rPr>
                <w:rFonts w:ascii="Tahoma" w:hAnsi="Tahoma" w:cs="Tahoma"/>
                <w:sz w:val="22"/>
                <w:szCs w:val="22"/>
              </w:rPr>
              <w:t xml:space="preserve"> The Just Transition aims to maximise the co-benefits of transitioning away from fossil fuels</w:t>
            </w:r>
            <w:r w:rsidRPr="7D79C2A9" w:rsidR="62904F24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Pr="7D79C2A9" w:rsidR="237329B6">
              <w:rPr>
                <w:rFonts w:ascii="Tahoma" w:hAnsi="Tahoma" w:cs="Tahoma"/>
                <w:sz w:val="22"/>
                <w:szCs w:val="22"/>
              </w:rPr>
              <w:t xml:space="preserve"> for example</w:t>
            </w:r>
            <w:r w:rsidRPr="7D79C2A9" w:rsidR="026D1185">
              <w:rPr>
                <w:rFonts w:ascii="Tahoma" w:hAnsi="Tahoma" w:cs="Tahoma"/>
                <w:sz w:val="22"/>
                <w:szCs w:val="22"/>
              </w:rPr>
              <w:t>,</w:t>
            </w:r>
            <w:r w:rsidRPr="7D79C2A9" w:rsidR="237329B6">
              <w:rPr>
                <w:rFonts w:ascii="Tahoma" w:hAnsi="Tahoma" w:cs="Tahoma"/>
                <w:sz w:val="22"/>
                <w:szCs w:val="22"/>
              </w:rPr>
              <w:t xml:space="preserve"> by</w:t>
            </w:r>
            <w:r w:rsidRPr="7D79C2A9" w:rsidR="3EB6931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76F4E1E5">
              <w:rPr>
                <w:rFonts w:ascii="Tahoma" w:hAnsi="Tahoma" w:cs="Tahoma"/>
                <w:sz w:val="22"/>
                <w:szCs w:val="22"/>
              </w:rPr>
              <w:t>providing</w:t>
            </w:r>
            <w:r w:rsidRPr="7D79C2A9" w:rsidR="76F4E1E5">
              <w:rPr>
                <w:rFonts w:ascii="Tahoma" w:hAnsi="Tahoma" w:cs="Tahoma"/>
                <w:sz w:val="22"/>
                <w:szCs w:val="22"/>
              </w:rPr>
              <w:t xml:space="preserve"> quality jobs</w:t>
            </w:r>
            <w:r w:rsidRPr="7D79C2A9" w:rsidR="66659FB6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7D79C2A9" w:rsidP="7D79C2A9" w:rsidRDefault="7D79C2A9" w14:paraId="7D980532" w14:textId="48D41F8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="3ACADB40" w:rsidP="7D79C2A9" w:rsidRDefault="3ACADB40" w14:paraId="4E483D8F" w14:textId="2A232FF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3ACADB40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UHI Moray – Just Transition Project</w:t>
            </w:r>
          </w:p>
          <w:p w:rsidR="3ACADB40" w:rsidP="7D79C2A9" w:rsidRDefault="3ACADB40" w14:paraId="319FA854" w14:textId="3B6171E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3ACADB4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This 12-month project is funded by the Scottish Government’s Just Transition Fund. It aims to understand the implications of reaching Net Zero on employment, </w:t>
            </w:r>
            <w:r w:rsidRPr="7D79C2A9" w:rsidR="3ACADB4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skills</w:t>
            </w:r>
            <w:r w:rsidRPr="7D79C2A9" w:rsidR="3ACADB4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and infrastru</w:t>
            </w: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cture in Moray. The project is engaging with a diverse range of stakeholders.</w:t>
            </w:r>
          </w:p>
          <w:p w:rsidR="7D79C2A9" w:rsidP="7D79C2A9" w:rsidRDefault="7D79C2A9" w14:paraId="1C2E53BF" w14:textId="12D8246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0F09D56E" w:rsidP="7D79C2A9" w:rsidRDefault="0F09D56E" w14:paraId="5C03FB93" w14:textId="355A63F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The project has four </w:t>
            </w: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main</w:t>
            </w: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strands:</w:t>
            </w:r>
          </w:p>
          <w:p w:rsidR="0F09D56E" w:rsidP="7D79C2A9" w:rsidRDefault="0F09D56E" w14:paraId="7E8974FE" w14:textId="5137B31D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The range of knowledge and skills </w:t>
            </w: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required</w:t>
            </w: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to support Moray’s green economy</w:t>
            </w:r>
          </w:p>
          <w:p w:rsidR="0F09D56E" w:rsidP="7D79C2A9" w:rsidRDefault="0F09D56E" w14:paraId="34888645" w14:textId="0DB89B62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Curriculum and training requirements of the emerging and established workforces</w:t>
            </w:r>
          </w:p>
          <w:p w:rsidR="0F09D56E" w:rsidP="7D79C2A9" w:rsidRDefault="0F09D56E" w14:paraId="32F31780" w14:textId="0E8B4206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Training and educational infrastructure requirements to provide this learning</w:t>
            </w:r>
          </w:p>
          <w:p w:rsidR="0F09D56E" w:rsidP="7D79C2A9" w:rsidRDefault="0F09D56E" w14:paraId="0E344C46" w14:textId="536D3575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0F09D56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Enterprise pathways translating skills into new green businesses</w:t>
            </w:r>
          </w:p>
          <w:p w:rsidR="7D79C2A9" w:rsidP="7D79C2A9" w:rsidRDefault="7D79C2A9" w14:paraId="275DAF7E" w14:textId="2699EB8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00796DD5" w:rsidP="7D79C2A9" w:rsidRDefault="00796DD5" w14:paraId="449553D7" w14:textId="0942FF1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00796DD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ChA</w:t>
            </w:r>
            <w:r w:rsidRPr="7D79C2A9" w:rsidR="00796DD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said that one of their first actions in the project was to commission a study from the University of Warwick into gre</w:t>
            </w:r>
            <w:r w:rsidRPr="7D79C2A9" w:rsidR="57B04852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en jobs in Moray.</w:t>
            </w:r>
            <w:r w:rsidRPr="7D79C2A9" w:rsidR="00796DD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5E16DE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31.7% of vacancies were in green occupations, a figure comparable with the rest of Scotland and the rest of the UK. Their</w:t>
            </w:r>
            <w:r w:rsidRPr="7D79C2A9" w:rsidR="312056A9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taxonomy looks at vacancies and classifies them into three green job categories: </w:t>
            </w:r>
          </w:p>
          <w:p w:rsidR="5A5F7533" w:rsidP="7D79C2A9" w:rsidRDefault="5A5F7533" w14:paraId="087889F7" w14:textId="1AFD1693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5A5F7533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N</w:t>
            </w:r>
            <w:r w:rsidRPr="7D79C2A9" w:rsidR="312056A9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ew and emerging jobs</w:t>
            </w:r>
            <w:r w:rsidRPr="7D79C2A9" w:rsidR="7FE4558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7FE4558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directly related</w:t>
            </w:r>
            <w:r w:rsidRPr="7D79C2A9" w:rsidR="7FE4558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to the Net Zero transition (i.e. hydrogen cell technician) </w:t>
            </w:r>
          </w:p>
          <w:p w:rsidR="7FE45584" w:rsidP="7D79C2A9" w:rsidRDefault="7FE45584" w14:paraId="5DE71FB9" w14:textId="39AE6592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7FE45584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E</w:t>
            </w:r>
            <w:r w:rsidRPr="7D79C2A9" w:rsidR="312056A9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nhanced skills and knowledge</w:t>
            </w:r>
            <w:r w:rsidRPr="7D79C2A9" w:rsidR="44B4A965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7D79C2A9" w:rsidR="44B4A96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– jobs that will require enhanced competences in the transition (i.e. architects, environmental consultants)</w:t>
            </w:r>
          </w:p>
          <w:p w:rsidR="2513A9FB" w:rsidP="7D79C2A9" w:rsidRDefault="2513A9FB" w14:paraId="7DCD98FE" w14:textId="43B9809C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2513A9F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Existing jobs that will be in </w:t>
            </w:r>
            <w:r w:rsidRPr="7D79C2A9" w:rsidR="2513A9FB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I</w:t>
            </w:r>
            <w:r w:rsidRPr="7D79C2A9" w:rsidR="312056A9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ncreased demand</w:t>
            </w:r>
            <w:r w:rsidRPr="7D79C2A9" w:rsidR="5F480A60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7D79C2A9" w:rsidR="5F480A6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because of the transition (i.e. insulation installers, energy assessors)</w:t>
            </w:r>
          </w:p>
          <w:p w:rsidR="7D79C2A9" w:rsidP="7D79C2A9" w:rsidRDefault="7D79C2A9" w14:paraId="3F1D5C25" w14:textId="697B6DD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7EB63303" w:rsidP="7D79C2A9" w:rsidRDefault="7EB63303" w14:paraId="43A9B7EA" w14:textId="287F969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Of green vacancies in Moray, they found that</w:t>
            </w:r>
            <w:r w:rsidRPr="7D79C2A9" w:rsidR="58B4680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8.4% were </w:t>
            </w:r>
            <w:r w:rsidRPr="7D79C2A9" w:rsidR="7EB63303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new and emerging</w:t>
            </w:r>
            <w:r w:rsidRPr="7D79C2A9" w:rsidR="505E3CE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, </w:t>
            </w: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64.5% </w:t>
            </w: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required</w:t>
            </w: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7EB63303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enhanced skills and knowledge</w:t>
            </w:r>
            <w:r w:rsidRPr="7D79C2A9" w:rsidR="5A899F0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, and</w:t>
            </w:r>
            <w:r w:rsidRPr="7D79C2A9" w:rsidR="5A899F00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7D79C2A9" w:rsidR="7EB6330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27.1%</w:t>
            </w: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were in </w:t>
            </w:r>
            <w:r w:rsidRPr="7D79C2A9" w:rsidR="57BC497E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increased demand</w:t>
            </w: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. </w:t>
            </w:r>
          </w:p>
          <w:p w:rsidR="7D79C2A9" w:rsidP="7D79C2A9" w:rsidRDefault="7D79C2A9" w14:paraId="5AA6669F" w14:textId="6CCDC9F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57BC497E" w:rsidP="7D79C2A9" w:rsidRDefault="57BC497E" w14:paraId="782B3E09" w14:textId="66F3B00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The </w:t>
            </w: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methodology</w:t>
            </w: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of the UHI Moray Project includes:</w:t>
            </w:r>
          </w:p>
          <w:p w:rsidR="57BC497E" w:rsidP="7D79C2A9" w:rsidRDefault="57BC497E" w14:paraId="2DFB83E4" w14:textId="63AD1894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Stakeholder mapping</w:t>
            </w:r>
          </w:p>
          <w:p w:rsidR="57BC497E" w:rsidP="7D79C2A9" w:rsidRDefault="57BC497E" w14:paraId="742F1548" w14:textId="05C1716C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Stakeholder survey and interviews</w:t>
            </w:r>
          </w:p>
          <w:p w:rsidR="57BC497E" w:rsidP="7D79C2A9" w:rsidRDefault="57BC497E" w14:paraId="13EEA244" w14:textId="03570A5E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Thematic analysis</w:t>
            </w:r>
          </w:p>
          <w:p w:rsidR="57BC497E" w:rsidP="7D79C2A9" w:rsidRDefault="57BC497E" w14:paraId="4A44EDC4" w14:textId="1D22E79A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Student survey</w:t>
            </w:r>
          </w:p>
          <w:p w:rsidR="57BC497E" w:rsidP="7D79C2A9" w:rsidRDefault="57BC497E" w14:paraId="20F3C59B" w14:textId="61348A0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7D79C2A9" w:rsidR="57BC497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The next steps will be curriculum development and the final report, including recommendations. </w:t>
            </w:r>
          </w:p>
          <w:p w:rsidR="7D79C2A9" w:rsidP="7D79C2A9" w:rsidRDefault="7D79C2A9" w14:paraId="66BBAD09" w14:textId="527849D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57BC497E" w:rsidP="7D79C2A9" w:rsidRDefault="57BC497E" w14:paraId="030B1655" w14:textId="24FBAA9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57BC497E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Key Findings so far</w:t>
            </w:r>
          </w:p>
          <w:p w:rsidR="2672F880" w:rsidP="7D79C2A9" w:rsidRDefault="2672F880" w14:paraId="2888E946" w14:textId="48BA605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2672F88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Stakeholder key findings – 72% had heard of “green skills”. They reported a lack of funding and skill shortages, as well as lack of training in </w:t>
            </w:r>
            <w:r w:rsidRPr="7D79C2A9" w:rsidR="2672F88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new technologies</w:t>
            </w:r>
            <w:r w:rsidRPr="7D79C2A9" w:rsidR="2672F88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.</w:t>
            </w:r>
          </w:p>
          <w:p w:rsidR="7D79C2A9" w:rsidP="7D79C2A9" w:rsidRDefault="7D79C2A9" w14:paraId="72891250" w14:textId="430CD30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4A4CB48C" w:rsidP="7D79C2A9" w:rsidRDefault="4A4CB48C" w14:paraId="3CC891A0" w14:textId="788D90C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4A4CB48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79% of students agreed that UHI should develop “green skills” as part of their course</w:t>
            </w:r>
            <w:r w:rsidRPr="7D79C2A9" w:rsidR="1E49274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and </w:t>
            </w:r>
            <w:r w:rsidRPr="7D79C2A9" w:rsidR="4A4CB48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69% said that this should be built into existing course content. </w:t>
            </w:r>
            <w:r w:rsidRPr="7D79C2A9" w:rsidR="2447399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They</w:t>
            </w:r>
            <w:r w:rsidRPr="7D79C2A9" w:rsidR="4A4CB48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said that </w:t>
            </w:r>
            <w:r w:rsidRPr="7D79C2A9" w:rsidR="412FE88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making </w:t>
            </w:r>
            <w:r w:rsidRPr="7D79C2A9" w:rsidR="0493187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green learning</w:t>
            </w:r>
            <w:r w:rsidRPr="7D79C2A9" w:rsidR="412FE88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782ADEB9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should be made </w:t>
            </w:r>
            <w:r w:rsidRPr="7D79C2A9" w:rsidR="412FE88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relevant to their area</w:t>
            </w:r>
            <w:r w:rsidRPr="7D79C2A9" w:rsidR="0D9CA88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7D79C2A9" w:rsidR="412FE88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of study</w:t>
            </w:r>
            <w:r w:rsidRPr="7D79C2A9" w:rsidR="1CE893D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.</w:t>
            </w:r>
          </w:p>
          <w:p w:rsidR="7D79C2A9" w:rsidP="7D79C2A9" w:rsidRDefault="7D79C2A9" w14:paraId="1DD6D45C" w14:textId="0C7357A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412FE88B" w:rsidP="7D79C2A9" w:rsidRDefault="412FE88B" w14:paraId="501F6D3B" w14:textId="50CA26E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412FE88B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Q&amp;A</w:t>
            </w:r>
          </w:p>
          <w:p w:rsidR="7FD4CDBC" w:rsidP="7D79C2A9" w:rsidRDefault="7FD4CDBC" w14:paraId="5EAEC0AE" w14:textId="0352F70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KMo asked how many students 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participated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. 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ChA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said that 80% responded. </w:t>
            </w:r>
          </w:p>
          <w:p w:rsidR="7D79C2A9" w:rsidP="7D79C2A9" w:rsidRDefault="7D79C2A9" w14:paraId="49812D19" w14:textId="01084C98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7FD4CDBC" w:rsidP="7D79C2A9" w:rsidRDefault="7FD4CDBC" w14:paraId="5036CCFF" w14:textId="572BFBB6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CrA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asked what types of courses the students were on. 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ChA</w:t>
            </w:r>
            <w:r w:rsidRPr="7D79C2A9" w:rsidR="7FD4CDBC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said that they were across a wide range – business, sport, catering, horticulture and more. </w:t>
            </w:r>
          </w:p>
          <w:p w:rsidR="7D79C2A9" w:rsidP="7D79C2A9" w:rsidRDefault="7D79C2A9" w14:paraId="38B60511" w14:textId="750ABB2E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11832AE1" w:rsidP="7D79C2A9" w:rsidRDefault="11832AE1" w14:paraId="7415F91B" w14:textId="652F0159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11832AE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ChA invited anyone interested to get in touch. </w:t>
            </w:r>
          </w:p>
          <w:p w:rsidR="7D79C2A9" w:rsidP="7D79C2A9" w:rsidRDefault="7D79C2A9" w14:paraId="441DC92F" w14:textId="73411DC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Pr="00B86E52" w:rsidR="00C07001" w:rsidP="00E03797" w:rsidRDefault="00C07001" w14:paraId="0A42912A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7D79C2A9" w:rsidRDefault="00C07001" w14:paraId="572EF9DD" w14:textId="26FCC82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E295704" w14:textId="35C7E26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3C795B9" w14:textId="4A156A8E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8D45B98" w14:textId="6820095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21BE68A" w14:textId="5D279E8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5402A3E" w14:textId="0D9D48D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3404379" w14:textId="6A61D2F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5A2F493" w14:textId="6796081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38B10D4" w14:textId="75F1E2D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E4BBFC2" w14:textId="11D7BBE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7798B1F2" w14:textId="1D9EE17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730F142" w14:textId="6A85691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F5DA6F7" w14:textId="2938745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40EF72E" w14:textId="19F06A6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08F62B0" w14:textId="38687B9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B6B264F" w14:textId="0B2498B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C65CE59" w14:textId="41DFF07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F2DD9FF" w14:textId="5104E69E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DD92AFA" w14:textId="654DA53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CAA7DCA" w14:textId="14CDBB5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C9E7344" w14:textId="2B1EFB9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28598C7" w14:textId="184A56C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C148D5B" w14:textId="7816C49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80E1581" w14:textId="572FF80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3804FA1" w14:textId="395F39F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10A2665" w14:textId="6BC242C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5062682" w14:textId="43E8227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7CBBD02" w14:textId="1948D3A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C97BAD1" w14:textId="355E3D7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6C010D5" w14:textId="10D1D91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AE9A945" w14:textId="5E0E603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4806CDC" w14:textId="133A419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3445592" w14:textId="36EC2E6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81CF4EC" w14:textId="2CA34FA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DA19EE4" w14:textId="722798B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786BB8A" w14:textId="08EE123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196C1C9" w14:textId="3668F6C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4072B5F" w14:textId="02065F0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6AF1C32" w14:textId="3D1DF71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70A52DF6" w14:textId="7CB5D14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047627D" w14:textId="6467506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C2564E0" w14:textId="6762251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8E782C3" w14:textId="7376E78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49C1FE2" w14:textId="0BBE1C6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62148E7" w14:textId="0F114B2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F093771" w14:textId="4155E89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EAF02CE" w14:textId="67E9373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9F8C295" w14:textId="51A99B2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740FC86" w14:textId="5B6C15C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63810B6" w14:textId="6FEED37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76F0B7D5" w14:textId="2F85357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C06E890" w14:textId="68D0F8B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B0C8012" w14:textId="3EDA150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B9E39AE" w14:textId="4662E1F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28B400B" w14:textId="69F559C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011CC542" w14:textId="1C410DB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C06AD2B" w14:textId="3A8AB1B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50C222AF" w14:textId="35A03A0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B803EFA" w14:textId="51CE5C9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4698D65" w14:textId="5254504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64746D53" w14:textId="1EFDBE0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CDF6855" w14:textId="1D1A799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C74C4EF" w14:textId="2B91607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13AA05E5" w14:textId="6CC2B48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1F0CD24" w14:textId="29D8D0B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497CD4B5" w14:textId="076CB5C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27C18CE2" w14:textId="2EA0AA4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</w:p>
          <w:p w:rsidRPr="00B86E52" w:rsidR="00C07001" w:rsidP="7D79C2A9" w:rsidRDefault="00C07001" w14:paraId="36C7A7D7" w14:textId="0596BC3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7D79C2A9" w:rsidR="11832AE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Contact </w:t>
            </w:r>
            <w:hyperlink r:id="R928f35fa2e454a78">
              <w:r w:rsidRPr="7D79C2A9" w:rsidR="11832AE1">
                <w:rPr>
                  <w:rStyle w:val="Hyperlink"/>
                  <w:rFonts w:ascii="Tahoma" w:hAnsi="Tahoma" w:cs="Tahoma"/>
                  <w:b w:val="0"/>
                  <w:bCs w:val="0"/>
                  <w:sz w:val="22"/>
                  <w:szCs w:val="22"/>
                </w:rPr>
                <w:t>Christine Anderson</w:t>
              </w:r>
            </w:hyperlink>
            <w:r w:rsidRPr="7D79C2A9" w:rsidR="11832AE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or </w:t>
            </w:r>
            <w:hyperlink r:id="R2eb8c60802fc45e7">
              <w:r w:rsidRPr="7D79C2A9" w:rsidR="11832AE1">
                <w:rPr>
                  <w:rStyle w:val="Hyperlink"/>
                  <w:rFonts w:ascii="Tahoma" w:hAnsi="Tahoma" w:cs="Tahoma"/>
                  <w:b w:val="0"/>
                  <w:bCs w:val="0"/>
                  <w:sz w:val="22"/>
                  <w:szCs w:val="22"/>
                </w:rPr>
                <w:t>Kerry McInnes</w:t>
              </w:r>
            </w:hyperlink>
            <w:r w:rsidRPr="7D79C2A9" w:rsidR="11832AE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for further information about the project. </w:t>
            </w:r>
          </w:p>
        </w:tc>
      </w:tr>
      <w:tr w:rsidRPr="00B86E52" w:rsidR="00707762" w:rsidTr="7D79C2A9" w14:paraId="2B49B0A5" w14:textId="77777777">
        <w:tc>
          <w:tcPr>
            <w:tcW w:w="562" w:type="dxa"/>
            <w:tcMar/>
          </w:tcPr>
          <w:p w:rsidRPr="00B86E52" w:rsidR="00C07001" w:rsidP="00E03797" w:rsidRDefault="00C07001" w14:paraId="295AAD2C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804" w:type="dxa"/>
            <w:tcMar/>
          </w:tcPr>
          <w:p w:rsidR="07209130" w:rsidP="77ED125A" w:rsidRDefault="07209130" w14:paraId="5E90024B" w14:textId="0D5D4FB7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7ED125A" w:rsidR="07209130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  <w:t xml:space="preserve">Place-based responses to sustainability: West Lothian College’s ECOHOUSE </w:t>
            </w:r>
          </w:p>
          <w:p w:rsidR="07209130" w:rsidP="77ED125A" w:rsidRDefault="07209130" w14:paraId="71EC664F" w14:textId="184EA754">
            <w:pPr>
              <w:pStyle w:val="paragraph"/>
              <w:spacing w:before="0" w:beforeAutospacing="off" w:after="0" w:afterAutospacing="off"/>
            </w:pPr>
            <w:r w:rsidRPr="77ED125A" w:rsidR="07209130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>Steven Morrison, West Lothian College</w:t>
            </w:r>
          </w:p>
          <w:p w:rsidRPr="00B86E52" w:rsidR="004F2879" w:rsidP="77ED125A" w:rsidRDefault="004F2879" w14:paraId="0B65FE50" w14:textId="4C9F29E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D79C2A9" w:rsidRDefault="004F2879" w14:paraId="558293E2" w14:textId="53E0D54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69CE4845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Introduction</w:t>
            </w:r>
          </w:p>
          <w:p w:rsidRPr="00B86E52" w:rsidR="004F2879" w:rsidP="77ED125A" w:rsidRDefault="004F2879" w14:paraId="194CF83A" w14:textId="21B57D6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7F340EEC">
              <w:rPr>
                <w:rFonts w:ascii="Tahoma" w:hAnsi="Tahoma" w:cs="Tahoma"/>
                <w:sz w:val="22"/>
                <w:szCs w:val="22"/>
              </w:rPr>
              <w:t xml:space="preserve">SM introduced West Lothian College’s ECOHOUSE, now named the 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>Skills Centre for Sustainable Living</w:t>
            </w:r>
            <w:r w:rsidRPr="7D79C2A9" w:rsidR="011B6EA6">
              <w:rPr>
                <w:rFonts w:ascii="Tahoma" w:hAnsi="Tahoma" w:cs="Tahoma"/>
                <w:sz w:val="22"/>
                <w:szCs w:val="22"/>
              </w:rPr>
              <w:t>, which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 opened in August this year.</w:t>
            </w:r>
            <w:r w:rsidRPr="7D79C2A9" w:rsidR="7B8955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The ECOHOUSE was funded by West Lothian Council 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>using</w:t>
            </w:r>
            <w:r w:rsidRPr="7D79C2A9" w:rsidR="16C4D05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5681B3EB">
              <w:rPr>
                <w:rFonts w:ascii="Tahoma" w:hAnsi="Tahoma" w:cs="Tahoma"/>
                <w:sz w:val="22"/>
                <w:szCs w:val="22"/>
              </w:rPr>
              <w:t>funds</w:t>
            </w:r>
            <w:r w:rsidRPr="7D79C2A9" w:rsidR="5681B3EB">
              <w:rPr>
                <w:rFonts w:ascii="Tahoma" w:hAnsi="Tahoma" w:cs="Tahoma"/>
                <w:sz w:val="22"/>
                <w:szCs w:val="22"/>
              </w:rPr>
              <w:t xml:space="preserve"> from the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 Scottish Government</w:t>
            </w:r>
            <w:r w:rsidRPr="7D79C2A9" w:rsidR="5344B54E">
              <w:rPr>
                <w:rFonts w:ascii="Tahoma" w:hAnsi="Tahoma" w:cs="Tahoma"/>
                <w:sz w:val="22"/>
                <w:szCs w:val="22"/>
              </w:rPr>
              <w:t>’s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 Place</w:t>
            </w:r>
            <w:r w:rsidRPr="7D79C2A9" w:rsidR="1192EF69">
              <w:rPr>
                <w:rFonts w:ascii="Tahoma" w:hAnsi="Tahoma" w:cs="Tahoma"/>
                <w:sz w:val="22"/>
                <w:szCs w:val="22"/>
              </w:rPr>
              <w:t xml:space="preserve"> Based Investment Programme. </w:t>
            </w:r>
          </w:p>
          <w:p w:rsidRPr="00B86E52" w:rsidR="004F2879" w:rsidP="77ED125A" w:rsidRDefault="004F2879" w14:paraId="6C98BF7B" w14:textId="4477D4E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="436EFD2C" w:rsidP="7D79C2A9" w:rsidRDefault="436EFD2C" w14:paraId="437AF0B1" w14:textId="67DC0E4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436EFD2C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The Houses</w:t>
            </w:r>
          </w:p>
          <w:p w:rsidRPr="00B86E52" w:rsidR="004F2879" w:rsidP="7D79C2A9" w:rsidRDefault="004F2879" w14:paraId="3ECD31F3" w14:textId="16EF236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1CA73495">
              <w:rPr>
                <w:rFonts w:ascii="Tahoma" w:hAnsi="Tahoma" w:cs="Tahoma"/>
                <w:sz w:val="22"/>
                <w:szCs w:val="22"/>
              </w:rPr>
              <w:t>Eco houses minimise environmental impact and maximise energy efficiency and sustainability. The Skills Centre is made up of two houses</w:t>
            </w:r>
            <w:r w:rsidRPr="7D79C2A9" w:rsidR="115134BB">
              <w:rPr>
                <w:rFonts w:ascii="Tahoma" w:hAnsi="Tahoma" w:cs="Tahoma"/>
                <w:sz w:val="22"/>
                <w:szCs w:val="22"/>
              </w:rPr>
              <w:t>: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 a completed low carbon house and an unfinished</w:t>
            </w:r>
            <w:r w:rsidRPr="7D79C2A9" w:rsidR="7872E0A6">
              <w:rPr>
                <w:rFonts w:ascii="Tahoma" w:hAnsi="Tahoma" w:cs="Tahoma"/>
                <w:sz w:val="22"/>
                <w:szCs w:val="22"/>
              </w:rPr>
              <w:t xml:space="preserve"> shell</w:t>
            </w:r>
            <w:r w:rsidRPr="7D79C2A9" w:rsidR="1CA73495">
              <w:rPr>
                <w:rFonts w:ascii="Tahoma" w:hAnsi="Tahoma" w:cs="Tahoma"/>
                <w:sz w:val="22"/>
                <w:szCs w:val="22"/>
              </w:rPr>
              <w:t xml:space="preserve"> house. </w:t>
            </w:r>
          </w:p>
          <w:p w:rsidRPr="00B86E52" w:rsidR="004F2879" w:rsidP="7D79C2A9" w:rsidRDefault="004F2879" w14:paraId="3370E16A" w14:textId="593A93E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D79C2A9" w:rsidRDefault="004F2879" w14:paraId="50D6B3E4" w14:textId="2FF8349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1CA73495">
              <w:rPr>
                <w:rFonts w:ascii="Tahoma" w:hAnsi="Tahoma" w:cs="Tahoma"/>
                <w:sz w:val="22"/>
                <w:szCs w:val="22"/>
              </w:rPr>
              <w:t>The completed house is designed with features at pla</w:t>
            </w:r>
            <w:r w:rsidRPr="7D79C2A9" w:rsidR="6609826A">
              <w:rPr>
                <w:rFonts w:ascii="Tahoma" w:hAnsi="Tahoma" w:cs="Tahoma"/>
                <w:sz w:val="22"/>
                <w:szCs w:val="22"/>
              </w:rPr>
              <w:t xml:space="preserve">tinum, </w:t>
            </w:r>
            <w:r w:rsidRPr="7D79C2A9" w:rsidR="6609826A">
              <w:rPr>
                <w:rFonts w:ascii="Tahoma" w:hAnsi="Tahoma" w:cs="Tahoma"/>
                <w:sz w:val="22"/>
                <w:szCs w:val="22"/>
              </w:rPr>
              <w:t>gold</w:t>
            </w:r>
            <w:r w:rsidRPr="7D79C2A9" w:rsidR="6609826A">
              <w:rPr>
                <w:rFonts w:ascii="Tahoma" w:hAnsi="Tahoma" w:cs="Tahoma"/>
                <w:sz w:val="22"/>
                <w:szCs w:val="22"/>
              </w:rPr>
              <w:t xml:space="preserve"> and silver level energy efficiency standards</w:t>
            </w:r>
            <w:r w:rsidRPr="7D79C2A9" w:rsidR="53758ED1">
              <w:rPr>
                <w:rFonts w:ascii="Tahoma" w:hAnsi="Tahoma" w:cs="Tahoma"/>
                <w:sz w:val="22"/>
                <w:szCs w:val="22"/>
              </w:rPr>
              <w:t xml:space="preserve"> – air source heat pump, triple glazing, certified air tightness, heat recovery ventilation and electric car charging. </w:t>
            </w:r>
            <w:r w:rsidRPr="7D79C2A9" w:rsidR="3282F444">
              <w:rPr>
                <w:rFonts w:ascii="Tahoma" w:hAnsi="Tahoma" w:cs="Tahoma"/>
                <w:sz w:val="22"/>
                <w:szCs w:val="22"/>
              </w:rPr>
              <w:t>It uses passive design, optimising the build’s orientation, window-placement etc. to reduce the need for artificial lighting and ventilation (for example, using sun tunnels to maximise lighting).</w:t>
            </w:r>
          </w:p>
          <w:p w:rsidRPr="00B86E52" w:rsidR="004F2879" w:rsidP="7D79C2A9" w:rsidRDefault="004F2879" w14:paraId="55B79A10" w14:textId="7D70BD4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7ED125A" w:rsidRDefault="004F2879" w14:paraId="51E11E10" w14:textId="32647BC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3758ED1">
              <w:rPr>
                <w:rFonts w:ascii="Tahoma" w:hAnsi="Tahoma" w:cs="Tahoma"/>
                <w:sz w:val="22"/>
                <w:szCs w:val="22"/>
              </w:rPr>
              <w:t>The shell house is unfinished with no interior fittings, stud walls or plasterboard</w:t>
            </w:r>
            <w:r w:rsidRPr="7D79C2A9" w:rsidR="0BF3029B">
              <w:rPr>
                <w:rFonts w:ascii="Tahoma" w:hAnsi="Tahoma" w:cs="Tahoma"/>
                <w:sz w:val="22"/>
                <w:szCs w:val="22"/>
              </w:rPr>
              <w:t>.</w:t>
            </w:r>
            <w:r w:rsidRPr="7D79C2A9" w:rsidR="53758E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4E3B482E">
              <w:rPr>
                <w:rFonts w:ascii="Tahoma" w:hAnsi="Tahoma" w:cs="Tahoma"/>
                <w:sz w:val="22"/>
                <w:szCs w:val="22"/>
              </w:rPr>
              <w:t>T</w:t>
            </w:r>
            <w:r w:rsidRPr="7D79C2A9" w:rsidR="53758ED1">
              <w:rPr>
                <w:rFonts w:ascii="Tahoma" w:hAnsi="Tahoma" w:cs="Tahoma"/>
                <w:sz w:val="22"/>
                <w:szCs w:val="22"/>
              </w:rPr>
              <w:t>his</w:t>
            </w:r>
            <w:r w:rsidRPr="7D79C2A9" w:rsidR="3C2CAA76">
              <w:rPr>
                <w:rFonts w:ascii="Tahoma" w:hAnsi="Tahoma" w:cs="Tahoma"/>
                <w:sz w:val="22"/>
                <w:szCs w:val="22"/>
              </w:rPr>
              <w:t xml:space="preserve"> house</w:t>
            </w:r>
            <w:r w:rsidRPr="7D79C2A9" w:rsidR="53758ED1">
              <w:rPr>
                <w:rFonts w:ascii="Tahoma" w:hAnsi="Tahoma" w:cs="Tahoma"/>
                <w:sz w:val="22"/>
                <w:szCs w:val="22"/>
              </w:rPr>
              <w:t xml:space="preserve"> is a practice area for developing skills in a real</w:t>
            </w:r>
            <w:r w:rsidRPr="7D79C2A9" w:rsidR="11B30970">
              <w:rPr>
                <w:rFonts w:ascii="Tahoma" w:hAnsi="Tahoma" w:cs="Tahoma"/>
                <w:sz w:val="22"/>
                <w:szCs w:val="22"/>
              </w:rPr>
              <w:t xml:space="preserve">-life environment to achieve low carbon house standards. </w:t>
            </w:r>
          </w:p>
          <w:p w:rsidR="7D79C2A9" w:rsidP="7D79C2A9" w:rsidRDefault="7D79C2A9" w14:paraId="37DC044D" w14:textId="658378D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="2380B6F8" w:rsidP="7D79C2A9" w:rsidRDefault="2380B6F8" w14:paraId="6216F123" w14:textId="3D7F797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2380B6F8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Engagement</w:t>
            </w:r>
          </w:p>
          <w:p w:rsidRPr="00B86E52" w:rsidR="004F2879" w:rsidP="7D79C2A9" w:rsidRDefault="004F2879" w14:paraId="65455A7B" w14:textId="2D5F4B3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 xml:space="preserve">Their </w:t>
            </w:r>
            <w:r w:rsidRPr="7D79C2A9" w:rsidR="5CB7EDDA">
              <w:rPr>
                <w:rFonts w:ascii="Tahoma" w:hAnsi="Tahoma" w:cs="Tahoma"/>
                <w:sz w:val="22"/>
                <w:szCs w:val="22"/>
              </w:rPr>
              <w:t>year 1</w:t>
            </w:r>
            <w:r w:rsidRPr="7D79C2A9" w:rsidR="5F876545">
              <w:rPr>
                <w:rFonts w:ascii="Tahoma" w:hAnsi="Tahoma" w:cs="Tahoma"/>
                <w:sz w:val="22"/>
                <w:szCs w:val="22"/>
              </w:rPr>
              <w:t xml:space="preserve"> engagement</w:t>
            </w:r>
            <w:r w:rsidRPr="7D79C2A9" w:rsidR="60BDAA6F">
              <w:rPr>
                <w:rFonts w:ascii="Tahoma" w:hAnsi="Tahoma" w:cs="Tahoma"/>
                <w:sz w:val="22"/>
                <w:szCs w:val="22"/>
              </w:rPr>
              <w:t xml:space="preserve"> targets</w:t>
            </w:r>
            <w:r w:rsidRPr="7D79C2A9" w:rsidR="6A4164A3">
              <w:rPr>
                <w:rFonts w:ascii="Tahoma" w:hAnsi="Tahoma" w:cs="Tahoma"/>
                <w:sz w:val="22"/>
                <w:szCs w:val="22"/>
              </w:rPr>
              <w:t xml:space="preserve"> are as follows:</w:t>
            </w:r>
          </w:p>
          <w:p w:rsidRPr="00B86E52" w:rsidR="004F2879" w:rsidP="7D79C2A9" w:rsidRDefault="004F2879" w14:paraId="7DF083AB" w14:textId="0BCC5073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>200 school pupils</w:t>
            </w:r>
          </w:p>
          <w:p w:rsidRPr="00B86E52" w:rsidR="004F2879" w:rsidP="7D79C2A9" w:rsidRDefault="004F2879" w14:paraId="18A91231" w14:textId="6FBA6BCB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>20 teachers</w:t>
            </w:r>
          </w:p>
          <w:p w:rsidRPr="00B86E52" w:rsidR="004F2879" w:rsidP="7D79C2A9" w:rsidRDefault="004F2879" w14:paraId="4A9F981C" w14:textId="012A45F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>150 full time students</w:t>
            </w:r>
          </w:p>
          <w:p w:rsidRPr="00B86E52" w:rsidR="004F2879" w:rsidP="7D79C2A9" w:rsidRDefault="004F2879" w14:paraId="52B2C9C8" w14:textId="2A7CCD2C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>150 modern apprentices</w:t>
            </w:r>
          </w:p>
          <w:p w:rsidRPr="00B86E52" w:rsidR="004F2879" w:rsidP="7D79C2A9" w:rsidRDefault="004F2879" w14:paraId="5BA6844B" w14:textId="586417E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876545">
              <w:rPr>
                <w:rFonts w:ascii="Tahoma" w:hAnsi="Tahoma" w:cs="Tahoma"/>
                <w:sz w:val="22"/>
                <w:szCs w:val="22"/>
              </w:rPr>
              <w:t>5</w:t>
            </w:r>
            <w:r w:rsidRPr="7D79C2A9" w:rsidR="5F876545">
              <w:rPr>
                <w:rFonts w:ascii="Tahoma" w:hAnsi="Tahoma" w:cs="Tahoma"/>
                <w:sz w:val="22"/>
                <w:szCs w:val="22"/>
              </w:rPr>
              <w:t>0 foundation apprentices</w:t>
            </w:r>
          </w:p>
          <w:p w:rsidRPr="00B86E52" w:rsidR="004F2879" w:rsidP="77ED125A" w:rsidRDefault="004F2879" w14:paraId="3469807F" w14:textId="41D836A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D79C2A9" w:rsidRDefault="004F2879" w14:paraId="48A81E13" w14:textId="399ED09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067F6703">
              <w:rPr>
                <w:rFonts w:ascii="Tahoma" w:hAnsi="Tahoma" w:cs="Tahoma"/>
                <w:sz w:val="22"/>
                <w:szCs w:val="22"/>
              </w:rPr>
              <w:t>The focus of this project is on d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 xml:space="preserve">eveloping the future workforce. </w:t>
            </w:r>
            <w:r w:rsidRPr="7D79C2A9" w:rsidR="5BC212CE">
              <w:rPr>
                <w:rFonts w:ascii="Tahoma" w:hAnsi="Tahoma" w:cs="Tahoma"/>
                <w:sz w:val="22"/>
                <w:szCs w:val="22"/>
              </w:rPr>
              <w:t>The p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>ractical skill development prepar</w:t>
            </w:r>
            <w:r w:rsidRPr="7D79C2A9" w:rsidR="44D1F30B">
              <w:rPr>
                <w:rFonts w:ascii="Tahoma" w:hAnsi="Tahoma" w:cs="Tahoma"/>
                <w:sz w:val="22"/>
                <w:szCs w:val="22"/>
              </w:rPr>
              <w:t>es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 xml:space="preserve"> students for industry</w:t>
            </w:r>
            <w:r w:rsidRPr="7D79C2A9" w:rsidR="39D9BB2A">
              <w:rPr>
                <w:rFonts w:ascii="Tahoma" w:hAnsi="Tahoma" w:cs="Tahoma"/>
                <w:sz w:val="22"/>
                <w:szCs w:val="22"/>
              </w:rPr>
              <w:t>, w</w:t>
            </w:r>
            <w:r w:rsidRPr="7D79C2A9" w:rsidR="39D9BB2A">
              <w:rPr>
                <w:rFonts w:ascii="Tahoma" w:hAnsi="Tahoma" w:cs="Tahoma"/>
                <w:sz w:val="22"/>
                <w:szCs w:val="22"/>
              </w:rPr>
              <w:t xml:space="preserve">hile </w:t>
            </w:r>
            <w:r w:rsidRPr="7D79C2A9" w:rsidR="39D9BB2A">
              <w:rPr>
                <w:rFonts w:ascii="Tahoma" w:hAnsi="Tahoma" w:cs="Tahoma"/>
                <w:sz w:val="22"/>
                <w:szCs w:val="22"/>
              </w:rPr>
              <w:t>p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>rov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>iding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 xml:space="preserve"> real life settings for data science and engineering projects. </w:t>
            </w:r>
          </w:p>
          <w:p w:rsidRPr="00B86E52" w:rsidR="004F2879" w:rsidP="7D79C2A9" w:rsidRDefault="004F2879" w14:paraId="28668AB8" w14:textId="693D224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7ED125A" w:rsidRDefault="004F2879" w14:paraId="60647ECF" w14:textId="56DFD814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4DC41671">
              <w:rPr>
                <w:rFonts w:ascii="Tahoma" w:hAnsi="Tahoma" w:cs="Tahoma"/>
                <w:sz w:val="22"/>
                <w:szCs w:val="22"/>
              </w:rPr>
              <w:t>The project focuses on u</w:t>
            </w:r>
            <w:r w:rsidRPr="7D79C2A9" w:rsidR="702C74E9">
              <w:rPr>
                <w:rFonts w:ascii="Tahoma" w:hAnsi="Tahoma" w:cs="Tahoma"/>
                <w:sz w:val="22"/>
                <w:szCs w:val="22"/>
              </w:rPr>
              <w:t>pski</w:t>
            </w:r>
            <w:r w:rsidRPr="7D79C2A9" w:rsidR="4EF17792">
              <w:rPr>
                <w:rFonts w:ascii="Tahoma" w:hAnsi="Tahoma" w:cs="Tahoma"/>
                <w:sz w:val="22"/>
                <w:szCs w:val="22"/>
              </w:rPr>
              <w:t>lling, not necessarily reskilling</w:t>
            </w:r>
            <w:r w:rsidRPr="7D79C2A9" w:rsidR="07E648BC">
              <w:rPr>
                <w:rFonts w:ascii="Tahoma" w:hAnsi="Tahoma" w:cs="Tahoma"/>
                <w:sz w:val="22"/>
                <w:szCs w:val="22"/>
              </w:rPr>
              <w:t>.</w:t>
            </w:r>
            <w:r w:rsidRPr="7D79C2A9" w:rsidR="0B4527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01C04D49">
              <w:rPr>
                <w:rFonts w:ascii="Tahoma" w:hAnsi="Tahoma" w:cs="Tahoma"/>
                <w:sz w:val="22"/>
                <w:szCs w:val="22"/>
              </w:rPr>
              <w:t xml:space="preserve">In learning about </w:t>
            </w:r>
            <w:r w:rsidRPr="7D79C2A9" w:rsidR="4EF17792">
              <w:rPr>
                <w:rFonts w:ascii="Tahoma" w:hAnsi="Tahoma" w:cs="Tahoma"/>
                <w:sz w:val="22"/>
                <w:szCs w:val="22"/>
              </w:rPr>
              <w:t>Insulation Building Technologies</w:t>
            </w:r>
            <w:r w:rsidRPr="7D79C2A9" w:rsidR="6E71A3D8">
              <w:rPr>
                <w:rFonts w:ascii="Tahoma" w:hAnsi="Tahoma" w:cs="Tahoma"/>
                <w:sz w:val="22"/>
                <w:szCs w:val="22"/>
              </w:rPr>
              <w:t>, students are</w:t>
            </w:r>
            <w:r w:rsidRPr="7D79C2A9" w:rsidR="4EF17792">
              <w:rPr>
                <w:rFonts w:ascii="Tahoma" w:hAnsi="Tahoma" w:cs="Tahoma"/>
                <w:sz w:val="22"/>
                <w:szCs w:val="22"/>
              </w:rPr>
              <w:t xml:space="preserve"> preparing for both retrofit and new build. 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>The</w:t>
            </w:r>
            <w:r w:rsidRPr="7D79C2A9" w:rsidR="456367BE">
              <w:rPr>
                <w:rFonts w:ascii="Tahoma" w:hAnsi="Tahoma" w:cs="Tahoma"/>
                <w:sz w:val="22"/>
                <w:szCs w:val="22"/>
              </w:rPr>
              <w:t xml:space="preserve"> shell house allows them to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 xml:space="preserve"> learn 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>installation ski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 xml:space="preserve">lls: </w:t>
            </w:r>
            <w:r w:rsidRPr="7D79C2A9" w:rsidR="2F772D64">
              <w:rPr>
                <w:rFonts w:ascii="Tahoma" w:hAnsi="Tahoma" w:cs="Tahoma"/>
                <w:sz w:val="22"/>
                <w:szCs w:val="22"/>
              </w:rPr>
              <w:t>h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 xml:space="preserve">eat pump installation, solar panel installation, small 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>controls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 xml:space="preserve"> and EV 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>charging</w:t>
            </w:r>
            <w:r w:rsidRPr="7D79C2A9" w:rsidR="65635660">
              <w:rPr>
                <w:rFonts w:ascii="Tahoma" w:hAnsi="Tahoma" w:cs="Tahoma"/>
                <w:sz w:val="22"/>
                <w:szCs w:val="22"/>
              </w:rPr>
              <w:t xml:space="preserve"> points. </w:t>
            </w:r>
          </w:p>
          <w:p w:rsidRPr="00B86E52" w:rsidR="004F2879" w:rsidP="77ED125A" w:rsidRDefault="004F2879" w14:paraId="0CF65C0D" w14:textId="7C3BC8A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="0E9AFF1E" w:rsidP="7D79C2A9" w:rsidRDefault="0E9AFF1E" w14:paraId="4798FDBC" w14:textId="2632150E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0E9AFF1E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Q&amp;A</w:t>
            </w:r>
          </w:p>
          <w:p w:rsidRPr="00B86E52" w:rsidR="004F2879" w:rsidP="77ED125A" w:rsidRDefault="004F2879" w14:paraId="21DED03C" w14:textId="4BE6179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027E6485">
              <w:rPr>
                <w:rFonts w:ascii="Tahoma" w:hAnsi="Tahoma" w:cs="Tahoma"/>
                <w:sz w:val="22"/>
                <w:szCs w:val="22"/>
              </w:rPr>
              <w:t>SSt</w:t>
            </w:r>
            <w:r w:rsidRPr="7D79C2A9" w:rsidR="027E6485">
              <w:rPr>
                <w:rFonts w:ascii="Tahoma" w:hAnsi="Tahoma" w:cs="Tahoma"/>
                <w:sz w:val="22"/>
                <w:szCs w:val="22"/>
              </w:rPr>
              <w:t xml:space="preserve"> suggested that a standard house could be used to study retrofit. </w:t>
            </w:r>
            <w:r w:rsidRPr="7D79C2A9" w:rsidR="55416AD1">
              <w:rPr>
                <w:rFonts w:ascii="Tahoma" w:hAnsi="Tahoma" w:cs="Tahoma"/>
                <w:sz w:val="22"/>
                <w:szCs w:val="22"/>
              </w:rPr>
              <w:t xml:space="preserve">SM </w:t>
            </w:r>
            <w:r w:rsidRPr="7D79C2A9" w:rsidR="2F68DBFF">
              <w:rPr>
                <w:rFonts w:ascii="Tahoma" w:hAnsi="Tahoma" w:cs="Tahoma"/>
                <w:sz w:val="22"/>
                <w:szCs w:val="22"/>
              </w:rPr>
              <w:t xml:space="preserve">agreed but </w:t>
            </w:r>
            <w:r w:rsidRPr="7D79C2A9" w:rsidR="55416AD1">
              <w:rPr>
                <w:rFonts w:ascii="Tahoma" w:hAnsi="Tahoma" w:cs="Tahoma"/>
                <w:sz w:val="22"/>
                <w:szCs w:val="22"/>
              </w:rPr>
              <w:t>said that they are restricting by awarding body. The ideal scenario would have been three houses, including a conventional build</w:t>
            </w:r>
            <w:r w:rsidRPr="7D79C2A9" w:rsidR="5EEE4173">
              <w:rPr>
                <w:rFonts w:ascii="Tahoma" w:hAnsi="Tahoma" w:cs="Tahoma"/>
                <w:sz w:val="22"/>
                <w:szCs w:val="22"/>
              </w:rPr>
              <w:t xml:space="preserve"> for retrofit</w:t>
            </w:r>
            <w:r w:rsidRPr="7D79C2A9" w:rsidR="55416AD1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Pr="00B86E52" w:rsidR="004F2879" w:rsidP="77ED125A" w:rsidRDefault="004F2879" w14:paraId="7BDD5376" w14:textId="47261EC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7ED125A" w:rsidRDefault="004F2879" w14:paraId="7A29D794" w14:textId="7877BE3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7ED125A" w:rsidR="08FCED3A">
              <w:rPr>
                <w:rFonts w:ascii="Tahoma" w:hAnsi="Tahoma" w:cs="Tahoma"/>
                <w:sz w:val="22"/>
                <w:szCs w:val="22"/>
              </w:rPr>
              <w:t>ChA</w:t>
            </w:r>
            <w:r w:rsidRPr="77ED125A" w:rsidR="08FCED3A">
              <w:rPr>
                <w:rFonts w:ascii="Tahoma" w:hAnsi="Tahoma" w:cs="Tahoma"/>
                <w:sz w:val="22"/>
                <w:szCs w:val="22"/>
              </w:rPr>
              <w:t xml:space="preserve"> asked if they are open to external visitors. </w:t>
            </w:r>
            <w:r w:rsidRPr="77ED125A" w:rsidR="722766A2">
              <w:rPr>
                <w:rFonts w:ascii="Tahoma" w:hAnsi="Tahoma" w:cs="Tahoma"/>
                <w:sz w:val="22"/>
                <w:szCs w:val="22"/>
              </w:rPr>
              <w:t xml:space="preserve">SM said that yes, they are open to visitors and partners. </w:t>
            </w:r>
          </w:p>
          <w:p w:rsidRPr="00B86E52" w:rsidR="004F2879" w:rsidP="77ED125A" w:rsidRDefault="004F2879" w14:paraId="136E7E16" w14:textId="1B39F7F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D79C2A9" w:rsidRDefault="004F2879" w14:paraId="1C366104" w14:textId="73583B5A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5416AD1">
              <w:rPr>
                <w:rFonts w:ascii="Tahoma" w:hAnsi="Tahoma" w:cs="Tahoma"/>
                <w:sz w:val="22"/>
                <w:szCs w:val="22"/>
              </w:rPr>
              <w:t>LFo</w:t>
            </w:r>
            <w:r w:rsidRPr="7D79C2A9" w:rsidR="55416A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385E4FCA">
              <w:rPr>
                <w:rFonts w:ascii="Tahoma" w:hAnsi="Tahoma" w:cs="Tahoma"/>
                <w:sz w:val="22"/>
                <w:szCs w:val="22"/>
              </w:rPr>
              <w:t>pointed out the value of this environment for Occupational Therapy students to consider sustainable living and universal design.</w:t>
            </w:r>
          </w:p>
          <w:p w:rsidRPr="00B86E52" w:rsidR="004F2879" w:rsidP="7D79C2A9" w:rsidRDefault="004F2879" w14:paraId="2E8AB89B" w14:textId="1892853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4F2879" w:rsidP="77ED125A" w:rsidRDefault="004F2879" w14:paraId="312127E7" w14:textId="00782ED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116057E1">
              <w:rPr>
                <w:rFonts w:ascii="Tahoma" w:hAnsi="Tahoma" w:cs="Tahoma"/>
                <w:sz w:val="22"/>
                <w:szCs w:val="22"/>
              </w:rPr>
              <w:t xml:space="preserve">DC asked about the circular economy implications of the materials stripped out of the shell house each year. SM said that materials that are </w:t>
            </w:r>
            <w:r w:rsidRPr="7D79C2A9" w:rsidR="04DF9DAB">
              <w:rPr>
                <w:rFonts w:ascii="Tahoma" w:hAnsi="Tahoma" w:cs="Tahoma"/>
                <w:sz w:val="22"/>
                <w:szCs w:val="22"/>
              </w:rPr>
              <w:t>removed</w:t>
            </w:r>
            <w:r w:rsidRPr="7D79C2A9" w:rsidR="116057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14B06DC2">
              <w:rPr>
                <w:rFonts w:ascii="Tahoma" w:hAnsi="Tahoma" w:cs="Tahoma"/>
                <w:sz w:val="22"/>
                <w:szCs w:val="22"/>
              </w:rPr>
              <w:t>will</w:t>
            </w:r>
            <w:r w:rsidRPr="7D79C2A9" w:rsidR="116057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012D0FE1">
              <w:rPr>
                <w:rFonts w:ascii="Tahoma" w:hAnsi="Tahoma" w:cs="Tahoma"/>
                <w:sz w:val="22"/>
                <w:szCs w:val="22"/>
              </w:rPr>
              <w:t>be reused and repurposed</w:t>
            </w:r>
            <w:r w:rsidRPr="7D79C2A9" w:rsidR="1A4ABBDB">
              <w:rPr>
                <w:rFonts w:ascii="Tahoma" w:hAnsi="Tahoma" w:cs="Tahoma"/>
                <w:sz w:val="22"/>
                <w:szCs w:val="22"/>
              </w:rPr>
              <w:t xml:space="preserve"> as much as possible – this is part of the learning that they are embedding,</w:t>
            </w:r>
            <w:r w:rsidRPr="7D79C2A9" w:rsidR="17B0C263">
              <w:rPr>
                <w:rFonts w:ascii="Tahoma" w:hAnsi="Tahoma" w:cs="Tahoma"/>
                <w:sz w:val="22"/>
                <w:szCs w:val="22"/>
              </w:rPr>
              <w:t xml:space="preserve"> taking a</w:t>
            </w:r>
            <w:r w:rsidRPr="7D79C2A9" w:rsidR="1A4ABBDB">
              <w:rPr>
                <w:rFonts w:ascii="Tahoma" w:hAnsi="Tahoma" w:cs="Tahoma"/>
                <w:sz w:val="22"/>
                <w:szCs w:val="22"/>
              </w:rPr>
              <w:t xml:space="preserve"> holistic overview</w:t>
            </w:r>
            <w:r w:rsidRPr="7D79C2A9" w:rsidR="012D0FE1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1650" w:type="dxa"/>
            <w:tcMar/>
          </w:tcPr>
          <w:p w:rsidR="00C07001" w:rsidP="00E03797" w:rsidRDefault="00C07001" w14:paraId="510620AB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86E52" w:rsidP="00E03797" w:rsidRDefault="00B86E52" w14:paraId="336DEE92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3B53EF11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2A80838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40BF59D2" w14:textId="77777777">
            <w:pPr>
              <w:pStyle w:val="paragraph"/>
              <w:spacing w:before="0" w:beforeAutospacing="0" w:after="0" w:afterAutospacing="0"/>
            </w:pPr>
          </w:p>
          <w:p w:rsidR="00B86E52" w:rsidP="00E03797" w:rsidRDefault="00B86E52" w14:paraId="10CDA8B7" w14:textId="77777777">
            <w:pPr>
              <w:pStyle w:val="paragraph"/>
              <w:spacing w:before="0" w:beforeAutospacing="0" w:after="0" w:afterAutospacing="0"/>
            </w:pPr>
          </w:p>
          <w:p w:rsidRPr="00707762" w:rsidR="00707762" w:rsidP="77ED125A" w:rsidRDefault="00B86E52" w14:paraId="48BBB8B4" w14:textId="6D3824E6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350E9417" w14:textId="54CFD418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7F1AF277" w14:textId="1D34A353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7EE3C1CF" w14:textId="6DCE6BF4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0A2BC40E" w14:textId="5BB02DFF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7E5FD32E" w14:textId="36C38CD2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28522614" w14:textId="49B462E6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16F18863" w14:textId="5E73AF3C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3A2A8757" w14:textId="59097B61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05E13766" w14:textId="78890EFB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3124DD0B" w14:textId="2623F2BB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525EEDEF" w14:textId="0F9DB60A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038AC795" w14:textId="4F4670DF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3E3ACB5F" w14:textId="48D262EF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4F3C6B25" w14:textId="7E76C692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444F0EDD" w14:textId="39406C72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21C31D03" w14:textId="0C5AEED7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1870E05C" w14:textId="1F7E36F3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6ECC6639" w14:textId="35F275B3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1357FCC5" w14:textId="04D38103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02269C81" w14:textId="1B7A3545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449E9212" w14:textId="1C79FE84">
            <w:pPr>
              <w:pStyle w:val="paragraph"/>
              <w:spacing w:before="0" w:beforeAutospacing="off" w:after="0" w:afterAutospacing="off"/>
            </w:pPr>
          </w:p>
          <w:p w:rsidRPr="00707762" w:rsidR="00707762" w:rsidP="77ED125A" w:rsidRDefault="00B86E52" w14:paraId="05EC3E12" w14:textId="5EEFA184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10C29C5C" w14:textId="64004A86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7E085744" w14:textId="7D496D2E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566E79B1" w14:textId="1D133DCF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0FFEA8FF" w14:textId="52402B95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00632D48" w14:textId="238E2540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6D4CF150" w14:textId="06DEDEF3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6CCF48F0" w14:textId="1B6E7B13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500408B2" w14:textId="1E9695DF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44887230" w14:textId="70E243C6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74C5B190" w14:textId="0BD33C0D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11F8E4AA" w14:textId="2CEFFD55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3FFEF01C" w14:textId="4EEF052A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3A55D8EF" w14:textId="7B79D051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29D201DD" w14:textId="59FE5D83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1561D41F" w14:textId="50F16205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2173F0E6" w14:textId="7746AE7F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164C3E1D" w14:textId="6E79E274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5356C04F" w14:textId="2314AA81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5364D482" w14:textId="58169F1F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4F9277C5" w14:textId="2145B94C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205BCC1A" w14:textId="2134CE08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469F9CA3" w14:textId="6244295F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="7D79C2A9" w:rsidP="7D79C2A9" w:rsidRDefault="7D79C2A9" w14:paraId="19B938D3" w14:textId="306A5604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7ED125A" w:rsidRDefault="00B86E52" w14:paraId="76BE67BF" w14:textId="07872AE7">
            <w:pPr>
              <w:pStyle w:val="paragraph"/>
              <w:spacing w:before="0" w:beforeAutospacing="off" w:after="0" w:afterAutospacing="off"/>
              <w:rPr>
                <w:sz w:val="22"/>
                <w:szCs w:val="22"/>
              </w:rPr>
            </w:pPr>
          </w:p>
          <w:p w:rsidRPr="00707762" w:rsidR="00707762" w:rsidP="7D79C2A9" w:rsidRDefault="00B86E52" w14:paraId="77EC699C" w14:textId="07DC1946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707762" w:rsidR="00707762" w:rsidP="7D79C2A9" w:rsidRDefault="00B86E52" w14:paraId="4B2DDB4E" w14:textId="3ABBAFFC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707762" w:rsidR="00707762" w:rsidP="77ED125A" w:rsidRDefault="00B86E52" w14:paraId="6004980A" w14:textId="6BD9F8EF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797731A3">
              <w:rPr>
                <w:rFonts w:ascii="Tahoma" w:hAnsi="Tahoma" w:eastAsia="Tahoma" w:cs="Tahoma"/>
                <w:sz w:val="22"/>
                <w:szCs w:val="22"/>
              </w:rPr>
              <w:t xml:space="preserve">Please contact </w:t>
            </w:r>
            <w:hyperlink r:id="R190dd6722ca44b71">
              <w:r w:rsidRPr="7D79C2A9" w:rsidR="797731A3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Steven Morrison</w:t>
              </w:r>
            </w:hyperlink>
            <w:r w:rsidRPr="7D79C2A9" w:rsidR="797731A3">
              <w:rPr>
                <w:rFonts w:ascii="Tahoma" w:hAnsi="Tahoma" w:eastAsia="Tahoma" w:cs="Tahoma"/>
                <w:sz w:val="22"/>
                <w:szCs w:val="22"/>
              </w:rPr>
              <w:t xml:space="preserve"> if you have further questions or are interested in visiting the ECOHOUSE.</w:t>
            </w:r>
          </w:p>
        </w:tc>
      </w:tr>
      <w:tr w:rsidRPr="00B86E52" w:rsidR="00707762" w:rsidTr="7D79C2A9" w14:paraId="0B13C56C" w14:textId="77777777">
        <w:tc>
          <w:tcPr>
            <w:tcW w:w="562" w:type="dxa"/>
            <w:tcMar/>
          </w:tcPr>
          <w:p w:rsidRPr="00B86E52" w:rsidR="00C07001" w:rsidP="00E03797" w:rsidRDefault="00C07001" w14:paraId="450A6AD4" w14:textId="77777777">
            <w:pPr>
              <w:pStyle w:val="paragraph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  <w:r w:rsidRPr="00B86E52">
              <w:rPr>
                <w:rFonts w:ascii="Tahoma" w:hAnsi="Tahoma" w:eastAsia="Tahoma" w:cs="Tahoma"/>
                <w:sz w:val="22"/>
                <w:szCs w:val="22"/>
              </w:rPr>
              <w:lastRenderedPageBreak/>
              <w:t>4</w:t>
            </w:r>
            <w:r w:rsidRPr="00B86E52">
              <w:rPr>
                <w:rFonts w:ascii="Tahoma" w:hAnsi="Tahoma" w:eastAsia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Mar/>
          </w:tcPr>
          <w:p w:rsidR="5EAAEB7C" w:rsidP="77ED125A" w:rsidRDefault="5EAAEB7C" w14:paraId="71B7B1FF" w14:textId="5B9AE888">
            <w:pPr>
              <w:pStyle w:val="paragraph"/>
              <w:spacing w:before="0" w:beforeAutospacing="off" w:after="0" w:afterAutospacing="off"/>
              <w:rPr>
                <w:rStyle w:val="eop"/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7ED125A" w:rsidR="5EAAEB7C">
              <w:rPr>
                <w:rStyle w:val="eop"/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Place-based responses to sustainability: Q&amp;A and group discussion </w:t>
            </w:r>
          </w:p>
          <w:p w:rsidR="269C6409" w:rsidP="77ED125A" w:rsidRDefault="269C6409" w14:paraId="5E94472D" w14:textId="37EF9A37">
            <w:pPr>
              <w:pStyle w:val="paragraph"/>
              <w:spacing w:before="0" w:beforeAutospacing="off" w:after="0" w:afterAutospacing="off"/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</w:pPr>
            <w:r w:rsidRPr="77ED125A" w:rsidR="269C6409">
              <w:rPr>
                <w:rStyle w:val="normaltextrun"/>
                <w:rFonts w:ascii="Tahoma" w:hAnsi="Tahoma" w:cs="Tahoma"/>
                <w:i w:val="1"/>
                <w:iCs w:val="1"/>
                <w:color w:val="auto"/>
                <w:sz w:val="22"/>
                <w:szCs w:val="22"/>
              </w:rPr>
              <w:t>Craig Anderson, University of Stirling and EAUC Scotland Advisory Group member</w:t>
            </w:r>
          </w:p>
          <w:p w:rsidR="77ED125A" w:rsidP="77ED125A" w:rsidRDefault="77ED125A" w14:paraId="0B753521" w14:textId="1D09A3E2">
            <w:pPr>
              <w:pStyle w:val="paragraph"/>
              <w:spacing w:before="0" w:beforeAutospacing="off" w:after="0" w:afterAutospacing="off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="29EFBC68" w:rsidP="7D79C2A9" w:rsidRDefault="29EFBC68" w14:paraId="7D136788" w14:textId="0F004DBE">
            <w:pPr>
              <w:pStyle w:val="paragraph"/>
              <w:suppressLineNumbers w:val="0"/>
              <w:bidi w:val="0"/>
              <w:spacing w:before="0" w:beforeAutospacing="off" w:after="0" w:afterAutospacing="off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7D79C2A9" w:rsidR="02BB089D">
              <w:rPr>
                <w:rStyle w:val="eop"/>
                <w:rFonts w:ascii="Tahoma" w:hAnsi="Tahoma" w:cs="Tahoma"/>
                <w:sz w:val="22"/>
                <w:szCs w:val="22"/>
              </w:rPr>
              <w:t>CrA</w:t>
            </w:r>
            <w:r w:rsidRPr="7D79C2A9" w:rsidR="02BB089D">
              <w:rPr>
                <w:rStyle w:val="eop"/>
                <w:rFonts w:ascii="Tahoma" w:hAnsi="Tahoma" w:cs="Tahoma"/>
                <w:sz w:val="22"/>
                <w:szCs w:val="22"/>
              </w:rPr>
              <w:t xml:space="preserve"> noted that both presentations focused on upskilling rather than reskilling. SM responded that</w:t>
            </w:r>
            <w:r w:rsidRPr="7D79C2A9" w:rsidR="7912476B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75F6EE73">
              <w:rPr>
                <w:rStyle w:val="eop"/>
                <w:rFonts w:ascii="Tahoma" w:hAnsi="Tahoma" w:cs="Tahoma"/>
                <w:sz w:val="22"/>
                <w:szCs w:val="22"/>
              </w:rPr>
              <w:t xml:space="preserve">they hope to increase their </w:t>
            </w:r>
            <w:r w:rsidRPr="7D79C2A9" w:rsidR="75F6EE73">
              <w:rPr>
                <w:rStyle w:val="eop"/>
                <w:rFonts w:ascii="Tahoma" w:hAnsi="Tahoma" w:cs="Tahoma"/>
                <w:sz w:val="22"/>
                <w:szCs w:val="22"/>
              </w:rPr>
              <w:t>capacity</w:t>
            </w:r>
            <w:r w:rsidRPr="7D79C2A9" w:rsidR="75F6EE73">
              <w:rPr>
                <w:rStyle w:val="eop"/>
                <w:rFonts w:ascii="Tahoma" w:hAnsi="Tahoma" w:cs="Tahoma"/>
                <w:sz w:val="22"/>
                <w:szCs w:val="22"/>
              </w:rPr>
              <w:t xml:space="preserve"> to </w:t>
            </w:r>
            <w:r w:rsidRPr="7D79C2A9" w:rsidR="75F6EE73">
              <w:rPr>
                <w:rStyle w:val="eop"/>
                <w:rFonts w:ascii="Tahoma" w:hAnsi="Tahoma" w:cs="Tahoma"/>
                <w:sz w:val="22"/>
                <w:szCs w:val="22"/>
              </w:rPr>
              <w:t>provide</w:t>
            </w:r>
            <w:r w:rsidRPr="7D79C2A9" w:rsidR="75F6EE73">
              <w:rPr>
                <w:rStyle w:val="eop"/>
                <w:rFonts w:ascii="Tahoma" w:hAnsi="Tahoma" w:cs="Tahoma"/>
                <w:sz w:val="22"/>
                <w:szCs w:val="22"/>
              </w:rPr>
              <w:t xml:space="preserve"> reskilling courses. </w:t>
            </w:r>
            <w:r w:rsidRPr="7D79C2A9" w:rsidR="29A8F51F">
              <w:rPr>
                <w:rStyle w:val="eop"/>
                <w:rFonts w:ascii="Tahoma" w:hAnsi="Tahoma" w:cs="Tahoma"/>
                <w:sz w:val="22"/>
                <w:szCs w:val="22"/>
              </w:rPr>
              <w:t>BC said</w:t>
            </w:r>
            <w:r w:rsidRPr="7D79C2A9" w:rsidR="0541FE25">
              <w:rPr>
                <w:rStyle w:val="eop"/>
                <w:rFonts w:ascii="Tahoma" w:hAnsi="Tahoma" w:cs="Tahoma"/>
                <w:sz w:val="22"/>
                <w:szCs w:val="22"/>
              </w:rPr>
              <w:t xml:space="preserve"> that looking at the local labour market is essential in this process. </w:t>
            </w:r>
            <w:r w:rsidRPr="7D79C2A9" w:rsidR="1B1DBDD4">
              <w:rPr>
                <w:rStyle w:val="eop"/>
                <w:rFonts w:ascii="Tahoma" w:hAnsi="Tahoma" w:cs="Tahoma"/>
                <w:sz w:val="22"/>
                <w:szCs w:val="22"/>
              </w:rPr>
              <w:t>KMo</w:t>
            </w:r>
            <w:r w:rsidRPr="7D79C2A9" w:rsidR="1B1DBDD4">
              <w:rPr>
                <w:rStyle w:val="eop"/>
                <w:rFonts w:ascii="Tahoma" w:hAnsi="Tahoma" w:cs="Tahoma"/>
                <w:sz w:val="22"/>
                <w:szCs w:val="22"/>
              </w:rPr>
              <w:t xml:space="preserve"> said that a recent </w:t>
            </w:r>
            <w:hyperlink r:id="R2c80efd1fe054ef3">
              <w:r w:rsidRPr="7D79C2A9" w:rsidR="1B1DBDD4">
                <w:rPr>
                  <w:rStyle w:val="Hyperlink"/>
                  <w:rFonts w:ascii="Tahoma" w:hAnsi="Tahoma" w:cs="Tahoma"/>
                  <w:sz w:val="22"/>
                  <w:szCs w:val="22"/>
                </w:rPr>
                <w:t>EAUC event on Retrofit education</w:t>
              </w:r>
            </w:hyperlink>
            <w:r w:rsidRPr="7D79C2A9" w:rsidR="1B1DBDD4">
              <w:rPr>
                <w:rStyle w:val="eop"/>
                <w:rFonts w:ascii="Tahoma" w:hAnsi="Tahoma" w:cs="Tahoma"/>
                <w:sz w:val="22"/>
                <w:szCs w:val="22"/>
              </w:rPr>
              <w:t xml:space="preserve"> raised the issue of integrating retrofit into existing qualifications rather than creating new courses</w:t>
            </w:r>
            <w:r w:rsidRPr="7D79C2A9" w:rsidR="1B1DBDD4">
              <w:rPr>
                <w:rStyle w:val="eop"/>
                <w:rFonts w:ascii="Tahoma" w:hAnsi="Tahoma" w:cs="Tahoma"/>
                <w:sz w:val="22"/>
                <w:szCs w:val="22"/>
              </w:rPr>
              <w:t xml:space="preserve">.  </w:t>
            </w:r>
          </w:p>
          <w:p w:rsidR="77ED125A" w:rsidP="77ED125A" w:rsidRDefault="77ED125A" w14:paraId="227B3D13" w14:textId="31ABEA29">
            <w:pPr>
              <w:pStyle w:val="paragraph"/>
              <w:spacing w:before="0" w:beforeAutospacing="off" w:after="0" w:afterAutospacing="off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77ED125A" w:rsidRDefault="00C07001" w14:paraId="62DDE6AD" w14:textId="1D506510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7D79C2A9" w:rsidR="3E8EDB52">
              <w:rPr>
                <w:rStyle w:val="eop"/>
                <w:rFonts w:ascii="Tahoma" w:hAnsi="Tahoma" w:cs="Tahoma"/>
                <w:sz w:val="22"/>
                <w:szCs w:val="22"/>
              </w:rPr>
              <w:t>MWo</w:t>
            </w:r>
            <w:r w:rsidRPr="7D79C2A9" w:rsidR="3E8EDB52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53F2A9EE">
              <w:rPr>
                <w:rStyle w:val="eop"/>
                <w:rFonts w:ascii="Tahoma" w:hAnsi="Tahoma" w:cs="Tahoma"/>
                <w:sz w:val="22"/>
                <w:szCs w:val="22"/>
              </w:rPr>
              <w:t xml:space="preserve">asked whether either project had received feedback from local businesses around a lack of clarity on skills and knowledge required for a sustainable Scotland. </w:t>
            </w:r>
            <w:r w:rsidRPr="7D79C2A9" w:rsidR="415FEDCE">
              <w:rPr>
                <w:rStyle w:val="eop"/>
                <w:rFonts w:ascii="Tahoma" w:hAnsi="Tahoma" w:cs="Tahoma"/>
                <w:sz w:val="22"/>
                <w:szCs w:val="22"/>
              </w:rPr>
              <w:t>BC said</w:t>
            </w:r>
            <w:r w:rsidRPr="7D79C2A9" w:rsidR="0AAA6E15">
              <w:rPr>
                <w:rStyle w:val="eop"/>
                <w:rFonts w:ascii="Tahoma" w:hAnsi="Tahoma" w:cs="Tahoma"/>
                <w:sz w:val="22"/>
                <w:szCs w:val="22"/>
              </w:rPr>
              <w:t xml:space="preserve"> that they had </w:t>
            </w:r>
            <w:r w:rsidRPr="7D79C2A9" w:rsidR="0AAA6E15">
              <w:rPr>
                <w:rStyle w:val="eop"/>
                <w:rFonts w:ascii="Tahoma" w:hAnsi="Tahoma" w:cs="Tahoma"/>
                <w:sz w:val="22"/>
                <w:szCs w:val="22"/>
              </w:rPr>
              <w:t>encountered</w:t>
            </w:r>
            <w:r w:rsidRPr="7D79C2A9" w:rsidR="0AAA6E15">
              <w:rPr>
                <w:rStyle w:val="eop"/>
                <w:rFonts w:ascii="Tahoma" w:hAnsi="Tahoma" w:cs="Tahoma"/>
                <w:sz w:val="22"/>
                <w:szCs w:val="22"/>
              </w:rPr>
              <w:t xml:space="preserve"> this at Dumfries and Galloway College.</w:t>
            </w:r>
            <w:r w:rsidRPr="7D79C2A9" w:rsidR="415FEDCE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</w:p>
          <w:p w:rsidRPr="00B86E52" w:rsidR="00C07001" w:rsidP="77ED125A" w:rsidRDefault="00C07001" w14:paraId="385AB5EE" w14:textId="0B66A41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77ED125A" w:rsidRDefault="00C07001" w14:paraId="61776FE9" w14:textId="0A23D57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>MWo</w:t>
            </w: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 xml:space="preserve"> asked what the role of institutions is in creating a change in SMEs’ understanding of green skills. </w:t>
            </w: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>ChA</w:t>
            </w: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 xml:space="preserve"> said that smaller businesses are focused on cost of living</w:t>
            </w:r>
            <w:r w:rsidRPr="7D79C2A9" w:rsidR="21002216">
              <w:rPr>
                <w:rStyle w:val="eop"/>
                <w:rFonts w:ascii="Tahoma" w:hAnsi="Tahoma" w:cs="Tahoma"/>
                <w:sz w:val="22"/>
                <w:szCs w:val="22"/>
              </w:rPr>
              <w:t xml:space="preserve"> and</w:t>
            </w: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 xml:space="preserve"> larger ones</w:t>
            </w:r>
            <w:r w:rsidRPr="7D79C2A9" w:rsidR="386277A9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08C2FAFA">
              <w:rPr>
                <w:rStyle w:val="eop"/>
                <w:rFonts w:ascii="Tahoma" w:hAnsi="Tahoma" w:cs="Tahoma"/>
                <w:sz w:val="22"/>
                <w:szCs w:val="22"/>
              </w:rPr>
              <w:t>may struggle to recruit</w:t>
            </w:r>
            <w:r w:rsidRPr="7D79C2A9" w:rsidR="5C78D8A2">
              <w:rPr>
                <w:rStyle w:val="eop"/>
                <w:rFonts w:ascii="Tahoma" w:hAnsi="Tahoma" w:cs="Tahoma"/>
                <w:sz w:val="22"/>
                <w:szCs w:val="22"/>
              </w:rPr>
              <w:t xml:space="preserve"> sustainability staff</w:t>
            </w:r>
            <w:r w:rsidRPr="7D79C2A9" w:rsidR="59AEE82A">
              <w:rPr>
                <w:rStyle w:val="eop"/>
                <w:rFonts w:ascii="Tahoma" w:hAnsi="Tahoma" w:cs="Tahoma"/>
                <w:sz w:val="22"/>
                <w:szCs w:val="22"/>
              </w:rPr>
              <w:t xml:space="preserve"> locally</w:t>
            </w:r>
            <w:r w:rsidRPr="7D79C2A9" w:rsidR="129147A2">
              <w:rPr>
                <w:rStyle w:val="eop"/>
                <w:rFonts w:ascii="Tahoma" w:hAnsi="Tahoma" w:cs="Tahoma"/>
                <w:sz w:val="22"/>
                <w:szCs w:val="22"/>
              </w:rPr>
              <w:t xml:space="preserve">. </w:t>
            </w:r>
            <w:r w:rsidRPr="7D79C2A9" w:rsidR="44D40C5A">
              <w:rPr>
                <w:rStyle w:val="eop"/>
                <w:rFonts w:ascii="Tahoma" w:hAnsi="Tahoma" w:cs="Tahoma"/>
                <w:sz w:val="22"/>
                <w:szCs w:val="22"/>
              </w:rPr>
              <w:t>They have tried to be Moray-specific by l</w:t>
            </w:r>
            <w:r w:rsidRPr="7D79C2A9" w:rsidR="398F7CCB">
              <w:rPr>
                <w:rStyle w:val="eop"/>
                <w:rFonts w:ascii="Tahoma" w:hAnsi="Tahoma" w:cs="Tahoma"/>
                <w:sz w:val="22"/>
                <w:szCs w:val="22"/>
              </w:rPr>
              <w:t>istening to</w:t>
            </w:r>
            <w:r w:rsidRPr="7D79C2A9" w:rsidR="44D40C5A">
              <w:rPr>
                <w:rStyle w:val="eop"/>
                <w:rFonts w:ascii="Tahoma" w:hAnsi="Tahoma" w:cs="Tahoma"/>
                <w:sz w:val="22"/>
                <w:szCs w:val="22"/>
              </w:rPr>
              <w:t xml:space="preserve"> local stakeholders before d</w:t>
            </w:r>
            <w:r w:rsidRPr="7D79C2A9" w:rsidR="65B17CAF">
              <w:rPr>
                <w:rStyle w:val="eop"/>
                <w:rFonts w:ascii="Tahoma" w:hAnsi="Tahoma" w:cs="Tahoma"/>
                <w:sz w:val="22"/>
                <w:szCs w:val="22"/>
              </w:rPr>
              <w:t>eveloping</w:t>
            </w:r>
            <w:r w:rsidRPr="7D79C2A9" w:rsidR="44D40C5A">
              <w:rPr>
                <w:rStyle w:val="eop"/>
                <w:rFonts w:ascii="Tahoma" w:hAnsi="Tahoma" w:cs="Tahoma"/>
                <w:sz w:val="22"/>
                <w:szCs w:val="22"/>
              </w:rPr>
              <w:t xml:space="preserve"> their curriculum piece. </w:t>
            </w:r>
            <w:r w:rsidRPr="7D79C2A9" w:rsidR="2835274F">
              <w:rPr>
                <w:rStyle w:val="eop"/>
                <w:rFonts w:ascii="Tahoma" w:hAnsi="Tahoma" w:cs="Tahoma"/>
                <w:sz w:val="22"/>
                <w:szCs w:val="22"/>
              </w:rPr>
              <w:t>BC said that they sit on Energy Transition Board with other south Scotland institutions</w:t>
            </w:r>
            <w:r w:rsidRPr="7D79C2A9" w:rsidR="36697C89">
              <w:rPr>
                <w:rStyle w:val="eop"/>
                <w:rFonts w:ascii="Tahoma" w:hAnsi="Tahoma" w:cs="Tahoma"/>
                <w:sz w:val="22"/>
                <w:szCs w:val="22"/>
              </w:rPr>
              <w:t xml:space="preserve">. The colleges try to be responsive, but courses need to be sustainable long-term. </w:t>
            </w:r>
            <w:r w:rsidRPr="7D79C2A9" w:rsidR="36697C89">
              <w:rPr>
                <w:rStyle w:val="eop"/>
                <w:rFonts w:ascii="Tahoma" w:hAnsi="Tahoma" w:cs="Tahoma"/>
                <w:sz w:val="22"/>
                <w:szCs w:val="22"/>
              </w:rPr>
              <w:t>KMo</w:t>
            </w:r>
            <w:r w:rsidRPr="7D79C2A9" w:rsidR="36697C89">
              <w:rPr>
                <w:rStyle w:val="eop"/>
                <w:rFonts w:ascii="Tahoma" w:hAnsi="Tahoma" w:cs="Tahoma"/>
                <w:sz w:val="22"/>
                <w:szCs w:val="22"/>
              </w:rPr>
              <w:t xml:space="preserve"> raised</w:t>
            </w:r>
            <w:r w:rsidRPr="7D79C2A9" w:rsidR="0DC8BCE9">
              <w:rPr>
                <w:rStyle w:val="eop"/>
                <w:rFonts w:ascii="Tahoma" w:hAnsi="Tahoma" w:cs="Tahoma"/>
                <w:sz w:val="22"/>
                <w:szCs w:val="22"/>
              </w:rPr>
              <w:t xml:space="preserve"> the innovative approach of the</w:t>
            </w:r>
            <w:r w:rsidRPr="7D79C2A9" w:rsidR="36697C89">
              <w:rPr>
                <w:rStyle w:val="eop"/>
                <w:rFonts w:ascii="Tahoma" w:hAnsi="Tahoma" w:cs="Tahoma"/>
                <w:sz w:val="22"/>
                <w:szCs w:val="22"/>
              </w:rPr>
              <w:t xml:space="preserve"> NPTC Group which work</w:t>
            </w:r>
            <w:r w:rsidRPr="7D79C2A9" w:rsidR="471311FB">
              <w:rPr>
                <w:rStyle w:val="eop"/>
                <w:rFonts w:ascii="Tahoma" w:hAnsi="Tahoma" w:cs="Tahoma"/>
                <w:sz w:val="22"/>
                <w:szCs w:val="22"/>
              </w:rPr>
              <w:t>s</w:t>
            </w:r>
            <w:r w:rsidRPr="7D79C2A9" w:rsidR="36697C89">
              <w:rPr>
                <w:rStyle w:val="eop"/>
                <w:rFonts w:ascii="Tahoma" w:hAnsi="Tahoma" w:cs="Tahoma"/>
                <w:sz w:val="22"/>
                <w:szCs w:val="22"/>
              </w:rPr>
              <w:t xml:space="preserve"> together with bus</w:t>
            </w:r>
            <w:r w:rsidRPr="7D79C2A9" w:rsidR="114ADC5E">
              <w:rPr>
                <w:rStyle w:val="eop"/>
                <w:rFonts w:ascii="Tahoma" w:hAnsi="Tahoma" w:cs="Tahoma"/>
                <w:sz w:val="22"/>
                <w:szCs w:val="22"/>
              </w:rPr>
              <w:t>inesses</w:t>
            </w:r>
            <w:r w:rsidRPr="7D79C2A9" w:rsidR="123D0A25">
              <w:rPr>
                <w:rStyle w:val="eop"/>
                <w:rFonts w:ascii="Tahoma" w:hAnsi="Tahoma" w:cs="Tahoma"/>
                <w:sz w:val="22"/>
                <w:szCs w:val="22"/>
              </w:rPr>
              <w:t>.</w:t>
            </w:r>
          </w:p>
          <w:p w:rsidRPr="00B86E52" w:rsidR="00C07001" w:rsidP="77ED125A" w:rsidRDefault="00C07001" w14:paraId="7DF194FB" w14:textId="2689858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77ED125A" w:rsidRDefault="00C07001" w14:paraId="08585935" w14:textId="00A67BA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7D79C2A9" w:rsidR="114ADC5E">
              <w:rPr>
                <w:rStyle w:val="eop"/>
                <w:rFonts w:ascii="Tahoma" w:hAnsi="Tahoma" w:cs="Tahoma"/>
                <w:sz w:val="22"/>
                <w:szCs w:val="22"/>
              </w:rPr>
              <w:t>SM said that green technology is still seen as a niche market</w:t>
            </w:r>
            <w:r w:rsidRPr="7D79C2A9" w:rsidR="59C2A305">
              <w:rPr>
                <w:rStyle w:val="eop"/>
                <w:rFonts w:ascii="Tahoma" w:hAnsi="Tahoma" w:cs="Tahoma"/>
                <w:sz w:val="22"/>
                <w:szCs w:val="22"/>
              </w:rPr>
              <w:t xml:space="preserve"> and that,</w:t>
            </w:r>
            <w:r w:rsidRPr="7D79C2A9" w:rsidR="114ADC5E">
              <w:rPr>
                <w:rStyle w:val="eop"/>
                <w:rFonts w:ascii="Tahoma" w:hAnsi="Tahoma" w:cs="Tahoma"/>
                <w:sz w:val="22"/>
                <w:szCs w:val="22"/>
              </w:rPr>
              <w:t xml:space="preserve"> until </w:t>
            </w:r>
            <w:r w:rsidRPr="7D79C2A9" w:rsidR="12CE7ED8">
              <w:rPr>
                <w:rStyle w:val="eop"/>
                <w:rFonts w:ascii="Tahoma" w:hAnsi="Tahoma" w:cs="Tahoma"/>
                <w:sz w:val="22"/>
                <w:szCs w:val="22"/>
              </w:rPr>
              <w:t xml:space="preserve">the </w:t>
            </w:r>
            <w:r w:rsidRPr="7D79C2A9" w:rsidR="114ADC5E">
              <w:rPr>
                <w:rStyle w:val="eop"/>
                <w:rFonts w:ascii="Tahoma" w:hAnsi="Tahoma" w:cs="Tahoma"/>
                <w:sz w:val="22"/>
                <w:szCs w:val="22"/>
              </w:rPr>
              <w:t>installer market picks up, they are limited.</w:t>
            </w:r>
            <w:r w:rsidRPr="7D79C2A9" w:rsidR="48E6D091">
              <w:rPr>
                <w:rStyle w:val="eop"/>
                <w:rFonts w:ascii="Tahoma" w:hAnsi="Tahoma" w:cs="Tahoma"/>
                <w:sz w:val="22"/>
                <w:szCs w:val="22"/>
              </w:rPr>
              <w:t xml:space="preserve"> A lack of systemic response now will lead to a skills gap in the future. </w:t>
            </w:r>
          </w:p>
          <w:p w:rsidRPr="00B86E52" w:rsidR="00C07001" w:rsidP="77ED125A" w:rsidRDefault="00C07001" w14:paraId="2DC9CD51" w14:textId="1B4E4B5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1D67358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2B068EDD" w14:textId="77777777">
        <w:tc>
          <w:tcPr>
            <w:tcW w:w="562" w:type="dxa"/>
            <w:tcMar/>
          </w:tcPr>
          <w:p w:rsidRPr="00B86E52" w:rsidR="00C07001" w:rsidP="00E03797" w:rsidRDefault="00C07001" w14:paraId="10897A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Pr="00B86E52" w:rsidR="00C07001" w:rsidP="00E03797" w:rsidRDefault="00C07001" w14:paraId="052E73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  <w:t>Comfort Break</w:t>
            </w:r>
          </w:p>
          <w:p w:rsidRPr="00B86E52" w:rsidR="00C07001" w:rsidP="00E03797" w:rsidRDefault="00C07001" w14:paraId="61FF68D2" w14:textId="77777777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1E6530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23BE4D6A" w14:textId="77777777">
        <w:tc>
          <w:tcPr>
            <w:tcW w:w="562" w:type="dxa"/>
            <w:tcMar/>
          </w:tcPr>
          <w:p w:rsidRPr="00B86E52" w:rsidR="00C07001" w:rsidP="00E03797" w:rsidRDefault="00C07001" w14:paraId="35A384FC" w14:textId="77777777">
            <w:pPr>
              <w:pStyle w:val="paragraph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804" w:type="dxa"/>
            <w:tcMar/>
          </w:tcPr>
          <w:p w:rsidR="7793D1DC" w:rsidP="77ED125A" w:rsidRDefault="7793D1DC" w14:paraId="1544DC19" w14:textId="4FE8C22D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7ED125A" w:rsidR="7793D1D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  <w:t xml:space="preserve">Progressing ESD alongside estates: University of Strathclyde </w:t>
            </w:r>
          </w:p>
          <w:p w:rsidR="7793D1DC" w:rsidP="77ED125A" w:rsidRDefault="7793D1DC" w14:paraId="4958AF43" w14:textId="456F05CF">
            <w:pPr>
              <w:pStyle w:val="paragraph"/>
              <w:spacing w:before="0" w:beforeAutospacing="off" w:after="0" w:afterAutospacing="off"/>
            </w:pPr>
            <w:r w:rsidRPr="77ED125A" w:rsidR="7793D1DC"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  <w:t>Scott Strachan &amp; David Charles, University of Strathclyde</w:t>
            </w:r>
          </w:p>
          <w:p w:rsidRPr="00B86E52" w:rsidR="000B096A" w:rsidP="7D79C2A9" w:rsidRDefault="000B096A" w14:paraId="06297ABF" w14:textId="4D5BC559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sz w:val="22"/>
                <w:szCs w:val="22"/>
              </w:rPr>
            </w:pPr>
          </w:p>
          <w:p w:rsidR="35DAADDF" w:rsidP="7D79C2A9" w:rsidRDefault="35DAADDF" w14:paraId="78A34178" w14:textId="3E37C663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D79C2A9" w:rsidR="35DAADDF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  <w:t>Introduction</w:t>
            </w:r>
          </w:p>
          <w:p w:rsidRPr="00B86E52" w:rsidR="00C07001" w:rsidP="77ED125A" w:rsidRDefault="004368A0" w14:paraId="776767F1" w14:textId="321A340D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5EFAC16B">
              <w:rPr>
                <w:rFonts w:ascii="Tahoma" w:hAnsi="Tahoma" w:eastAsia="Tahoma" w:cs="Tahoma"/>
                <w:i w:val="0"/>
                <w:iCs w:val="0"/>
                <w:sz w:val="22"/>
                <w:szCs w:val="22"/>
              </w:rPr>
              <w:t>SS</w:t>
            </w:r>
            <w:r w:rsidRPr="7D79C2A9" w:rsidR="1584EA99">
              <w:rPr>
                <w:rFonts w:ascii="Tahoma" w:hAnsi="Tahoma" w:eastAsia="Tahoma" w:cs="Tahoma"/>
                <w:i w:val="0"/>
                <w:iCs w:val="0"/>
                <w:sz w:val="22"/>
                <w:szCs w:val="22"/>
              </w:rPr>
              <w:t>t</w:t>
            </w:r>
            <w:r w:rsidRPr="7D79C2A9" w:rsidR="4C42FEAB">
              <w:rPr>
                <w:rFonts w:ascii="Tahoma" w:hAnsi="Tahoma" w:eastAsia="Tahoma" w:cs="Tahoma"/>
                <w:i w:val="0"/>
                <w:iCs w:val="0"/>
                <w:sz w:val="22"/>
                <w:szCs w:val="22"/>
              </w:rPr>
              <w:t xml:space="preserve"> said that the aim of the presentation was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to introduce everyone</w:t>
            </w:r>
            <w:r w:rsidRPr="7D79C2A9" w:rsidR="570C6D68">
              <w:rPr>
                <w:rFonts w:ascii="Tahoma" w:hAnsi="Tahoma" w:eastAsia="Tahoma" w:cs="Tahoma"/>
                <w:sz w:val="22"/>
                <w:szCs w:val="22"/>
              </w:rPr>
              <w:t xml:space="preserve"> present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to </w:t>
            </w:r>
            <w:r w:rsidRPr="7D79C2A9" w:rsidR="1CDA02B6">
              <w:rPr>
                <w:rFonts w:ascii="Tahoma" w:hAnsi="Tahoma" w:eastAsia="Tahoma" w:cs="Tahoma"/>
                <w:sz w:val="22"/>
                <w:szCs w:val="22"/>
              </w:rPr>
              <w:t>the co</w:t>
            </w:r>
            <w:r w:rsidRPr="7D79C2A9" w:rsidR="381EB8F8">
              <w:rPr>
                <w:rFonts w:ascii="Tahoma" w:hAnsi="Tahoma" w:eastAsia="Tahoma" w:cs="Tahoma"/>
                <w:sz w:val="22"/>
                <w:szCs w:val="22"/>
              </w:rPr>
              <w:t>n</w:t>
            </w:r>
            <w:r w:rsidRPr="7D79C2A9" w:rsidR="1CDA02B6">
              <w:rPr>
                <w:rFonts w:ascii="Tahoma" w:hAnsi="Tahoma" w:eastAsia="Tahoma" w:cs="Tahoma"/>
                <w:sz w:val="22"/>
                <w:szCs w:val="22"/>
              </w:rPr>
              <w:t xml:space="preserve">cept of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E</w:t>
            </w:r>
            <w:r w:rsidRPr="7D79C2A9" w:rsidR="4A77E1FD">
              <w:rPr>
                <w:rFonts w:ascii="Tahoma" w:hAnsi="Tahoma" w:eastAsia="Tahoma" w:cs="Tahoma"/>
                <w:sz w:val="22"/>
                <w:szCs w:val="22"/>
              </w:rPr>
              <w:t xml:space="preserve">ducation for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S</w:t>
            </w:r>
            <w:r w:rsidRPr="7D79C2A9" w:rsidR="6AFD72B9">
              <w:rPr>
                <w:rFonts w:ascii="Tahoma" w:hAnsi="Tahoma" w:eastAsia="Tahoma" w:cs="Tahoma"/>
                <w:sz w:val="22"/>
                <w:szCs w:val="22"/>
              </w:rPr>
              <w:t xml:space="preserve">ustainable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D</w:t>
            </w:r>
            <w:r w:rsidRPr="7D79C2A9" w:rsidR="3A8A7561">
              <w:rPr>
                <w:rFonts w:ascii="Tahoma" w:hAnsi="Tahoma" w:eastAsia="Tahoma" w:cs="Tahoma"/>
                <w:sz w:val="22"/>
                <w:szCs w:val="22"/>
              </w:rPr>
              <w:t>evelopment</w:t>
            </w:r>
            <w:r w:rsidRPr="7D79C2A9" w:rsidR="2B0B7CBA">
              <w:rPr>
                <w:rFonts w:ascii="Tahoma" w:hAnsi="Tahoma" w:eastAsia="Tahoma" w:cs="Tahoma"/>
                <w:sz w:val="22"/>
                <w:szCs w:val="22"/>
              </w:rPr>
              <w:t xml:space="preserve"> (ESD)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,</w:t>
            </w:r>
            <w:r w:rsidRPr="7D79C2A9" w:rsidR="378D25A4">
              <w:rPr>
                <w:rFonts w:ascii="Tahoma" w:hAnsi="Tahoma" w:eastAsia="Tahoma" w:cs="Tahoma"/>
                <w:sz w:val="22"/>
                <w:szCs w:val="22"/>
              </w:rPr>
              <w:t xml:space="preserve"> while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reflecting on Strathclyde</w:t>
            </w:r>
            <w:r w:rsidRPr="7D79C2A9" w:rsidR="0D7790A7">
              <w:rPr>
                <w:rFonts w:ascii="Tahoma" w:hAnsi="Tahoma" w:eastAsia="Tahoma" w:cs="Tahoma"/>
                <w:sz w:val="22"/>
                <w:szCs w:val="22"/>
              </w:rPr>
              <w:t>’s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experience</w:t>
            </w:r>
            <w:r w:rsidRPr="7D79C2A9" w:rsidR="026B634F">
              <w:rPr>
                <w:rFonts w:ascii="Tahoma" w:hAnsi="Tahoma" w:eastAsia="Tahoma" w:cs="Tahoma"/>
                <w:sz w:val="22"/>
                <w:szCs w:val="22"/>
              </w:rPr>
              <w:t xml:space="preserve"> of integrating this alongside their estates. </w:t>
            </w:r>
          </w:p>
          <w:p w:rsidRPr="00B86E52" w:rsidR="00C07001" w:rsidP="77ED125A" w:rsidRDefault="004368A0" w14:paraId="617EEE32" w14:textId="1CE71A3A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B86E52" w:rsidR="00C07001" w:rsidP="7D79C2A9" w:rsidRDefault="004368A0" w14:paraId="1B9B0C7F" w14:textId="31F2BE13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3915159E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What Students Want</w:t>
            </w:r>
          </w:p>
          <w:p w:rsidRPr="00B86E52" w:rsidR="00C07001" w:rsidP="77ED125A" w:rsidRDefault="004368A0" w14:paraId="6E343CCC" w14:textId="4D709554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21FA4D40">
              <w:rPr>
                <w:rFonts w:ascii="Tahoma" w:hAnsi="Tahoma" w:eastAsia="Tahoma" w:cs="Tahoma"/>
                <w:sz w:val="22"/>
                <w:szCs w:val="22"/>
              </w:rPr>
              <w:t xml:space="preserve">According to a recent </w:t>
            </w:r>
            <w:hyperlink r:id="R082902d97a804a0e">
              <w:r w:rsidRPr="7D79C2A9" w:rsidR="21FA4D40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Students Organising for Sustainability survey</w:t>
              </w:r>
            </w:hyperlink>
            <w:r w:rsidRPr="7D79C2A9" w:rsidR="21FA4D40">
              <w:rPr>
                <w:rFonts w:ascii="Tahoma" w:hAnsi="Tahoma" w:eastAsia="Tahoma" w:cs="Tahoma"/>
                <w:sz w:val="22"/>
                <w:szCs w:val="22"/>
              </w:rPr>
              <w:t xml:space="preserve">,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89%</w:t>
            </w:r>
            <w:r w:rsidRPr="7D79C2A9" w:rsidR="77755C5B">
              <w:rPr>
                <w:rFonts w:ascii="Tahoma" w:hAnsi="Tahoma" w:eastAsia="Tahoma" w:cs="Tahoma"/>
                <w:sz w:val="22"/>
                <w:szCs w:val="22"/>
              </w:rPr>
              <w:t xml:space="preserve"> of students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3EABB67F">
              <w:rPr>
                <w:rFonts w:ascii="Tahoma" w:hAnsi="Tahoma" w:eastAsia="Tahoma" w:cs="Tahoma"/>
                <w:sz w:val="22"/>
                <w:szCs w:val="22"/>
              </w:rPr>
              <w:t>agree that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their place of stud</w:t>
            </w:r>
            <w:r w:rsidRPr="7D79C2A9" w:rsidR="014CBFD9">
              <w:rPr>
                <w:rFonts w:ascii="Tahoma" w:hAnsi="Tahoma" w:eastAsia="Tahoma" w:cs="Tahoma"/>
                <w:sz w:val="22"/>
                <w:szCs w:val="22"/>
              </w:rPr>
              <w:t>y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should actively incorporate and promote sustainable development</w:t>
            </w:r>
            <w:r w:rsidRPr="7D79C2A9" w:rsidR="39F83D53">
              <w:rPr>
                <w:rFonts w:ascii="Tahoma" w:hAnsi="Tahoma" w:eastAsia="Tahoma" w:cs="Tahoma"/>
                <w:sz w:val="22"/>
                <w:szCs w:val="22"/>
              </w:rPr>
              <w:t>. A majority would accept a smaller salary in exchange for working for a company with a good environmental and social r</w:t>
            </w:r>
            <w:r w:rsidRPr="7D79C2A9" w:rsidR="39F83D53">
              <w:rPr>
                <w:rFonts w:ascii="Tahoma" w:hAnsi="Tahoma" w:eastAsia="Tahoma" w:cs="Tahoma"/>
                <w:sz w:val="22"/>
                <w:szCs w:val="22"/>
              </w:rPr>
              <w:t>ecord</w:t>
            </w:r>
            <w:r w:rsidRPr="7D79C2A9" w:rsidR="39F83D53">
              <w:rPr>
                <w:rFonts w:ascii="Tahoma" w:hAnsi="Tahoma" w:eastAsia="Tahoma" w:cs="Tahoma"/>
                <w:sz w:val="22"/>
                <w:szCs w:val="22"/>
              </w:rPr>
              <w:t xml:space="preserve">. </w:t>
            </w:r>
          </w:p>
          <w:p w:rsidRPr="00B86E52" w:rsidR="00C07001" w:rsidP="77ED125A" w:rsidRDefault="004368A0" w14:paraId="5DB960A4" w14:textId="2B4B631C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B86E52" w:rsidR="00C07001" w:rsidP="7D79C2A9" w:rsidRDefault="004368A0" w14:paraId="10B38AA3" w14:textId="0DB300F9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3915159E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 xml:space="preserve">What </w:t>
            </w:r>
            <w:r w:rsidRPr="7D79C2A9" w:rsidR="4CFFCE0F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E</w:t>
            </w:r>
            <w:r w:rsidRPr="7D79C2A9" w:rsidR="3915159E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mployers Want</w:t>
            </w:r>
          </w:p>
          <w:p w:rsidRPr="00B86E52" w:rsidR="00C07001" w:rsidP="77ED125A" w:rsidRDefault="004368A0" w14:paraId="43611CE5" w14:textId="19360B74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3FF1A50A">
              <w:rPr>
                <w:rFonts w:ascii="Tahoma" w:hAnsi="Tahoma" w:eastAsia="Tahoma" w:cs="Tahoma"/>
                <w:sz w:val="22"/>
                <w:szCs w:val="22"/>
              </w:rPr>
              <w:t>SSt</w:t>
            </w:r>
            <w:r w:rsidRPr="7D79C2A9" w:rsidR="3FF1A50A">
              <w:rPr>
                <w:rFonts w:ascii="Tahoma" w:hAnsi="Tahoma" w:eastAsia="Tahoma" w:cs="Tahoma"/>
                <w:sz w:val="22"/>
                <w:szCs w:val="22"/>
              </w:rPr>
              <w:t xml:space="preserve"> noted a lack of business managers and leaders who are sustainability literate</w:t>
            </w:r>
            <w:r w:rsidRPr="7D79C2A9" w:rsidR="2A8BDE63">
              <w:rPr>
                <w:rFonts w:ascii="Tahoma" w:hAnsi="Tahoma" w:eastAsia="Tahoma" w:cs="Tahoma"/>
                <w:sz w:val="22"/>
                <w:szCs w:val="22"/>
              </w:rPr>
              <w:t>. A</w:t>
            </w:r>
            <w:r w:rsidRPr="7D79C2A9" w:rsidR="3FF1A50A">
              <w:rPr>
                <w:rFonts w:ascii="Tahoma" w:hAnsi="Tahoma" w:eastAsia="Tahoma" w:cs="Tahoma"/>
                <w:sz w:val="22"/>
                <w:szCs w:val="22"/>
              </w:rPr>
              <w:t>s well as</w:t>
            </w:r>
            <w:r w:rsidRPr="7D79C2A9" w:rsidR="48780E6D">
              <w:rPr>
                <w:rFonts w:ascii="Tahoma" w:hAnsi="Tahoma" w:eastAsia="Tahoma" w:cs="Tahoma"/>
                <w:sz w:val="22"/>
                <w:szCs w:val="22"/>
              </w:rPr>
              <w:t xml:space="preserve"> this,</w:t>
            </w:r>
            <w:r w:rsidRPr="7D79C2A9" w:rsidR="3FF1A50A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306E42A5">
              <w:rPr>
                <w:rFonts w:ascii="Tahoma" w:hAnsi="Tahoma" w:eastAsia="Tahoma" w:cs="Tahoma"/>
                <w:sz w:val="22"/>
                <w:szCs w:val="22"/>
              </w:rPr>
              <w:t>businesses</w:t>
            </w:r>
            <w:r w:rsidRPr="7D79C2A9" w:rsidR="4BB01AF9">
              <w:rPr>
                <w:rFonts w:ascii="Tahoma" w:hAnsi="Tahoma" w:eastAsia="Tahoma" w:cs="Tahoma"/>
                <w:sz w:val="22"/>
                <w:szCs w:val="22"/>
              </w:rPr>
              <w:t xml:space="preserve"> are</w:t>
            </w:r>
            <w:r w:rsidRPr="7D79C2A9" w:rsidR="306E42A5">
              <w:rPr>
                <w:rFonts w:ascii="Tahoma" w:hAnsi="Tahoma" w:eastAsia="Tahoma" w:cs="Tahoma"/>
                <w:sz w:val="22"/>
                <w:szCs w:val="22"/>
              </w:rPr>
              <w:t xml:space="preserve"> struggling to recruit </w:t>
            </w:r>
            <w:r w:rsidRPr="7D79C2A9" w:rsidR="306E42A5">
              <w:rPr>
                <w:rFonts w:ascii="Tahoma" w:hAnsi="Tahoma" w:eastAsia="Tahoma" w:cs="Tahoma"/>
                <w:sz w:val="22"/>
                <w:szCs w:val="22"/>
              </w:rPr>
              <w:t xml:space="preserve">candidates with the right sustainability skills. </w:t>
            </w:r>
            <w:r w:rsidRPr="7D79C2A9" w:rsidR="1F030A90">
              <w:rPr>
                <w:rFonts w:ascii="Tahoma" w:hAnsi="Tahoma" w:eastAsia="Tahoma" w:cs="Tahoma"/>
                <w:sz w:val="22"/>
                <w:szCs w:val="22"/>
              </w:rPr>
              <w:t xml:space="preserve">There is a mismatch between available training and the changing requirements of </w:t>
            </w:r>
            <w:r w:rsidRPr="7D79C2A9" w:rsidR="1C8DE206">
              <w:rPr>
                <w:rFonts w:ascii="Tahoma" w:hAnsi="Tahoma" w:eastAsia="Tahoma" w:cs="Tahoma"/>
                <w:sz w:val="22"/>
                <w:szCs w:val="22"/>
              </w:rPr>
              <w:t>employer</w:t>
            </w:r>
            <w:r w:rsidRPr="7D79C2A9" w:rsidR="1F030A90">
              <w:rPr>
                <w:rFonts w:ascii="Tahoma" w:hAnsi="Tahoma" w:eastAsia="Tahoma" w:cs="Tahoma"/>
                <w:sz w:val="22"/>
                <w:szCs w:val="22"/>
              </w:rPr>
              <w:t xml:space="preserve">s which </w:t>
            </w:r>
            <w:r w:rsidRPr="7D79C2A9" w:rsidR="0B8C6418">
              <w:rPr>
                <w:rFonts w:ascii="Tahoma" w:hAnsi="Tahoma" w:eastAsia="Tahoma" w:cs="Tahoma"/>
                <w:sz w:val="22"/>
                <w:szCs w:val="22"/>
              </w:rPr>
              <w:t>c</w:t>
            </w:r>
            <w:r w:rsidRPr="7D79C2A9" w:rsidR="1F030A90">
              <w:rPr>
                <w:rFonts w:ascii="Tahoma" w:hAnsi="Tahoma" w:eastAsia="Tahoma" w:cs="Tahoma"/>
                <w:sz w:val="22"/>
                <w:szCs w:val="22"/>
              </w:rPr>
              <w:t xml:space="preserve">ould be resolved by </w:t>
            </w:r>
            <w:r w:rsidRPr="7D79C2A9" w:rsidR="1D1B874D">
              <w:rPr>
                <w:rFonts w:ascii="Tahoma" w:hAnsi="Tahoma" w:eastAsia="Tahoma" w:cs="Tahoma"/>
                <w:sz w:val="22"/>
                <w:szCs w:val="22"/>
              </w:rPr>
              <w:t>imp</w:t>
            </w:r>
            <w:r w:rsidRPr="7D79C2A9" w:rsidR="1F030A90">
              <w:rPr>
                <w:rFonts w:ascii="Tahoma" w:hAnsi="Tahoma" w:eastAsia="Tahoma" w:cs="Tahoma"/>
                <w:sz w:val="22"/>
                <w:szCs w:val="22"/>
              </w:rPr>
              <w:t>r</w:t>
            </w:r>
            <w:r w:rsidRPr="7D79C2A9" w:rsidR="6FD6F67A">
              <w:rPr>
                <w:rFonts w:ascii="Tahoma" w:hAnsi="Tahoma" w:eastAsia="Tahoma" w:cs="Tahoma"/>
                <w:sz w:val="22"/>
                <w:szCs w:val="22"/>
              </w:rPr>
              <w:t>oving</w:t>
            </w:r>
            <w:r w:rsidRPr="7D79C2A9" w:rsidR="1F030A90">
              <w:rPr>
                <w:rFonts w:ascii="Tahoma" w:hAnsi="Tahoma" w:eastAsia="Tahoma" w:cs="Tahoma"/>
                <w:sz w:val="22"/>
                <w:szCs w:val="22"/>
              </w:rPr>
              <w:t xml:space="preserve"> communication between business and educational institutions. </w:t>
            </w:r>
          </w:p>
          <w:p w:rsidR="7D79C2A9" w:rsidP="7D79C2A9" w:rsidRDefault="7D79C2A9" w14:paraId="1D2613B2" w14:textId="2783791E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</w:p>
          <w:p w:rsidR="79C41E80" w:rsidP="7D79C2A9" w:rsidRDefault="79C41E80" w14:paraId="448F80C5" w14:textId="02E7874E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79C41E80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Drivers for ESD</w:t>
            </w:r>
          </w:p>
          <w:p w:rsidRPr="00B86E52" w:rsidR="00C07001" w:rsidP="77ED125A" w:rsidRDefault="004368A0" w14:paraId="7E0D92D5" w14:textId="61C429DF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UNESCO</w:t>
            </w:r>
            <w:r w:rsidRPr="7D79C2A9" w:rsidR="464A0254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defin</w:t>
            </w:r>
            <w:r w:rsidRPr="7D79C2A9" w:rsidR="28487C73">
              <w:rPr>
                <w:rFonts w:ascii="Tahoma" w:hAnsi="Tahoma" w:eastAsia="Tahoma" w:cs="Tahoma"/>
                <w:sz w:val="22"/>
                <w:szCs w:val="22"/>
              </w:rPr>
              <w:t>es E</w:t>
            </w:r>
            <w:r w:rsidRPr="7D79C2A9" w:rsidR="25291878">
              <w:rPr>
                <w:rFonts w:ascii="Tahoma" w:hAnsi="Tahoma" w:eastAsia="Tahoma" w:cs="Tahoma"/>
                <w:sz w:val="22"/>
                <w:szCs w:val="22"/>
              </w:rPr>
              <w:t>SD</w:t>
            </w:r>
            <w:r w:rsidRPr="7D79C2A9" w:rsidR="28487C73">
              <w:rPr>
                <w:rFonts w:ascii="Tahoma" w:hAnsi="Tahoma" w:eastAsia="Tahoma" w:cs="Tahoma"/>
                <w:sz w:val="22"/>
                <w:szCs w:val="22"/>
              </w:rPr>
              <w:t xml:space="preserve"> as follows: “Education for Sustainable Development is the process of equipping students with the knowledge and understanding, competencies, skills and attributes needed to work and l</w:t>
            </w:r>
            <w:r w:rsidRPr="7D79C2A9" w:rsidR="5B32C737">
              <w:rPr>
                <w:rFonts w:ascii="Tahoma" w:hAnsi="Tahoma" w:eastAsia="Tahoma" w:cs="Tahoma"/>
                <w:sz w:val="22"/>
                <w:szCs w:val="22"/>
              </w:rPr>
              <w:t xml:space="preserve">ive in a way that safeguards environmental, </w:t>
            </w:r>
            <w:r w:rsidRPr="7D79C2A9" w:rsidR="5B32C737">
              <w:rPr>
                <w:rFonts w:ascii="Tahoma" w:hAnsi="Tahoma" w:eastAsia="Tahoma" w:cs="Tahoma"/>
                <w:sz w:val="22"/>
                <w:szCs w:val="22"/>
              </w:rPr>
              <w:t>social</w:t>
            </w:r>
            <w:r w:rsidRPr="7D79C2A9" w:rsidR="5B32C737">
              <w:rPr>
                <w:rFonts w:ascii="Tahoma" w:hAnsi="Tahoma" w:eastAsia="Tahoma" w:cs="Tahoma"/>
                <w:sz w:val="22"/>
                <w:szCs w:val="22"/>
              </w:rPr>
              <w:t xml:space="preserve"> and economic wellbeing, both in the present and for future generations.”</w:t>
            </w:r>
          </w:p>
          <w:p w:rsidRPr="00B86E52" w:rsidR="00C07001" w:rsidP="77ED125A" w:rsidRDefault="004368A0" w14:paraId="07944740" w14:textId="3BE8FED9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B86E52" w:rsidR="00C07001" w:rsidP="77ED125A" w:rsidRDefault="004368A0" w14:paraId="25F9A432" w14:textId="51DE59C7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74EAE1C7">
              <w:rPr>
                <w:rFonts w:ascii="Tahoma" w:hAnsi="Tahoma" w:eastAsia="Tahoma" w:cs="Tahoma"/>
                <w:sz w:val="22"/>
                <w:szCs w:val="22"/>
              </w:rPr>
              <w:t>The Department for Education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and Scottish Government </w:t>
            </w:r>
            <w:r w:rsidRPr="7D79C2A9" w:rsidR="3997F3C1">
              <w:rPr>
                <w:rFonts w:ascii="Tahoma" w:hAnsi="Tahoma" w:eastAsia="Tahoma" w:cs="Tahoma"/>
                <w:sz w:val="22"/>
                <w:szCs w:val="22"/>
              </w:rPr>
              <w:t xml:space="preserve">have 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both publish</w:t>
            </w:r>
            <w:r w:rsidRPr="7D79C2A9" w:rsidR="2D971F82">
              <w:rPr>
                <w:rFonts w:ascii="Tahoma" w:hAnsi="Tahoma" w:eastAsia="Tahoma" w:cs="Tahoma"/>
                <w:sz w:val="22"/>
                <w:szCs w:val="22"/>
              </w:rPr>
              <w:t>ed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reports and legislation a</w:t>
            </w:r>
            <w:r w:rsidRPr="7D79C2A9" w:rsidR="6AF05A73">
              <w:rPr>
                <w:rFonts w:ascii="Tahoma" w:hAnsi="Tahoma" w:eastAsia="Tahoma" w:cs="Tahoma"/>
                <w:sz w:val="22"/>
                <w:szCs w:val="22"/>
              </w:rPr>
              <w:t>ddressing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E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>SD. In the past 5 years</w:t>
            </w:r>
            <w:r w:rsidRPr="7D79C2A9" w:rsidR="4F7CB586">
              <w:rPr>
                <w:rFonts w:ascii="Tahoma" w:hAnsi="Tahoma" w:eastAsia="Tahoma" w:cs="Tahoma"/>
                <w:sz w:val="22"/>
                <w:szCs w:val="22"/>
              </w:rPr>
              <w:t>,</w:t>
            </w:r>
            <w:r w:rsidRPr="7D79C2A9" w:rsidR="3915159E">
              <w:rPr>
                <w:rFonts w:ascii="Tahoma" w:hAnsi="Tahoma" w:eastAsia="Tahoma" w:cs="Tahoma"/>
                <w:sz w:val="22"/>
                <w:szCs w:val="22"/>
              </w:rPr>
              <w:t xml:space="preserve"> higher education has started to see tangible</w:t>
            </w:r>
            <w:r w:rsidRPr="7D79C2A9" w:rsidR="3CCFDCEE">
              <w:rPr>
                <w:rFonts w:ascii="Tahoma" w:hAnsi="Tahoma" w:eastAsia="Tahoma" w:cs="Tahoma"/>
                <w:sz w:val="22"/>
                <w:szCs w:val="22"/>
              </w:rPr>
              <w:t xml:space="preserve"> signs of progress </w:t>
            </w:r>
            <w:r w:rsidRPr="7D79C2A9" w:rsidR="517F399D">
              <w:rPr>
                <w:rFonts w:ascii="Tahoma" w:hAnsi="Tahoma" w:eastAsia="Tahoma" w:cs="Tahoma"/>
                <w:sz w:val="22"/>
                <w:szCs w:val="22"/>
              </w:rPr>
              <w:t>with</w:t>
            </w:r>
            <w:r w:rsidRPr="7D79C2A9" w:rsidR="3CCFDCEE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3CCFDCEE">
              <w:rPr>
                <w:rFonts w:ascii="Tahoma" w:hAnsi="Tahoma" w:eastAsia="Tahoma" w:cs="Tahoma"/>
                <w:sz w:val="22"/>
                <w:szCs w:val="22"/>
              </w:rPr>
              <w:t>levers for change starting to appear</w:t>
            </w:r>
            <w:r w:rsidRPr="7D79C2A9" w:rsidR="740DE421">
              <w:rPr>
                <w:rFonts w:ascii="Tahoma" w:hAnsi="Tahoma" w:eastAsia="Tahoma" w:cs="Tahoma"/>
                <w:sz w:val="22"/>
                <w:szCs w:val="22"/>
              </w:rPr>
              <w:t xml:space="preserve"> - </w:t>
            </w:r>
            <w:r w:rsidRPr="7D79C2A9" w:rsidR="740DE421">
              <w:rPr>
                <w:rFonts w:ascii="Tahoma" w:hAnsi="Tahoma" w:eastAsia="Tahoma" w:cs="Tahoma"/>
                <w:sz w:val="22"/>
                <w:szCs w:val="22"/>
              </w:rPr>
              <w:t xml:space="preserve">I.e. </w:t>
            </w:r>
            <w:hyperlink r:id="R7be6987aec6643d7">
              <w:r w:rsidRPr="7D79C2A9" w:rsidR="740DE421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S</w:t>
              </w:r>
              <w:r w:rsidRPr="7D79C2A9" w:rsidR="740DE421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 xml:space="preserve">kills Development Scotland’s </w:t>
              </w:r>
              <w:r w:rsidRPr="7D79C2A9" w:rsidR="740DE421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Climate Emergency Skills Action Plan</w:t>
              </w:r>
            </w:hyperlink>
            <w:r w:rsidRPr="7D79C2A9" w:rsidR="740DE421">
              <w:rPr>
                <w:rFonts w:ascii="Tahoma" w:hAnsi="Tahoma" w:eastAsia="Tahoma" w:cs="Tahoma"/>
                <w:sz w:val="22"/>
                <w:szCs w:val="22"/>
              </w:rPr>
              <w:t xml:space="preserve"> and </w:t>
            </w:r>
            <w:hyperlink r:id="R65edd501097a41d1">
              <w:r w:rsidRPr="7D79C2A9" w:rsidR="740DE421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AdvanceHE’s</w:t>
              </w:r>
              <w:r w:rsidRPr="7D79C2A9" w:rsidR="740DE421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 xml:space="preserve"> Education for Sustainable Development Guidance</w:t>
              </w:r>
            </w:hyperlink>
            <w:r w:rsidRPr="7D79C2A9" w:rsidR="740DE421">
              <w:rPr>
                <w:rFonts w:ascii="Tahoma" w:hAnsi="Tahoma" w:eastAsia="Tahoma" w:cs="Tahoma"/>
                <w:sz w:val="22"/>
                <w:szCs w:val="22"/>
              </w:rPr>
              <w:t xml:space="preserve">. </w:t>
            </w:r>
          </w:p>
          <w:p w:rsidRPr="00B86E52" w:rsidR="00C07001" w:rsidP="77ED125A" w:rsidRDefault="004368A0" w14:paraId="5FD4CCA7" w14:textId="1E047D00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B86E52" w:rsidR="00C07001" w:rsidP="77ED125A" w:rsidRDefault="004368A0" w14:paraId="3EB715B0" w14:textId="5CCD13FA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465FE985">
              <w:rPr>
                <w:rFonts w:ascii="Tahoma" w:hAnsi="Tahoma" w:eastAsia="Tahoma" w:cs="Tahoma"/>
                <w:sz w:val="22"/>
                <w:szCs w:val="22"/>
              </w:rPr>
              <w:t>SSt</w:t>
            </w:r>
            <w:r w:rsidRPr="7D79C2A9" w:rsidR="465FE985">
              <w:rPr>
                <w:rFonts w:ascii="Tahoma" w:hAnsi="Tahoma" w:eastAsia="Tahoma" w:cs="Tahoma"/>
                <w:sz w:val="22"/>
                <w:szCs w:val="22"/>
              </w:rPr>
              <w:t xml:space="preserve"> noted that a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 xml:space="preserve"> previous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 xml:space="preserve"> EAUC </w:t>
            </w:r>
            <w:r w:rsidRPr="7D79C2A9" w:rsidR="3C9963A2">
              <w:rPr>
                <w:rFonts w:ascii="Tahoma" w:hAnsi="Tahoma" w:eastAsia="Tahoma" w:cs="Tahoma"/>
                <w:sz w:val="22"/>
                <w:szCs w:val="22"/>
              </w:rPr>
              <w:t>Scotland Fo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>rum may have focused solely on estates.</w:t>
            </w:r>
          </w:p>
          <w:p w:rsidRPr="00B86E52" w:rsidR="00C07001" w:rsidP="77ED125A" w:rsidRDefault="004368A0" w14:paraId="4CE3AB41" w14:textId="4FE8F337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="0911BCF7" w:rsidP="7D79C2A9" w:rsidRDefault="0911BCF7" w14:paraId="5C30FC60" w14:textId="5ADC3EE8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0911BCF7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Introducing the</w:t>
            </w:r>
            <w:r w:rsidRPr="7D79C2A9" w:rsidR="4CC67FE9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 xml:space="preserve"> University of Strathclyde</w:t>
            </w:r>
          </w:p>
          <w:p w:rsidRPr="00B86E52" w:rsidR="00C07001" w:rsidP="77ED125A" w:rsidRDefault="004368A0" w14:paraId="73CA213F" w14:textId="700DE557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1FCFF7DC">
              <w:rPr>
                <w:rFonts w:ascii="Tahoma" w:hAnsi="Tahoma" w:eastAsia="Tahoma" w:cs="Tahoma"/>
                <w:sz w:val="22"/>
                <w:szCs w:val="22"/>
              </w:rPr>
              <w:t>DC said that t</w:t>
            </w:r>
            <w:r w:rsidRPr="7D79C2A9" w:rsidR="4CC67FE9">
              <w:rPr>
                <w:rFonts w:ascii="Tahoma" w:hAnsi="Tahoma" w:eastAsia="Tahoma" w:cs="Tahoma"/>
                <w:sz w:val="22"/>
                <w:szCs w:val="22"/>
              </w:rPr>
              <w:t xml:space="preserve">he University of 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>Strathclyde</w:t>
            </w:r>
            <w:r w:rsidRPr="7D79C2A9" w:rsidR="5B8ABD7B">
              <w:rPr>
                <w:rFonts w:ascii="Tahoma" w:hAnsi="Tahoma" w:eastAsia="Tahoma" w:cs="Tahoma"/>
                <w:sz w:val="22"/>
                <w:szCs w:val="22"/>
              </w:rPr>
              <w:t xml:space="preserve"> is a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>“place of useful learning</w:t>
            </w:r>
            <w:r w:rsidRPr="7D79C2A9" w:rsidR="308EE07F">
              <w:rPr>
                <w:rFonts w:ascii="Tahoma" w:hAnsi="Tahoma" w:eastAsia="Tahoma" w:cs="Tahoma"/>
                <w:sz w:val="22"/>
                <w:szCs w:val="22"/>
              </w:rPr>
              <w:t>”</w:t>
            </w:r>
            <w:r w:rsidRPr="7D79C2A9" w:rsidR="653800EA">
              <w:rPr>
                <w:rFonts w:ascii="Tahoma" w:hAnsi="Tahoma" w:eastAsia="Tahoma" w:cs="Tahoma"/>
                <w:sz w:val="22"/>
                <w:szCs w:val="22"/>
              </w:rPr>
              <w:t>.</w:t>
            </w:r>
            <w:r w:rsidRPr="7D79C2A9" w:rsidR="653800EA">
              <w:rPr>
                <w:rFonts w:ascii="Tahoma" w:hAnsi="Tahoma" w:eastAsia="Tahoma" w:cs="Tahoma"/>
                <w:sz w:val="22"/>
                <w:szCs w:val="22"/>
              </w:rPr>
              <w:t xml:space="preserve"> Over the past few years, they have started to look at their campus</w:t>
            </w:r>
            <w:r w:rsidRPr="7D79C2A9" w:rsidR="6345CC88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6345CC88">
              <w:rPr>
                <w:rFonts w:ascii="Tahoma" w:hAnsi="Tahoma" w:eastAsia="Tahoma" w:cs="Tahoma"/>
                <w:sz w:val="22"/>
                <w:szCs w:val="22"/>
              </w:rPr>
              <w:t xml:space="preserve">as </w:t>
            </w:r>
            <w:r w:rsidRPr="7D79C2A9" w:rsidR="6345CC88">
              <w:rPr>
                <w:rFonts w:ascii="Tahoma" w:hAnsi="Tahoma" w:eastAsia="Tahoma" w:cs="Tahoma"/>
                <w:sz w:val="22"/>
                <w:szCs w:val="22"/>
              </w:rPr>
              <w:t>a</w:t>
            </w:r>
            <w:r w:rsidRPr="7D79C2A9" w:rsidR="6345CC88">
              <w:rPr>
                <w:rFonts w:ascii="Tahoma" w:hAnsi="Tahoma" w:eastAsia="Tahoma" w:cs="Tahoma"/>
                <w:sz w:val="22"/>
                <w:szCs w:val="22"/>
              </w:rPr>
              <w:t xml:space="preserve"> living laboratory. </w:t>
            </w:r>
          </w:p>
          <w:p w:rsidRPr="00B86E52" w:rsidR="00C07001" w:rsidP="77ED125A" w:rsidRDefault="004368A0" w14:paraId="1BC12066" w14:textId="585C9AE7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B86E52" w:rsidR="00C07001" w:rsidP="7D79C2A9" w:rsidRDefault="004368A0" w14:paraId="723D6857" w14:textId="16510F2E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0C535613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Past student projects &amp; placements</w:t>
            </w:r>
          </w:p>
          <w:p w:rsidR="3ACD3EC9" w:rsidP="7D79C2A9" w:rsidRDefault="3ACD3EC9" w14:paraId="56D47451" w14:textId="73B00C25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3ACD3EC9">
              <w:rPr>
                <w:rFonts w:ascii="Tahoma" w:hAnsi="Tahoma" w:eastAsia="Tahoma" w:cs="Tahoma"/>
                <w:sz w:val="22"/>
                <w:szCs w:val="22"/>
              </w:rPr>
              <w:t>As Head of Climate Operations, DC works with undergraduates, post-graduates, doctorates from across Engineering, Business and Science on projects and placements with outputs within the university. Examples include:</w:t>
            </w:r>
          </w:p>
          <w:p w:rsidR="0C535613" w:rsidP="7D79C2A9" w:rsidRDefault="0C535613" w14:paraId="30F34256" w14:textId="3DAF0218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Travel Survey Development (</w:t>
            </w: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undergrad</w:t>
            </w: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 xml:space="preserve"> placement and psych diss</w:t>
            </w:r>
            <w:r w:rsidRPr="7D79C2A9" w:rsidR="28A1DFE1">
              <w:rPr>
                <w:rFonts w:ascii="Tahoma" w:hAnsi="Tahoma" w:eastAsia="Tahoma" w:cs="Tahoma"/>
                <w:sz w:val="22"/>
                <w:szCs w:val="22"/>
              </w:rPr>
              <w:t>ertation)</w:t>
            </w:r>
          </w:p>
          <w:p w:rsidRPr="00B86E52" w:rsidR="00C07001" w:rsidP="7D79C2A9" w:rsidRDefault="004368A0" w14:paraId="0D31086A" w14:textId="4640C874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Ross Priory Intermobility Hub Feasibility (Electronic &amp; Electrical Engineering MSc diss</w:t>
            </w:r>
            <w:r w:rsidRPr="7D79C2A9" w:rsidR="45C8E8BC">
              <w:rPr>
                <w:rFonts w:ascii="Tahoma" w:hAnsi="Tahoma" w:eastAsia="Tahoma" w:cs="Tahoma"/>
                <w:sz w:val="22"/>
                <w:szCs w:val="22"/>
              </w:rPr>
              <w:t>ertation</w:t>
            </w: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)</w:t>
            </w:r>
          </w:p>
          <w:p w:rsidRPr="00B86E52" w:rsidR="00C07001" w:rsidP="7D79C2A9" w:rsidRDefault="004368A0" w14:paraId="1CBD9243" w14:textId="23334A83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sz w:val="24"/>
                <w:szCs w:val="24"/>
              </w:rPr>
            </w:pP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Review of student engagement with sustainability (</w:t>
            </w: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>undergrad</w:t>
            </w:r>
            <w:r w:rsidRPr="7D79C2A9" w:rsidR="3B5170EB">
              <w:rPr>
                <w:rFonts w:ascii="Tahoma" w:hAnsi="Tahoma" w:eastAsia="Tahoma" w:cs="Tahoma"/>
                <w:sz w:val="22"/>
                <w:szCs w:val="22"/>
              </w:rPr>
              <w:t>uate</w:t>
            </w:r>
            <w:r w:rsidRPr="7D79C2A9" w:rsidR="0C535613">
              <w:rPr>
                <w:rFonts w:ascii="Tahoma" w:hAnsi="Tahoma" w:eastAsia="Tahoma" w:cs="Tahoma"/>
                <w:sz w:val="22"/>
                <w:szCs w:val="22"/>
              </w:rPr>
              <w:t xml:space="preserve"> MDP placement)</w:t>
            </w:r>
          </w:p>
          <w:p w:rsidRPr="00B86E52" w:rsidR="00C07001" w:rsidP="77ED125A" w:rsidRDefault="004368A0" w14:paraId="180DA4F0" w14:textId="04BC557A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4"/>
                <w:szCs w:val="24"/>
              </w:rPr>
            </w:pPr>
          </w:p>
          <w:p w:rsidRPr="00B86E52" w:rsidR="00C07001" w:rsidP="7D79C2A9" w:rsidRDefault="004368A0" w14:paraId="03DC77F2" w14:textId="38DD9D71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</w:pPr>
            <w:r w:rsidRPr="7D79C2A9" w:rsidR="6746C512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Continuing to</w:t>
            </w:r>
            <w:r w:rsidRPr="7D79C2A9" w:rsidR="465A5D6F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7D79C2A9" w:rsidR="465A5D6F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e</w:t>
            </w:r>
            <w:r w:rsidRPr="7D79C2A9" w:rsidR="26F6635C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>mbed</w:t>
            </w:r>
            <w:r w:rsidRPr="7D79C2A9" w:rsidR="26F6635C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 xml:space="preserve"> ESD</w:t>
            </w:r>
            <w:r w:rsidRPr="7D79C2A9" w:rsidR="5A61FE0C">
              <w:rPr>
                <w:rFonts w:ascii="Tahoma" w:hAnsi="Tahoma" w:eastAsia="Tahoma" w:cs="Tahoma"/>
                <w:b w:val="1"/>
                <w:bCs w:val="1"/>
                <w:sz w:val="22"/>
                <w:szCs w:val="22"/>
              </w:rPr>
              <w:t xml:space="preserve"> at Strathclyde</w:t>
            </w:r>
          </w:p>
          <w:p w:rsidR="4ACEAAAB" w:rsidP="7D79C2A9" w:rsidRDefault="4ACEAAAB" w14:paraId="28E91264" w14:textId="29841215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sz w:val="22"/>
                <w:szCs w:val="22"/>
              </w:rPr>
            </w:pPr>
            <w:r w:rsidRPr="7D79C2A9" w:rsidR="4ACEAAAB">
              <w:rPr>
                <w:rFonts w:ascii="Tahoma" w:hAnsi="Tahoma" w:eastAsia="Tahoma" w:cs="Tahoma"/>
                <w:b w:val="0"/>
                <w:bCs w:val="0"/>
                <w:sz w:val="22"/>
                <w:szCs w:val="22"/>
              </w:rPr>
              <w:t>DC described future actions to further embed ESD at Strathclyde:</w:t>
            </w:r>
          </w:p>
          <w:p w:rsidRPr="00B86E52" w:rsidR="00C07001" w:rsidP="77ED125A" w:rsidRDefault="004368A0" w14:paraId="1958A1A0" w14:textId="22E0ED7F">
            <w:pPr>
              <w:pStyle w:val="paragraph"/>
              <w:numPr>
                <w:ilvl w:val="0"/>
                <w:numId w:val="13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>Develop a portal to connect students with professional services staff and external org</w:t>
            </w:r>
            <w:r w:rsidRPr="7D79C2A9" w:rsidR="68F4E555">
              <w:rPr>
                <w:rFonts w:ascii="Tahoma" w:hAnsi="Tahoma" w:eastAsia="Tahoma" w:cs="Tahoma"/>
                <w:sz w:val="22"/>
                <w:szCs w:val="22"/>
              </w:rPr>
              <w:t>anisations</w:t>
            </w:r>
          </w:p>
          <w:p w:rsidRPr="00B86E52" w:rsidR="00C07001" w:rsidP="77ED125A" w:rsidRDefault="004368A0" w14:paraId="437593A7" w14:textId="3D8B6C3A">
            <w:pPr>
              <w:pStyle w:val="paragraph"/>
              <w:numPr>
                <w:ilvl w:val="0"/>
                <w:numId w:val="13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sz w:val="24"/>
                <w:szCs w:val="24"/>
              </w:rPr>
            </w:pPr>
            <w:r w:rsidRPr="77ED125A" w:rsidR="70BC3325">
              <w:rPr>
                <w:rFonts w:ascii="Tahoma" w:hAnsi="Tahoma" w:eastAsia="Tahoma" w:cs="Tahoma"/>
                <w:sz w:val="22"/>
                <w:szCs w:val="22"/>
              </w:rPr>
              <w:t>Engage with existing networks to gauge demand for student projects and timescales</w:t>
            </w:r>
          </w:p>
          <w:p w:rsidRPr="00B86E52" w:rsidR="00C07001" w:rsidP="77ED125A" w:rsidRDefault="004368A0" w14:paraId="529633D5" w14:textId="603E374D">
            <w:pPr>
              <w:pStyle w:val="paragraph"/>
              <w:numPr>
                <w:ilvl w:val="0"/>
                <w:numId w:val="13"/>
              </w:numPr>
              <w:spacing w:before="0" w:beforeAutospacing="off" w:after="0" w:afterAutospacing="off"/>
              <w:ind/>
              <w:rPr>
                <w:rFonts w:ascii="Tahoma" w:hAnsi="Tahoma" w:eastAsia="Tahoma" w:cs="Tahoma"/>
                <w:sz w:val="24"/>
                <w:szCs w:val="24"/>
              </w:rPr>
            </w:pPr>
            <w:r w:rsidRPr="77ED125A" w:rsidR="70BC3325">
              <w:rPr>
                <w:rFonts w:ascii="Tahoma" w:hAnsi="Tahoma" w:eastAsia="Tahoma" w:cs="Tahoma"/>
                <w:sz w:val="22"/>
                <w:szCs w:val="22"/>
              </w:rPr>
              <w:t>Aim to engage evenly across all faculties</w:t>
            </w:r>
          </w:p>
          <w:p w:rsidRPr="00B86E52" w:rsidR="00C07001" w:rsidP="77ED125A" w:rsidRDefault="004368A0" w14:paraId="2AA4F527" w14:textId="54559D8B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4"/>
                <w:szCs w:val="24"/>
              </w:rPr>
            </w:pPr>
          </w:p>
          <w:p w:rsidR="79F6561C" w:rsidP="7D79C2A9" w:rsidRDefault="79F6561C" w14:paraId="1A322B40" w14:textId="03B1EC87">
            <w:pPr>
              <w:pStyle w:val="paragraph"/>
              <w:spacing w:before="0" w:beforeAutospacing="off" w:after="0" w:afterAutospacing="off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7D79C2A9" w:rsidR="79F6561C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Q&amp;A</w:t>
            </w:r>
          </w:p>
          <w:p w:rsidRPr="00B86E52" w:rsidR="00C07001" w:rsidP="77ED125A" w:rsidRDefault="004368A0" w14:paraId="5A93B01F" w14:textId="59F8A0F8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>MWo</w:t>
            </w: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 xml:space="preserve"> asked what enables successful student research and projects through a living lab approach</w:t>
            </w:r>
            <w:r w:rsidRPr="7D79C2A9" w:rsidR="384D689F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 xml:space="preserve">and </w:t>
            </w:r>
            <w:r w:rsidRPr="7D79C2A9" w:rsidR="76BBEE5D">
              <w:rPr>
                <w:rFonts w:ascii="Tahoma" w:hAnsi="Tahoma" w:eastAsia="Tahoma" w:cs="Tahoma"/>
                <w:sz w:val="22"/>
                <w:szCs w:val="22"/>
              </w:rPr>
              <w:t>whether there is</w:t>
            </w: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 xml:space="preserve"> scope for students to work with local colleges on specific sustainability challenges</w:t>
            </w:r>
            <w:r w:rsidRPr="7D79C2A9" w:rsidR="550980FA">
              <w:rPr>
                <w:rFonts w:ascii="Tahoma" w:hAnsi="Tahoma" w:eastAsia="Tahoma" w:cs="Tahoma"/>
                <w:sz w:val="22"/>
                <w:szCs w:val="22"/>
              </w:rPr>
              <w:t>.</w:t>
            </w: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26F6635C">
              <w:rPr>
                <w:rFonts w:ascii="Tahoma" w:hAnsi="Tahoma" w:eastAsia="Tahoma" w:cs="Tahoma"/>
                <w:sz w:val="22"/>
                <w:szCs w:val="22"/>
              </w:rPr>
              <w:t>SSt</w:t>
            </w:r>
            <w:r w:rsidRPr="7D79C2A9" w:rsidR="6B6F4855">
              <w:rPr>
                <w:rFonts w:ascii="Tahoma" w:hAnsi="Tahoma" w:eastAsia="Tahoma" w:cs="Tahoma"/>
                <w:sz w:val="22"/>
                <w:szCs w:val="22"/>
              </w:rPr>
              <w:t xml:space="preserve"> said that making this work credit-bearing is what makes this challenging.</w:t>
            </w:r>
            <w:r w:rsidRPr="7D79C2A9" w:rsidR="7FD9A463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79C2A9" w:rsidR="64908F75">
              <w:rPr>
                <w:rFonts w:ascii="Tahoma" w:hAnsi="Tahoma" w:eastAsia="Tahoma" w:cs="Tahoma"/>
                <w:sz w:val="22"/>
                <w:szCs w:val="22"/>
              </w:rPr>
              <w:t>They</w:t>
            </w:r>
            <w:r w:rsidRPr="7D79C2A9" w:rsidR="7FD9A463">
              <w:rPr>
                <w:rFonts w:ascii="Tahoma" w:hAnsi="Tahoma" w:eastAsia="Tahoma" w:cs="Tahoma"/>
                <w:sz w:val="22"/>
                <w:szCs w:val="22"/>
              </w:rPr>
              <w:t xml:space="preserve"> would love to see more interaction between universities, </w:t>
            </w:r>
            <w:r w:rsidRPr="7D79C2A9" w:rsidR="7FD9A463">
              <w:rPr>
                <w:rFonts w:ascii="Tahoma" w:hAnsi="Tahoma" w:eastAsia="Tahoma" w:cs="Tahoma"/>
                <w:sz w:val="22"/>
                <w:szCs w:val="22"/>
              </w:rPr>
              <w:t>colleges</w:t>
            </w:r>
            <w:r w:rsidRPr="7D79C2A9" w:rsidR="7FD9A463">
              <w:rPr>
                <w:rFonts w:ascii="Tahoma" w:hAnsi="Tahoma" w:eastAsia="Tahoma" w:cs="Tahoma"/>
                <w:sz w:val="22"/>
                <w:szCs w:val="22"/>
              </w:rPr>
              <w:t xml:space="preserve"> and schools, all working in an integrated, joined up way. </w:t>
            </w:r>
            <w:r w:rsidRPr="7D79C2A9" w:rsidR="579E3D16">
              <w:rPr>
                <w:rFonts w:ascii="Tahoma" w:hAnsi="Tahoma" w:eastAsia="Tahoma" w:cs="Tahoma"/>
                <w:sz w:val="22"/>
                <w:szCs w:val="22"/>
              </w:rPr>
              <w:t xml:space="preserve">DC said that </w:t>
            </w:r>
            <w:r w:rsidRPr="7D79C2A9" w:rsidR="579E3D16">
              <w:rPr>
                <w:rFonts w:ascii="Tahoma" w:hAnsi="Tahoma" w:eastAsia="Tahoma" w:cs="Tahoma"/>
                <w:sz w:val="22"/>
                <w:szCs w:val="22"/>
              </w:rPr>
              <w:t>allocating</w:t>
            </w:r>
            <w:r w:rsidRPr="7D79C2A9" w:rsidR="579E3D16">
              <w:rPr>
                <w:rFonts w:ascii="Tahoma" w:hAnsi="Tahoma" w:eastAsia="Tahoma" w:cs="Tahoma"/>
                <w:sz w:val="22"/>
                <w:szCs w:val="22"/>
              </w:rPr>
              <w:t xml:space="preserve"> resource</w:t>
            </w:r>
            <w:r w:rsidRPr="7D79C2A9" w:rsidR="54DA2E89">
              <w:rPr>
                <w:rFonts w:ascii="Tahoma" w:hAnsi="Tahoma" w:eastAsia="Tahoma" w:cs="Tahoma"/>
                <w:sz w:val="22"/>
                <w:szCs w:val="22"/>
              </w:rPr>
              <w:t xml:space="preserve"> is a challenge –</w:t>
            </w:r>
            <w:r w:rsidRPr="7D79C2A9" w:rsidR="579E3D16">
              <w:rPr>
                <w:rFonts w:ascii="Tahoma" w:hAnsi="Tahoma" w:eastAsia="Tahoma" w:cs="Tahoma"/>
                <w:sz w:val="22"/>
                <w:szCs w:val="22"/>
              </w:rPr>
              <w:t xml:space="preserve"> having the funding is vital. </w:t>
            </w:r>
          </w:p>
          <w:p w:rsidRPr="00B86E52" w:rsidR="00C07001" w:rsidP="77ED125A" w:rsidRDefault="004368A0" w14:paraId="5B2A260B" w14:textId="5415A96E">
            <w:pPr>
              <w:pStyle w:val="paragraph"/>
              <w:spacing w:before="0" w:beforeAutospacing="off" w:after="0" w:afterAutospacing="off"/>
              <w:ind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7B025686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5451DF75" w14:textId="77777777">
        <w:tc>
          <w:tcPr>
            <w:tcW w:w="562" w:type="dxa"/>
            <w:tcMar/>
          </w:tcPr>
          <w:p w:rsidRPr="00B86E52" w:rsidR="00C07001" w:rsidP="00E03797" w:rsidRDefault="00C07001" w14:paraId="56ACA35D" w14:textId="77777777">
            <w:pPr>
              <w:pStyle w:val="paragraph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804" w:type="dxa"/>
            <w:tcMar/>
          </w:tcPr>
          <w:p w:rsidR="18415F44" w:rsidP="77ED125A" w:rsidRDefault="18415F44" w14:paraId="0D510281" w14:textId="56E4ABB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7ED125A" w:rsidR="18415F44">
              <w:rPr>
                <w:rFonts w:ascii="Tahoma" w:hAnsi="Tahoma" w:cs="Tahoma"/>
                <w:b w:val="1"/>
                <w:bCs w:val="1"/>
                <w:i w:val="0"/>
                <w:iCs w:val="0"/>
                <w:sz w:val="22"/>
                <w:szCs w:val="22"/>
              </w:rPr>
              <w:t xml:space="preserve">PBCCD Statutory Guidance Update and Discussion </w:t>
            </w:r>
          </w:p>
          <w:p w:rsidR="18415F44" w:rsidP="77ED125A" w:rsidRDefault="18415F44" w14:paraId="69B1D93C" w14:textId="5D084351">
            <w:pPr>
              <w:pStyle w:val="paragraph"/>
              <w:spacing w:before="0" w:beforeAutospacing="off" w:after="0" w:afterAutospacing="off"/>
            </w:pPr>
            <w:r w:rsidRPr="77ED125A" w:rsidR="18415F44">
              <w:rPr>
                <w:rFonts w:ascii="Tahoma" w:hAnsi="Tahoma" w:cs="Tahoma"/>
                <w:i w:val="1"/>
                <w:iCs w:val="1"/>
                <w:sz w:val="22"/>
                <w:szCs w:val="22"/>
              </w:rPr>
              <w:t>Matthew Woodthorpe, EAUC Scotland</w:t>
            </w:r>
          </w:p>
          <w:p w:rsidRPr="00B86E52" w:rsidR="00C07001" w:rsidP="7D79C2A9" w:rsidRDefault="00C07001" w14:paraId="020A1DAE" w14:textId="77A8113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i w:val="1"/>
                <w:iCs w:val="1"/>
                <w:sz w:val="22"/>
                <w:szCs w:val="22"/>
              </w:rPr>
            </w:pPr>
          </w:p>
          <w:p w:rsidRPr="00B86E52" w:rsidR="00CE055B" w:rsidP="77ED125A" w:rsidRDefault="00CE055B" w14:paraId="3943B377" w14:textId="218C5D4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67BCBE1A">
              <w:rPr>
                <w:rFonts w:ascii="Tahoma" w:hAnsi="Tahoma" w:cs="Tahoma"/>
                <w:sz w:val="22"/>
                <w:szCs w:val="22"/>
              </w:rPr>
              <w:t>MW delivered an ov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erview of changes to </w:t>
            </w:r>
            <w:r w:rsidRPr="7D79C2A9" w:rsidR="6FA95690">
              <w:rPr>
                <w:rFonts w:ascii="Tahoma" w:hAnsi="Tahoma" w:cs="Tahoma"/>
                <w:sz w:val="22"/>
                <w:szCs w:val="22"/>
              </w:rPr>
              <w:t>P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ublic </w:t>
            </w:r>
            <w:r w:rsidRPr="7D79C2A9" w:rsidR="4B91B4D6">
              <w:rPr>
                <w:rFonts w:ascii="Tahoma" w:hAnsi="Tahoma" w:cs="Tahoma"/>
                <w:sz w:val="22"/>
                <w:szCs w:val="22"/>
              </w:rPr>
              <w:t>B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odies </w:t>
            </w:r>
            <w:r w:rsidRPr="7D79C2A9" w:rsidR="2694C368">
              <w:rPr>
                <w:rFonts w:ascii="Tahoma" w:hAnsi="Tahoma" w:cs="Tahoma"/>
                <w:sz w:val="22"/>
                <w:szCs w:val="22"/>
              </w:rPr>
              <w:t>C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limate </w:t>
            </w:r>
            <w:r w:rsidRPr="7D79C2A9" w:rsidR="208AD70B">
              <w:rPr>
                <w:rFonts w:ascii="Tahoma" w:hAnsi="Tahoma" w:cs="Tahoma"/>
                <w:sz w:val="22"/>
                <w:szCs w:val="22"/>
              </w:rPr>
              <w:t>C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hange </w:t>
            </w:r>
            <w:r w:rsidRPr="7D79C2A9" w:rsidR="527AB280">
              <w:rPr>
                <w:rFonts w:ascii="Tahoma" w:hAnsi="Tahoma" w:cs="Tahoma"/>
                <w:sz w:val="22"/>
                <w:szCs w:val="22"/>
              </w:rPr>
              <w:t>D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uties. </w:t>
            </w:r>
            <w:r w:rsidRPr="7D79C2A9" w:rsidR="3F52928F">
              <w:rPr>
                <w:rFonts w:ascii="Tahoma" w:hAnsi="Tahoma" w:cs="Tahoma"/>
                <w:sz w:val="22"/>
                <w:szCs w:val="22"/>
              </w:rPr>
              <w:t>The h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>eadline is “</w:t>
            </w:r>
            <w:r w:rsidRPr="7D79C2A9" w:rsidR="53582B59">
              <w:rPr>
                <w:rFonts w:ascii="Tahoma" w:hAnsi="Tahoma" w:cs="Tahoma"/>
                <w:sz w:val="22"/>
                <w:szCs w:val="22"/>
              </w:rPr>
              <w:t>The c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>limate leadership expectations, a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>ccountability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 and scrutiny landscape is changing.”</w:t>
            </w:r>
          </w:p>
          <w:p w:rsidRPr="00B86E52" w:rsidR="00CE055B" w:rsidP="77ED125A" w:rsidRDefault="00CE055B" w14:paraId="2253BB25" w14:textId="513242B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6B2C367A" w14:textId="799EDA7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Each year institutions must report emissions to the Scottish Government. </w:t>
            </w:r>
            <w:r w:rsidRPr="7D79C2A9" w:rsidR="207F3F0A">
              <w:rPr>
                <w:rFonts w:ascii="Tahoma" w:hAnsi="Tahoma" w:cs="Tahoma"/>
                <w:sz w:val="22"/>
                <w:szCs w:val="22"/>
              </w:rPr>
              <w:t xml:space="preserve">In October 2021, EAUC contributed to supporting guidance </w:t>
            </w:r>
            <w:hyperlink r:id="R38cb5b3c49084094">
              <w:r w:rsidRPr="7D79C2A9" w:rsidR="207F3F0A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Public Sector Leadership on the </w:t>
              </w:r>
              <w:r w:rsidRPr="7D79C2A9" w:rsidR="207F3F0A">
                <w:rPr>
                  <w:rStyle w:val="Hyperlink"/>
                  <w:rFonts w:ascii="Tahoma" w:hAnsi="Tahoma" w:cs="Tahoma"/>
                  <w:sz w:val="22"/>
                  <w:szCs w:val="22"/>
                </w:rPr>
                <w:t>Global Clim</w:t>
              </w:r>
              <w:r w:rsidRPr="7D79C2A9" w:rsidR="207F3F0A">
                <w:rPr>
                  <w:rStyle w:val="Hyperlink"/>
                  <w:rFonts w:ascii="Tahoma" w:hAnsi="Tahoma" w:cs="Tahoma"/>
                  <w:sz w:val="22"/>
                  <w:szCs w:val="22"/>
                </w:rPr>
                <w:t>ate Emergency</w:t>
              </w:r>
            </w:hyperlink>
            <w:r w:rsidRPr="7D79C2A9" w:rsidR="207F3F0A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Since 2022, these reports must include target date for </w:t>
            </w:r>
            <w:r w:rsidRPr="7D79C2A9" w:rsidR="7489EAE2">
              <w:rPr>
                <w:rFonts w:ascii="Tahoma" w:hAnsi="Tahoma" w:cs="Tahoma"/>
                <w:sz w:val="22"/>
                <w:szCs w:val="22"/>
              </w:rPr>
              <w:t xml:space="preserve">reaching </w:t>
            </w:r>
            <w:r w:rsidRPr="7D79C2A9" w:rsidR="5F77271A">
              <w:rPr>
                <w:rFonts w:ascii="Tahoma" w:hAnsi="Tahoma" w:cs="Tahoma"/>
                <w:sz w:val="22"/>
                <w:szCs w:val="22"/>
              </w:rPr>
              <w:t>N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et </w:t>
            </w:r>
            <w:r w:rsidRPr="7D79C2A9" w:rsidR="3D02285D">
              <w:rPr>
                <w:rFonts w:ascii="Tahoma" w:hAnsi="Tahoma" w:cs="Tahoma"/>
                <w:sz w:val="22"/>
                <w:szCs w:val="22"/>
              </w:rPr>
              <w:t>Z</w:t>
            </w:r>
            <w:r w:rsidRPr="7D79C2A9" w:rsidR="097F6D22">
              <w:rPr>
                <w:rFonts w:ascii="Tahoma" w:hAnsi="Tahoma" w:cs="Tahoma"/>
                <w:sz w:val="22"/>
                <w:szCs w:val="22"/>
              </w:rPr>
              <w:t xml:space="preserve">ero, targets to reduce indirect emissions, and how the body will cost this. </w:t>
            </w:r>
          </w:p>
          <w:p w:rsidRPr="00B86E52" w:rsidR="00CE055B" w:rsidP="77ED125A" w:rsidRDefault="00CE055B" w14:paraId="4B9A78EF" w14:textId="0136C7E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="5F24243B" w:rsidP="7D79C2A9" w:rsidRDefault="5F24243B" w14:paraId="76E412BC" w14:textId="1F17A23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F24243B">
              <w:rPr>
                <w:rFonts w:ascii="Tahoma" w:hAnsi="Tahoma" w:cs="Tahoma"/>
                <w:sz w:val="22"/>
                <w:szCs w:val="22"/>
              </w:rPr>
              <w:t>Alongside this movement from Scottish Government, there has been guidance from Audit Scotland on auditing climate change</w:t>
            </w:r>
            <w:r w:rsidRPr="7D79C2A9" w:rsidR="68F13645">
              <w:rPr>
                <w:rFonts w:ascii="Tahoma" w:hAnsi="Tahoma" w:cs="Tahoma"/>
                <w:sz w:val="22"/>
                <w:szCs w:val="22"/>
              </w:rPr>
              <w:t xml:space="preserve"> – six reports published</w:t>
            </w:r>
            <w:r w:rsidRPr="7D79C2A9" w:rsidR="369C9E8A">
              <w:rPr>
                <w:rFonts w:ascii="Tahoma" w:hAnsi="Tahoma" w:cs="Tahoma"/>
                <w:sz w:val="22"/>
                <w:szCs w:val="22"/>
              </w:rPr>
              <w:t xml:space="preserve"> since 2021</w:t>
            </w:r>
            <w:r w:rsidRPr="7D79C2A9" w:rsidR="369C9E8A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7D79C2A9" w:rsidR="512627DE">
              <w:rPr>
                <w:rFonts w:ascii="Tahoma" w:hAnsi="Tahoma" w:cs="Tahoma"/>
                <w:sz w:val="22"/>
                <w:szCs w:val="22"/>
              </w:rPr>
              <w:t>MW</w:t>
            </w: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 shared questions received from Audit Scotland for all public bodies as part of their Climate Change Return 22/23. </w:t>
            </w:r>
          </w:p>
          <w:p w:rsidR="512627DE" w:rsidP="7D79C2A9" w:rsidRDefault="512627DE" w14:paraId="7F64244C" w14:textId="20934463">
            <w:pPr>
              <w:pStyle w:val="paragraph"/>
              <w:spacing w:before="0" w:beforeAutospacing="off" w:after="0" w:afterAutospacing="off"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512627DE" w:rsidP="7D79C2A9" w:rsidRDefault="512627DE" w14:paraId="7E412761" w14:textId="152D854C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What targets has the body set for reducing emissions in its own organisation or in its local area? </w:t>
            </w:r>
          </w:p>
          <w:p w:rsidR="512627DE" w:rsidP="7D79C2A9" w:rsidRDefault="512627DE" w14:paraId="61F0D11C" w14:textId="7B6C0F25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Does the body have a climate change strategy or action plan which sets out how the body intends to achieve its targets? </w:t>
            </w:r>
          </w:p>
          <w:p w:rsidR="512627DE" w:rsidP="7D79C2A9" w:rsidRDefault="512627DE" w14:paraId="4501A8E3" w14:textId="61917ED3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How does the body monitor and report progress towards meeting its emission targets internally and publicly? </w:t>
            </w:r>
          </w:p>
          <w:p w:rsidR="512627DE" w:rsidP="7D79C2A9" w:rsidRDefault="512627DE" w14:paraId="15012324" w14:textId="3D496DA8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Has the body considered the impact of climate change on its financial statements? </w:t>
            </w:r>
          </w:p>
          <w:p w:rsidR="512627DE" w:rsidP="7D79C2A9" w:rsidRDefault="512627DE" w14:paraId="4A3355A4" w14:textId="7D320721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What are the areas of the financial statements where climate change has, or is expected to have, a material impact? </w:t>
            </w:r>
          </w:p>
          <w:p w:rsidR="512627DE" w:rsidP="7D79C2A9" w:rsidRDefault="512627DE" w14:paraId="7E78FE49" w14:textId="52BEB9E0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rPr/>
            </w:pP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Does the body include climate change in its narrative reporting which </w:t>
            </w:r>
            <w:r w:rsidRPr="7D79C2A9" w:rsidR="512627DE">
              <w:rPr>
                <w:rFonts w:ascii="Tahoma" w:hAnsi="Tahoma" w:cs="Tahoma"/>
                <w:sz w:val="22"/>
                <w:szCs w:val="22"/>
              </w:rPr>
              <w:t>accompanies</w:t>
            </w:r>
            <w:r w:rsidRPr="7D79C2A9" w:rsidR="512627DE">
              <w:rPr>
                <w:rFonts w:ascii="Tahoma" w:hAnsi="Tahoma" w:cs="Tahoma"/>
                <w:sz w:val="22"/>
                <w:szCs w:val="22"/>
              </w:rPr>
              <w:t xml:space="preserve"> the financial statements and is it consistent with those financial statements?</w:t>
            </w:r>
          </w:p>
          <w:p w:rsidRPr="00B86E52" w:rsidR="00CE055B" w:rsidP="77ED125A" w:rsidRDefault="00CE055B" w14:paraId="2C35BAB6" w14:textId="0CF893C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45CED737" w14:textId="58491BCB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68C92475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hyperlink r:id="R037a06651d5946bb">
              <w:r w:rsidRPr="7D79C2A9" w:rsidR="68C92475">
                <w:rPr>
                  <w:rStyle w:val="Hyperlink"/>
                  <w:rFonts w:ascii="Tahoma" w:hAnsi="Tahoma" w:cs="Tahoma"/>
                  <w:sz w:val="22"/>
                  <w:szCs w:val="22"/>
                </w:rPr>
                <w:t>Scottish Funding Council’s</w:t>
              </w:r>
              <w:r w:rsidRPr="7D79C2A9" w:rsidR="06789D4B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 </w:t>
              </w:r>
              <w:r w:rsidRPr="7D79C2A9" w:rsidR="06789D4B">
                <w:rPr>
                  <w:rStyle w:val="Hyperlink"/>
                  <w:rFonts w:ascii="Tahoma" w:hAnsi="Tahoma" w:cs="Tahoma"/>
                  <w:sz w:val="22"/>
                  <w:szCs w:val="22"/>
                </w:rPr>
                <w:t>Outcome Agreement Guidance 2023-24</w:t>
              </w:r>
            </w:hyperlink>
            <w:r w:rsidRPr="7D79C2A9" w:rsidR="7AA963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7AA96386">
              <w:rPr>
                <w:rFonts w:ascii="Tahoma" w:hAnsi="Tahoma" w:cs="Tahoma"/>
                <w:sz w:val="22"/>
                <w:szCs w:val="22"/>
              </w:rPr>
              <w:t>identifies</w:t>
            </w:r>
            <w:r w:rsidRPr="7D79C2A9" w:rsidR="7AA96386">
              <w:rPr>
                <w:rFonts w:ascii="Tahoma" w:hAnsi="Tahoma" w:cs="Tahoma"/>
                <w:sz w:val="22"/>
                <w:szCs w:val="22"/>
              </w:rPr>
              <w:t xml:space="preserve"> net zero and environmental sustainability response as p</w:t>
            </w:r>
            <w:r w:rsidRPr="7D79C2A9" w:rsidR="06789D4B">
              <w:rPr>
                <w:rFonts w:ascii="Tahoma" w:hAnsi="Tahoma" w:cs="Tahoma"/>
                <w:sz w:val="22"/>
                <w:szCs w:val="22"/>
              </w:rPr>
              <w:t>riority area 5</w:t>
            </w:r>
            <w:r w:rsidRPr="7D79C2A9" w:rsidR="0F539104">
              <w:rPr>
                <w:rFonts w:ascii="Tahoma" w:hAnsi="Tahoma" w:cs="Tahoma"/>
                <w:sz w:val="22"/>
                <w:szCs w:val="22"/>
              </w:rPr>
              <w:t>. EA</w:t>
            </w:r>
            <w:r w:rsidRPr="7D79C2A9" w:rsidR="4E822D72">
              <w:rPr>
                <w:rFonts w:ascii="Tahoma" w:hAnsi="Tahoma" w:cs="Tahoma"/>
                <w:sz w:val="22"/>
                <w:szCs w:val="22"/>
              </w:rPr>
              <w:t>UC has develop</w:t>
            </w:r>
            <w:r w:rsidRPr="7D79C2A9" w:rsidR="783E4DC0">
              <w:rPr>
                <w:rFonts w:ascii="Tahoma" w:hAnsi="Tahoma" w:cs="Tahoma"/>
                <w:sz w:val="22"/>
                <w:szCs w:val="22"/>
              </w:rPr>
              <w:t>ed</w:t>
            </w:r>
            <w:r w:rsidRPr="7D79C2A9" w:rsidR="4E822D72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7D79C2A9" w:rsidR="0F5391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hyperlink r:id="R104b506c170a42fa">
              <w:r w:rsidRPr="7D79C2A9" w:rsidR="546491B4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Scottish colleges and </w:t>
              </w:r>
              <w:r w:rsidRPr="7D79C2A9" w:rsidR="73F75B3E">
                <w:rPr>
                  <w:rStyle w:val="Hyperlink"/>
                  <w:rFonts w:ascii="Tahoma" w:hAnsi="Tahoma" w:cs="Tahoma"/>
                  <w:sz w:val="22"/>
                  <w:szCs w:val="22"/>
                </w:rPr>
                <w:t>university</w:t>
              </w:r>
              <w:r w:rsidRPr="7D79C2A9" w:rsidR="546491B4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 leadership checklist for responding</w:t>
              </w:r>
              <w:r w:rsidRPr="7D79C2A9" w:rsidR="7D23C686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 to the climate and ecological emergency</w:t>
              </w:r>
            </w:hyperlink>
            <w:r w:rsidRPr="7D79C2A9" w:rsidR="3EFECB0D">
              <w:rPr>
                <w:rFonts w:ascii="Tahoma" w:hAnsi="Tahoma" w:cs="Tahoma"/>
                <w:sz w:val="22"/>
                <w:szCs w:val="22"/>
              </w:rPr>
              <w:t xml:space="preserve"> which is a self-assessment </w:t>
            </w:r>
            <w:r w:rsidRPr="7D79C2A9" w:rsidR="3EFECB0D">
              <w:rPr>
                <w:rFonts w:ascii="Tahoma" w:hAnsi="Tahoma" w:cs="Tahoma"/>
                <w:sz w:val="22"/>
                <w:szCs w:val="22"/>
              </w:rPr>
              <w:t>respon</w:t>
            </w:r>
            <w:r w:rsidRPr="7D79C2A9" w:rsidR="3EFECB0D">
              <w:rPr>
                <w:rFonts w:ascii="Tahoma" w:hAnsi="Tahoma" w:cs="Tahoma"/>
                <w:sz w:val="22"/>
                <w:szCs w:val="22"/>
              </w:rPr>
              <w:t xml:space="preserve">ding to national policies and </w:t>
            </w:r>
            <w:r w:rsidRPr="7D79C2A9" w:rsidR="3EFECB0D">
              <w:rPr>
                <w:rFonts w:ascii="Tahoma" w:hAnsi="Tahoma" w:cs="Tahoma"/>
                <w:sz w:val="22"/>
                <w:szCs w:val="22"/>
              </w:rPr>
              <w:t>guidance</w:t>
            </w:r>
            <w:r w:rsidRPr="7D79C2A9" w:rsidR="7D23C686">
              <w:rPr>
                <w:rFonts w:ascii="Tahoma" w:hAnsi="Tahoma" w:cs="Tahoma"/>
                <w:sz w:val="22"/>
                <w:szCs w:val="22"/>
              </w:rPr>
              <w:t>.</w:t>
            </w:r>
            <w:r w:rsidRPr="7D79C2A9" w:rsidR="7D23C68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Pr="00B86E52" w:rsidR="00CE055B" w:rsidP="77ED125A" w:rsidRDefault="00CE055B" w14:paraId="1D210F57" w14:textId="031B9B31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2587C1EC" w14:textId="45AE5429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546491B4">
              <w:rPr>
                <w:rFonts w:ascii="Tahoma" w:hAnsi="Tahoma" w:cs="Tahoma"/>
                <w:sz w:val="22"/>
                <w:szCs w:val="22"/>
              </w:rPr>
              <w:t>Updated statutory guidance for public bodies</w:t>
            </w:r>
            <w:r w:rsidRPr="7D79C2A9" w:rsidR="51AE5C17">
              <w:rPr>
                <w:rFonts w:ascii="Tahoma" w:hAnsi="Tahoma" w:cs="Tahoma"/>
                <w:sz w:val="22"/>
                <w:szCs w:val="22"/>
              </w:rPr>
              <w:t xml:space="preserve"> is currently</w:t>
            </w:r>
            <w:r w:rsidRPr="7D79C2A9" w:rsidR="546491B4">
              <w:rPr>
                <w:rFonts w:ascii="Tahoma" w:hAnsi="Tahoma" w:cs="Tahoma"/>
                <w:sz w:val="22"/>
                <w:szCs w:val="22"/>
              </w:rPr>
              <w:t xml:space="preserve"> being codeveloped with contributions from across public sector</w:t>
            </w:r>
            <w:r w:rsidRPr="7D79C2A9" w:rsidR="289C99D7">
              <w:rPr>
                <w:rFonts w:ascii="Tahoma" w:hAnsi="Tahoma" w:cs="Tahoma"/>
                <w:sz w:val="22"/>
                <w:szCs w:val="22"/>
              </w:rPr>
              <w:t>, with a f</w:t>
            </w:r>
            <w:r w:rsidRPr="7D79C2A9" w:rsidR="546491B4">
              <w:rPr>
                <w:rFonts w:ascii="Tahoma" w:hAnsi="Tahoma" w:cs="Tahoma"/>
                <w:sz w:val="22"/>
                <w:szCs w:val="22"/>
              </w:rPr>
              <w:t>ormal consultation</w:t>
            </w:r>
            <w:r w:rsidRPr="7D79C2A9" w:rsidR="14A04F5B">
              <w:rPr>
                <w:rFonts w:ascii="Tahoma" w:hAnsi="Tahoma" w:cs="Tahoma"/>
                <w:sz w:val="22"/>
                <w:szCs w:val="22"/>
              </w:rPr>
              <w:t xml:space="preserve"> expected</w:t>
            </w:r>
            <w:r w:rsidRPr="7D79C2A9" w:rsidR="546491B4">
              <w:rPr>
                <w:rFonts w:ascii="Tahoma" w:hAnsi="Tahoma" w:cs="Tahoma"/>
                <w:sz w:val="22"/>
                <w:szCs w:val="22"/>
              </w:rPr>
              <w:t xml:space="preserve"> in Spring/</w:t>
            </w:r>
            <w:r w:rsidRPr="7D79C2A9" w:rsidR="21C28508">
              <w:rPr>
                <w:rFonts w:ascii="Tahoma" w:hAnsi="Tahoma" w:cs="Tahoma"/>
                <w:sz w:val="22"/>
                <w:szCs w:val="22"/>
              </w:rPr>
              <w:t>S</w:t>
            </w:r>
            <w:r w:rsidRPr="7D79C2A9" w:rsidR="546491B4">
              <w:rPr>
                <w:rFonts w:ascii="Tahoma" w:hAnsi="Tahoma" w:cs="Tahoma"/>
                <w:sz w:val="22"/>
                <w:szCs w:val="22"/>
              </w:rPr>
              <w:t xml:space="preserve">ummer 2024, to </w:t>
            </w:r>
            <w:r w:rsidRPr="7D79C2A9" w:rsidR="24B7D40A">
              <w:rPr>
                <w:rFonts w:ascii="Tahoma" w:hAnsi="Tahoma" w:cs="Tahoma"/>
                <w:sz w:val="22"/>
                <w:szCs w:val="22"/>
              </w:rPr>
              <w:t>come into force</w:t>
            </w:r>
            <w:r w:rsidRPr="7D79C2A9" w:rsidR="546491B4">
              <w:rPr>
                <w:rFonts w:ascii="Tahoma" w:hAnsi="Tahoma" w:cs="Tahoma"/>
                <w:sz w:val="22"/>
                <w:szCs w:val="22"/>
              </w:rPr>
              <w:t xml:space="preserve"> in Spring 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 xml:space="preserve">2025. </w:t>
            </w:r>
          </w:p>
          <w:p w:rsidRPr="00B86E52" w:rsidR="00CE055B" w:rsidP="77ED125A" w:rsidRDefault="00CE055B" w14:paraId="22707DBB" w14:textId="0AECE26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D79C2A9" w:rsidRDefault="00CE055B" w14:paraId="71A3227B" w14:textId="5A6D4115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7D79C2A9" w:rsidR="64C6A04C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Main impacts</w:t>
            </w:r>
          </w:p>
          <w:p w:rsidRPr="00B86E52" w:rsidR="00CE055B" w:rsidP="77ED125A" w:rsidRDefault="00CE055B" w14:paraId="3071B8FF" w14:textId="531E4F58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1589E318">
              <w:rPr>
                <w:rFonts w:ascii="Tahoma" w:hAnsi="Tahoma" w:cs="Tahoma"/>
                <w:sz w:val="22"/>
                <w:szCs w:val="22"/>
              </w:rPr>
              <w:t>The primary impact of this will be i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>mproved m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>itigations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>adaptation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>biodiversity</w:t>
            </w:r>
            <w:r w:rsidRPr="7D79C2A9" w:rsidR="64C6A04C">
              <w:rPr>
                <w:rFonts w:ascii="Tahoma" w:hAnsi="Tahoma" w:cs="Tahoma"/>
                <w:sz w:val="22"/>
                <w:szCs w:val="22"/>
              </w:rPr>
              <w:t xml:space="preserve"> incomes through:</w:t>
            </w:r>
          </w:p>
          <w:p w:rsidRPr="00B86E52" w:rsidR="00CE055B" w:rsidP="77ED125A" w:rsidRDefault="00CE055B" w14:paraId="4716291B" w14:textId="00B1E27A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7ED125A" w:rsidR="1FD8D2E3">
              <w:rPr>
                <w:rFonts w:ascii="Tahoma" w:hAnsi="Tahoma" w:cs="Tahoma"/>
                <w:sz w:val="22"/>
                <w:szCs w:val="22"/>
              </w:rPr>
              <w:t>Governance, decision making and action</w:t>
            </w:r>
          </w:p>
          <w:p w:rsidRPr="00B86E52" w:rsidR="00CE055B" w:rsidP="77ED125A" w:rsidRDefault="00CE055B" w14:paraId="1370E523" w14:textId="20CDC1F0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Tahoma" w:hAnsi="Tahoma" w:cs="Tahoma"/>
                <w:sz w:val="24"/>
                <w:szCs w:val="24"/>
              </w:rPr>
            </w:pPr>
            <w:r w:rsidRPr="77ED125A" w:rsidR="1FD8D2E3">
              <w:rPr>
                <w:rFonts w:ascii="Tahoma" w:hAnsi="Tahoma" w:cs="Tahoma"/>
                <w:sz w:val="22"/>
                <w:szCs w:val="22"/>
              </w:rPr>
              <w:t>Report boundaries</w:t>
            </w:r>
          </w:p>
          <w:p w:rsidRPr="00B86E52" w:rsidR="00CE055B" w:rsidP="77ED125A" w:rsidRDefault="00CE055B" w14:paraId="104B634C" w14:textId="6D49A84A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Tahoma" w:hAnsi="Tahoma" w:cs="Tahoma"/>
                <w:sz w:val="24"/>
                <w:szCs w:val="24"/>
              </w:rPr>
            </w:pPr>
            <w:r w:rsidRPr="77ED125A" w:rsidR="1FD8D2E3">
              <w:rPr>
                <w:rFonts w:ascii="Tahoma" w:hAnsi="Tahoma" w:cs="Tahoma"/>
                <w:sz w:val="22"/>
                <w:szCs w:val="22"/>
              </w:rPr>
              <w:t>Data quality</w:t>
            </w:r>
          </w:p>
          <w:p w:rsidRPr="00B86E52" w:rsidR="00CE055B" w:rsidP="77ED125A" w:rsidRDefault="00CE055B" w14:paraId="34428A33" w14:textId="451C1D30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Tahoma" w:hAnsi="Tahoma" w:cs="Tahoma"/>
                <w:sz w:val="24"/>
                <w:szCs w:val="24"/>
              </w:rPr>
            </w:pPr>
            <w:r w:rsidRPr="7D79C2A9" w:rsidR="64C6A04C">
              <w:rPr>
                <w:rFonts w:ascii="Tahoma" w:hAnsi="Tahoma" w:cs="Tahoma"/>
                <w:sz w:val="22"/>
                <w:szCs w:val="22"/>
              </w:rPr>
              <w:t>Targets</w:t>
            </w:r>
          </w:p>
          <w:p w:rsidRPr="00B86E52" w:rsidR="00CE055B" w:rsidP="7D79C2A9" w:rsidRDefault="00CE055B" w14:paraId="57C48471" w14:textId="3920CC8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D79C2A9" w:rsidRDefault="00CE055B" w14:paraId="3D6CEDDC" w14:textId="53838686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7D79C2A9" w:rsidR="60A8A963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Q&amp;A</w:t>
            </w:r>
          </w:p>
          <w:p w:rsidRPr="00B86E52" w:rsidR="00CE055B" w:rsidP="77ED125A" w:rsidRDefault="00CE055B" w14:paraId="02AAD057" w14:textId="1B72A682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60A8A963">
              <w:rPr>
                <w:rFonts w:ascii="Tahoma" w:hAnsi="Tahoma" w:cs="Tahoma"/>
                <w:sz w:val="22"/>
                <w:szCs w:val="22"/>
              </w:rPr>
              <w:t>SSh</w:t>
            </w:r>
            <w:r w:rsidRPr="7D79C2A9" w:rsidR="60A8A963">
              <w:rPr>
                <w:rFonts w:ascii="Tahoma" w:hAnsi="Tahoma" w:cs="Tahoma"/>
                <w:sz w:val="22"/>
                <w:szCs w:val="22"/>
              </w:rPr>
              <w:t xml:space="preserve"> asked</w:t>
            </w:r>
            <w:r w:rsidRPr="7D79C2A9" w:rsidR="5CF622D7">
              <w:rPr>
                <w:rFonts w:ascii="Tahoma" w:hAnsi="Tahoma" w:cs="Tahoma"/>
                <w:sz w:val="22"/>
                <w:szCs w:val="22"/>
              </w:rPr>
              <w:t xml:space="preserve"> whether institutions should be </w:t>
            </w:r>
            <w:r w:rsidRPr="7D79C2A9" w:rsidR="5CF622D7">
              <w:rPr>
                <w:rFonts w:ascii="Tahoma" w:hAnsi="Tahoma" w:cs="Tahoma"/>
                <w:sz w:val="22"/>
                <w:szCs w:val="22"/>
              </w:rPr>
              <w:t>prepare</w:t>
            </w:r>
            <w:r w:rsidRPr="7D79C2A9" w:rsidR="28A79CA0">
              <w:rPr>
                <w:rFonts w:ascii="Tahoma" w:hAnsi="Tahoma" w:cs="Tahoma"/>
                <w:sz w:val="22"/>
                <w:szCs w:val="22"/>
              </w:rPr>
              <w:t>d</w:t>
            </w:r>
            <w:r w:rsidRPr="7D79C2A9" w:rsidR="5CF622D7">
              <w:rPr>
                <w:rFonts w:ascii="Tahoma" w:hAnsi="Tahoma" w:cs="Tahoma"/>
                <w:sz w:val="22"/>
                <w:szCs w:val="22"/>
              </w:rPr>
              <w:t xml:space="preserve"> to address Audit Scotland’s six questions in their PBCCD reporting or simply in the case that they are audited. </w:t>
            </w:r>
            <w:r w:rsidRPr="7D79C2A9" w:rsidR="60A8A963">
              <w:rPr>
                <w:rFonts w:ascii="Tahoma" w:hAnsi="Tahoma" w:cs="Tahoma"/>
                <w:sz w:val="22"/>
                <w:szCs w:val="22"/>
              </w:rPr>
              <w:t>MW</w:t>
            </w:r>
            <w:r w:rsidRPr="7D79C2A9" w:rsidR="60A8A963">
              <w:rPr>
                <w:rFonts w:ascii="Tahoma" w:hAnsi="Tahoma" w:cs="Tahoma"/>
                <w:sz w:val="22"/>
                <w:szCs w:val="22"/>
              </w:rPr>
              <w:t xml:space="preserve"> responded</w:t>
            </w:r>
            <w:r w:rsidRPr="7D79C2A9" w:rsidR="1B9B0809">
              <w:rPr>
                <w:rFonts w:ascii="Tahoma" w:hAnsi="Tahoma" w:cs="Tahoma"/>
                <w:sz w:val="22"/>
                <w:szCs w:val="22"/>
              </w:rPr>
              <w:t xml:space="preserve"> that the questions mirror the report and institutions should be prepared. However, we expect that Audit Scotland will look for a high-level, light-touch response initially. </w:t>
            </w:r>
          </w:p>
          <w:p w:rsidRPr="00B86E52" w:rsidR="00CE055B" w:rsidP="77ED125A" w:rsidRDefault="00CE055B" w14:paraId="618D97D8" w14:textId="6AAC801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5659D84A" w14:textId="48ADA81D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22019E6D">
              <w:rPr>
                <w:rFonts w:ascii="Tahoma" w:hAnsi="Tahoma" w:cs="Tahoma"/>
                <w:sz w:val="22"/>
                <w:szCs w:val="22"/>
              </w:rPr>
              <w:t>KMo</w:t>
            </w:r>
            <w:r w:rsidRPr="7D79C2A9" w:rsidR="22019E6D">
              <w:rPr>
                <w:rFonts w:ascii="Tahoma" w:hAnsi="Tahoma" w:cs="Tahoma"/>
                <w:sz w:val="22"/>
                <w:szCs w:val="22"/>
              </w:rPr>
              <w:t xml:space="preserve"> asked if there is a way to bring students into PBCCD reporting process. </w:t>
            </w:r>
            <w:r w:rsidRPr="7D79C2A9" w:rsidR="22019E6D">
              <w:rPr>
                <w:rFonts w:ascii="Tahoma" w:hAnsi="Tahoma" w:cs="Tahoma"/>
                <w:sz w:val="22"/>
                <w:szCs w:val="22"/>
              </w:rPr>
              <w:t>SSh</w:t>
            </w:r>
            <w:r w:rsidRPr="7D79C2A9" w:rsidR="22019E6D">
              <w:rPr>
                <w:rFonts w:ascii="Tahoma" w:hAnsi="Tahoma" w:cs="Tahoma"/>
                <w:sz w:val="22"/>
                <w:szCs w:val="22"/>
              </w:rPr>
              <w:t xml:space="preserve"> said they have </w:t>
            </w:r>
            <w:r w:rsidRPr="7D79C2A9" w:rsidR="1F9566F6">
              <w:rPr>
                <w:rFonts w:ascii="Tahoma" w:hAnsi="Tahoma" w:cs="Tahoma"/>
                <w:sz w:val="22"/>
                <w:szCs w:val="22"/>
              </w:rPr>
              <w:t>had</w:t>
            </w:r>
            <w:r w:rsidRPr="7D79C2A9" w:rsidR="22019E6D">
              <w:rPr>
                <w:rFonts w:ascii="Tahoma" w:hAnsi="Tahoma" w:cs="Tahoma"/>
                <w:sz w:val="22"/>
                <w:szCs w:val="22"/>
              </w:rPr>
              <w:t xml:space="preserve"> some interest </w:t>
            </w:r>
            <w:r w:rsidRPr="7D79C2A9" w:rsidR="0D9D0BAC">
              <w:rPr>
                <w:rFonts w:ascii="Tahoma" w:hAnsi="Tahoma" w:cs="Tahoma"/>
                <w:sz w:val="22"/>
                <w:szCs w:val="22"/>
              </w:rPr>
              <w:t>at Glasgow Kelvin College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>RHi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 xml:space="preserve"> suggested that the data should be made accessible and shared as widely as possible. 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>SSt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 xml:space="preserve"> said that students could and should be </w:t>
            </w:r>
            <w:r w:rsidRPr="7D79C2A9" w:rsidR="37ADDFA4">
              <w:rPr>
                <w:rFonts w:ascii="Tahoma" w:hAnsi="Tahoma" w:cs="Tahoma"/>
                <w:sz w:val="22"/>
                <w:szCs w:val="22"/>
              </w:rPr>
              <w:t>involved and</w:t>
            </w:r>
            <w:r w:rsidRPr="7D79C2A9" w:rsidR="10B52888">
              <w:rPr>
                <w:rFonts w:ascii="Tahoma" w:hAnsi="Tahoma" w:cs="Tahoma"/>
                <w:sz w:val="22"/>
                <w:szCs w:val="22"/>
              </w:rPr>
              <w:t xml:space="preserve"> suggested that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mechanisms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>likely already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exist</w:t>
            </w:r>
            <w:r w:rsidRPr="7D79C2A9" w:rsidR="2B103154">
              <w:rPr>
                <w:rFonts w:ascii="Tahoma" w:hAnsi="Tahoma" w:cs="Tahoma"/>
                <w:sz w:val="22"/>
                <w:szCs w:val="22"/>
              </w:rPr>
              <w:t>, pointing out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potential internship opportunities. </w:t>
            </w:r>
          </w:p>
          <w:p w:rsidRPr="00B86E52" w:rsidR="00CE055B" w:rsidP="77ED125A" w:rsidRDefault="00CE055B" w14:paraId="4F97342F" w14:textId="489FDCA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53635F91" w14:textId="21E857A0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3533D1F6">
              <w:rPr>
                <w:rFonts w:ascii="Tahoma" w:hAnsi="Tahoma" w:cs="Tahoma"/>
                <w:sz w:val="22"/>
                <w:szCs w:val="22"/>
              </w:rPr>
              <w:t>MWo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s</w:t>
            </w:r>
            <w:r w:rsidRPr="7D79C2A9" w:rsidR="16AB9E93">
              <w:rPr>
                <w:rFonts w:ascii="Tahoma" w:hAnsi="Tahoma" w:cs="Tahoma"/>
                <w:sz w:val="22"/>
                <w:szCs w:val="22"/>
              </w:rPr>
              <w:t xml:space="preserve">hared the </w:t>
            </w:r>
            <w:hyperlink r:id="Re9a0274187054187">
              <w:r w:rsidRPr="7D79C2A9" w:rsidR="16AB9E93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University of Aberdeen’s Net Zero </w:t>
              </w:r>
              <w:r w:rsidRPr="7D79C2A9" w:rsidR="3533D1F6">
                <w:rPr>
                  <w:rStyle w:val="Hyperlink"/>
                  <w:rFonts w:ascii="Tahoma" w:hAnsi="Tahoma" w:cs="Tahoma"/>
                  <w:sz w:val="22"/>
                  <w:szCs w:val="22"/>
                </w:rPr>
                <w:t>dashboard</w:t>
              </w:r>
              <w:r w:rsidRPr="7D79C2A9" w:rsidR="16ECD8F7">
                <w:rPr>
                  <w:rStyle w:val="Hyperlink"/>
                  <w:rFonts w:ascii="Tahoma" w:hAnsi="Tahoma" w:cs="Tahoma"/>
                  <w:sz w:val="22"/>
                  <w:szCs w:val="22"/>
                </w:rPr>
                <w:t>.</w:t>
              </w:r>
            </w:hyperlink>
          </w:p>
          <w:p w:rsidRPr="00B86E52" w:rsidR="00CE055B" w:rsidP="77ED125A" w:rsidRDefault="00CE055B" w14:paraId="2A9508D7" w14:textId="5A81B16F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1695817B" w14:textId="3293D0DC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AC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said </w:t>
            </w:r>
            <w:r w:rsidRPr="7D79C2A9" w:rsidR="78374504">
              <w:rPr>
                <w:rFonts w:ascii="Tahoma" w:hAnsi="Tahoma" w:cs="Tahoma"/>
                <w:sz w:val="22"/>
                <w:szCs w:val="22"/>
              </w:rPr>
              <w:t>that they would like to see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students involved in making dashboards of the </w:t>
            </w:r>
            <w:r w:rsidRPr="7D79C2A9" w:rsidR="4127EECF">
              <w:rPr>
                <w:rFonts w:ascii="Tahoma" w:hAnsi="Tahoma" w:cs="Tahoma"/>
                <w:sz w:val="22"/>
                <w:szCs w:val="22"/>
              </w:rPr>
              <w:t>year-on-year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data across institutions - it could help highlight what is being declared in reported emissions, as it differs by institution.</w:t>
            </w:r>
          </w:p>
          <w:p w:rsidRPr="00B86E52" w:rsidR="00CE055B" w:rsidP="77ED125A" w:rsidRDefault="00CE055B" w14:paraId="3653ADF1" w14:textId="4067D7A7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</w:p>
          <w:p w:rsidRPr="00B86E52" w:rsidR="00CE055B" w:rsidP="77ED125A" w:rsidRDefault="00CE055B" w14:paraId="6C0C7ADA" w14:textId="3A0E8CFE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sz w:val="22"/>
                <w:szCs w:val="22"/>
              </w:rPr>
            </w:pPr>
            <w:r w:rsidRPr="7D79C2A9" w:rsidR="3533D1F6">
              <w:rPr>
                <w:rFonts w:ascii="Tahoma" w:hAnsi="Tahoma" w:cs="Tahoma"/>
                <w:sz w:val="22"/>
                <w:szCs w:val="22"/>
              </w:rPr>
              <w:t>LFa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said that EAUC is </w:t>
            </w:r>
            <w:r w:rsidRPr="7D79C2A9" w:rsidR="4907891E">
              <w:rPr>
                <w:rFonts w:ascii="Tahoma" w:hAnsi="Tahoma" w:cs="Tahoma"/>
                <w:sz w:val="22"/>
                <w:szCs w:val="22"/>
              </w:rPr>
              <w:t xml:space="preserve">currently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>working with a lecturer at</w:t>
            </w:r>
            <w:r w:rsidRPr="7D79C2A9" w:rsidR="465D032F">
              <w:rPr>
                <w:rFonts w:ascii="Tahoma" w:hAnsi="Tahoma" w:cs="Tahoma"/>
                <w:sz w:val="22"/>
                <w:szCs w:val="22"/>
              </w:rPr>
              <w:t xml:space="preserve"> the University of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Strathclyde along with two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>Masters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students</w:t>
            </w:r>
            <w:r w:rsidRPr="7D79C2A9" w:rsidR="63E04016">
              <w:rPr>
                <w:rFonts w:ascii="Tahoma" w:hAnsi="Tahoma" w:cs="Tahoma"/>
                <w:sz w:val="22"/>
                <w:szCs w:val="22"/>
              </w:rPr>
              <w:t>.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The PBCCD reports are useful for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>identifying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gaps and then filling them. 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>CrA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006AB5F4">
              <w:rPr>
                <w:rFonts w:ascii="Tahoma" w:hAnsi="Tahoma" w:cs="Tahoma"/>
                <w:sz w:val="22"/>
                <w:szCs w:val="22"/>
              </w:rPr>
              <w:t>raised</w:t>
            </w:r>
            <w:r w:rsidRPr="7D79C2A9" w:rsidR="3533D1F6">
              <w:rPr>
                <w:rFonts w:ascii="Tahoma" w:hAnsi="Tahoma" w:cs="Tahoma"/>
                <w:sz w:val="22"/>
                <w:szCs w:val="22"/>
              </w:rPr>
              <w:t xml:space="preserve"> the credit-bearing issue</w:t>
            </w:r>
            <w:r w:rsidRPr="7D79C2A9" w:rsidR="7B97069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7D79C2A9" w:rsidR="0900EC61">
              <w:rPr>
                <w:rFonts w:ascii="Tahoma" w:hAnsi="Tahoma" w:cs="Tahoma"/>
                <w:sz w:val="22"/>
                <w:szCs w:val="22"/>
              </w:rPr>
              <w:t>again and</w:t>
            </w:r>
            <w:r w:rsidRPr="7D79C2A9" w:rsidR="7B970699">
              <w:rPr>
                <w:rFonts w:ascii="Tahoma" w:hAnsi="Tahoma" w:cs="Tahoma"/>
                <w:sz w:val="22"/>
                <w:szCs w:val="22"/>
              </w:rPr>
              <w:t xml:space="preserve"> noted the challenge of working within the degree timescale. </w:t>
            </w:r>
          </w:p>
        </w:tc>
        <w:tc>
          <w:tcPr>
            <w:tcW w:w="1650" w:type="dxa"/>
            <w:tcMar/>
          </w:tcPr>
          <w:p w:rsidRPr="00B86E52" w:rsidR="00C07001" w:rsidP="00E03797" w:rsidRDefault="00C07001" w14:paraId="35D1FFDF" w14:textId="77777777">
            <w:pPr>
              <w:pStyle w:val="paragraph"/>
              <w:spacing w:before="0" w:beforeAutospacing="0" w:after="0" w:afterAutospacing="0"/>
              <w:rPr>
                <w:rFonts w:ascii="Tahoma" w:hAnsi="Tahoma" w:eastAsia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61EEEA31" w14:textId="77777777">
        <w:tc>
          <w:tcPr>
            <w:tcW w:w="562" w:type="dxa"/>
            <w:tcMar/>
          </w:tcPr>
          <w:p w:rsidRPr="00B86E52" w:rsidR="00C07001" w:rsidP="00E03797" w:rsidRDefault="00C07001" w14:paraId="63F676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804" w:type="dxa"/>
            <w:tcMar/>
          </w:tcPr>
          <w:p w:rsidRPr="00B86E52" w:rsidR="00C07001" w:rsidP="77ED125A" w:rsidRDefault="00C07001" w14:paraId="0127354A" w14:textId="6227121F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  <w:r w:rsidRPr="77ED125A" w:rsidR="00C07001">
              <w:rPr>
                <w:rStyle w:val="normaltextrun"/>
                <w:rFonts w:ascii="Tahoma" w:hAnsi="Tahoma" w:cs="Tahoma"/>
                <w:b w:val="1"/>
                <w:bCs w:val="1"/>
                <w:sz w:val="22"/>
                <w:szCs w:val="22"/>
              </w:rPr>
              <w:t>AOB</w:t>
            </w:r>
            <w:r w:rsidRPr="77ED125A" w:rsidR="00C0700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="0F7F737C" w:rsidP="77ED125A" w:rsidRDefault="0F7F737C" w14:paraId="6CE51B4F" w14:textId="1D62F9B2">
            <w:pPr>
              <w:pStyle w:val="paragraph"/>
              <w:spacing w:before="0" w:beforeAutospacing="off" w:after="0" w:afterAutospacing="off"/>
              <w:rPr>
                <w:rStyle w:val="eop"/>
                <w:rFonts w:ascii="Tahoma" w:hAnsi="Tahoma" w:cs="Tahoma"/>
                <w:i w:val="1"/>
                <w:iCs w:val="1"/>
                <w:sz w:val="22"/>
                <w:szCs w:val="22"/>
              </w:rPr>
            </w:pPr>
            <w:r w:rsidRPr="77ED125A" w:rsidR="0F7F737C">
              <w:rPr>
                <w:rStyle w:val="eop"/>
                <w:rFonts w:ascii="Tahoma" w:hAnsi="Tahoma" w:cs="Tahoma"/>
                <w:i w:val="1"/>
                <w:iCs w:val="1"/>
                <w:sz w:val="22"/>
                <w:szCs w:val="22"/>
              </w:rPr>
              <w:t>Craig Anderson, University of Stirling and EAUC Scotland Advisory Group member</w:t>
            </w:r>
          </w:p>
          <w:p w:rsidRPr="00B86E52" w:rsidR="00C07001" w:rsidP="77ED125A" w:rsidRDefault="00C07001" w14:paraId="5D5D145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52841C9D" w:rsidP="77ED125A" w:rsidRDefault="52841C9D" w14:paraId="798350D0" w14:textId="4F3E8013">
            <w:pPr>
              <w:pStyle w:val="paragraph"/>
              <w:spacing w:before="0" w:beforeAutospacing="off" w:after="0" w:afterAutospacing="off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7D79C2A9" w:rsidR="18678837">
              <w:rPr>
                <w:rFonts w:ascii="Tahoma" w:hAnsi="Tahoma" w:cs="Tahoma"/>
                <w:color w:val="auto"/>
                <w:sz w:val="22"/>
                <w:szCs w:val="22"/>
              </w:rPr>
              <w:t>MWo</w:t>
            </w:r>
            <w:r w:rsidRPr="7D79C2A9" w:rsidR="18678837">
              <w:rPr>
                <w:rFonts w:ascii="Tahoma" w:hAnsi="Tahoma" w:cs="Tahoma"/>
                <w:color w:val="auto"/>
                <w:sz w:val="22"/>
                <w:szCs w:val="22"/>
              </w:rPr>
              <w:t xml:space="preserve"> flagged </w:t>
            </w:r>
            <w:hyperlink r:id="R52db42383e274b9b">
              <w:r w:rsidRPr="7D79C2A9" w:rsidR="18678837">
                <w:rPr>
                  <w:rStyle w:val="Hyperlink"/>
                  <w:rFonts w:ascii="Tahoma" w:hAnsi="Tahoma" w:cs="Tahoma"/>
                  <w:sz w:val="22"/>
                  <w:szCs w:val="22"/>
                </w:rPr>
                <w:t>Green Careers Guide</w:t>
              </w:r>
            </w:hyperlink>
            <w:r w:rsidRPr="7D79C2A9" w:rsidR="18678837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7D79C2A9" w:rsidR="17D440C7">
              <w:rPr>
                <w:rFonts w:ascii="Tahoma" w:hAnsi="Tahoma" w:cs="Tahoma"/>
                <w:color w:val="auto"/>
                <w:sz w:val="22"/>
                <w:szCs w:val="22"/>
              </w:rPr>
              <w:t xml:space="preserve">and Climate Risk Register Tool due to be launched </w:t>
            </w:r>
            <w:r w:rsidRPr="7D79C2A9" w:rsidR="17D440C7">
              <w:rPr>
                <w:rFonts w:ascii="Tahoma" w:hAnsi="Tahoma" w:cs="Tahoma"/>
                <w:color w:val="auto"/>
                <w:sz w:val="22"/>
                <w:szCs w:val="22"/>
              </w:rPr>
              <w:t xml:space="preserve">shortly, as well as </w:t>
            </w:r>
            <w:hyperlink r:id="R6084e5c8ef51487d">
              <w:r w:rsidRPr="7D79C2A9" w:rsidR="17D440C7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upcoming </w:t>
              </w:r>
              <w:r w:rsidRPr="7D79C2A9" w:rsidR="0082C4C5">
                <w:rPr>
                  <w:rStyle w:val="Hyperlink"/>
                  <w:rFonts w:ascii="Tahoma" w:hAnsi="Tahoma" w:cs="Tahoma"/>
                  <w:sz w:val="22"/>
                  <w:szCs w:val="22"/>
                </w:rPr>
                <w:t>EAUC events</w:t>
              </w:r>
            </w:hyperlink>
            <w:r w:rsidRPr="7D79C2A9" w:rsidR="17D440C7">
              <w:rPr>
                <w:rFonts w:ascii="Tahoma" w:hAnsi="Tahoma" w:cs="Tahoma"/>
                <w:color w:val="auto"/>
                <w:sz w:val="22"/>
                <w:szCs w:val="22"/>
              </w:rPr>
              <w:t xml:space="preserve">. </w:t>
            </w:r>
          </w:p>
          <w:p w:rsidRPr="00B86E52" w:rsidR="00C07001" w:rsidP="00E03797" w:rsidRDefault="00C07001" w14:paraId="491987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736E1A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Pr="00B86E52" w:rsidR="00707762" w:rsidTr="7D79C2A9" w14:paraId="6DBB20AE" w14:textId="77777777">
        <w:tc>
          <w:tcPr>
            <w:tcW w:w="562" w:type="dxa"/>
            <w:tcMar/>
          </w:tcPr>
          <w:p w:rsidRPr="00B86E52" w:rsidR="00C07001" w:rsidP="00E03797" w:rsidRDefault="00C07001" w14:paraId="259B3C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00B86E52">
              <w:rPr>
                <w:rStyle w:val="normaltextrun"/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804" w:type="dxa"/>
            <w:tcMar/>
          </w:tcPr>
          <w:p w:rsidRPr="00B86E52" w:rsidR="00C07001" w:rsidP="00E03797" w:rsidRDefault="00C07001" w14:paraId="4F665D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  <w:r w:rsidRPr="77ED125A" w:rsidR="00C07001">
              <w:rPr>
                <w:rStyle w:val="normaltextrun"/>
                <w:rFonts w:ascii="Tahoma" w:hAnsi="Tahoma" w:cs="Tahoma"/>
                <w:b w:val="1"/>
                <w:bCs w:val="1"/>
                <w:sz w:val="22"/>
                <w:szCs w:val="22"/>
              </w:rPr>
              <w:t>Thanks</w:t>
            </w:r>
            <w:r w:rsidRPr="77ED125A" w:rsidR="00C07001">
              <w:rPr>
                <w:rStyle w:val="normaltextrun"/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and Close</w:t>
            </w:r>
            <w:r w:rsidRPr="77ED125A" w:rsidR="00C0700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="30534061" w:rsidP="77ED125A" w:rsidRDefault="30534061" w14:paraId="1324D9B1" w14:textId="5D88C8B5">
            <w:pPr>
              <w:pStyle w:val="paragraph"/>
              <w:spacing w:before="0" w:beforeAutospacing="off" w:after="0" w:afterAutospacing="off"/>
              <w:rPr>
                <w:rStyle w:val="eop"/>
                <w:rFonts w:ascii="Tahoma" w:hAnsi="Tahoma" w:cs="Tahoma"/>
                <w:i w:val="1"/>
                <w:iCs w:val="1"/>
                <w:sz w:val="22"/>
                <w:szCs w:val="22"/>
              </w:rPr>
            </w:pPr>
            <w:r w:rsidRPr="77ED125A" w:rsidR="30534061">
              <w:rPr>
                <w:rStyle w:val="eop"/>
                <w:rFonts w:ascii="Tahoma" w:hAnsi="Tahoma" w:cs="Tahoma"/>
                <w:i w:val="1"/>
                <w:iCs w:val="1"/>
                <w:sz w:val="22"/>
                <w:szCs w:val="22"/>
              </w:rPr>
              <w:t>Craig Anderson, University of Stirling and EAUC Scotland Advisory Group member</w:t>
            </w:r>
          </w:p>
          <w:p w:rsidRPr="00B86E52" w:rsidR="00C07001" w:rsidP="00E03797" w:rsidRDefault="00C07001" w14:paraId="114DB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</w:p>
          <w:p w:rsidRPr="00B86E52" w:rsidR="00C07001" w:rsidP="77ED125A" w:rsidRDefault="00613E45" w14:paraId="6D320A64" w14:textId="5E4639A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77ED125A" w:rsidR="3F1EF01F">
              <w:rPr>
                <w:rStyle w:val="eop"/>
                <w:rFonts w:ascii="Tahoma" w:hAnsi="Tahoma" w:cs="Tahoma"/>
                <w:sz w:val="22"/>
                <w:szCs w:val="22"/>
              </w:rPr>
              <w:t>C</w:t>
            </w:r>
            <w:r w:rsidRPr="77ED125A" w:rsidR="52CDCE27">
              <w:rPr>
                <w:rStyle w:val="eop"/>
                <w:rFonts w:ascii="Tahoma" w:hAnsi="Tahoma" w:cs="Tahoma"/>
                <w:sz w:val="22"/>
                <w:szCs w:val="22"/>
              </w:rPr>
              <w:t xml:space="preserve">rA </w:t>
            </w:r>
            <w:r w:rsidRPr="77ED125A" w:rsidR="3F1EF01F">
              <w:rPr>
                <w:rStyle w:val="eop"/>
                <w:rFonts w:ascii="Tahoma" w:hAnsi="Tahoma" w:cs="Tahoma"/>
                <w:sz w:val="22"/>
                <w:szCs w:val="22"/>
              </w:rPr>
              <w:t xml:space="preserve">thanked all speakers and attendees. </w:t>
            </w:r>
          </w:p>
          <w:p w:rsidRPr="00B86E52" w:rsidR="00C07001" w:rsidP="00E03797" w:rsidRDefault="00C07001" w14:paraId="33C584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405C99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B86E52" w:rsidR="00C07001" w:rsidP="00E03797" w:rsidRDefault="00C07001" w14:paraId="3B8B6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C07001" w:rsidP="00B86E52" w:rsidRDefault="00B86E52" w14:paraId="3EE192E5" w14:textId="617A7356">
      <w:pPr>
        <w:jc w:val="right"/>
      </w:pPr>
      <w:r w:rsidR="00B86E52">
        <w:rPr/>
        <w:t xml:space="preserve"> 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Minutes prepared by Alice 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>Smith,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EAUC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Scotland, </w:t>
      </w:r>
      <w:r w:rsidR="114616AA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November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</w:t>
      </w:r>
      <w:r w:rsidR="00B86E52">
        <w:rPr>
          <w:rStyle w:val="normaltextrun"/>
          <w:rFonts w:ascii="Tahoma" w:hAnsi="Tahoma" w:cs="Tahoma"/>
          <w:color w:val="000000"/>
          <w:shd w:val="clear" w:color="auto" w:fill="FFFFFF"/>
        </w:rPr>
        <w:t>2023</w:t>
      </w:r>
    </w:p>
    <w:sectPr w:rsidR="00C07001" w:rsidSect="00B86E52"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52" w:rsidP="00B86E52" w:rsidRDefault="00B86E52" w14:paraId="44143295" w14:textId="77777777">
      <w:pPr>
        <w:spacing w:after="0" w:line="240" w:lineRule="auto"/>
      </w:pPr>
      <w:r>
        <w:separator/>
      </w:r>
    </w:p>
  </w:endnote>
  <w:endnote w:type="continuationSeparator" w:id="0">
    <w:p w:rsidR="00B86E52" w:rsidP="00B86E52" w:rsidRDefault="00B86E52" w14:paraId="0CFC1E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52" w:rsidP="00B86E52" w:rsidRDefault="00B86E52" w14:paraId="52BE35ED" w14:textId="77777777">
      <w:pPr>
        <w:spacing w:after="0" w:line="240" w:lineRule="auto"/>
      </w:pPr>
      <w:r>
        <w:separator/>
      </w:r>
    </w:p>
  </w:footnote>
  <w:footnote w:type="continuationSeparator" w:id="0">
    <w:p w:rsidR="00B86E52" w:rsidP="00B86E52" w:rsidRDefault="00B86E52" w14:paraId="5FC432B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nsid w:val="592f8e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98b3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8d7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a2ba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a657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0fc9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93e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ed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8882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153a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163C2E"/>
    <w:multiLevelType w:val="hybridMultilevel"/>
    <w:tmpl w:val="D924ED24"/>
    <w:lvl w:ilvl="0" w:tplc="B362622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16514"/>
    <w:multiLevelType w:val="hybridMultilevel"/>
    <w:tmpl w:val="E22EC4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23E1B"/>
    <w:multiLevelType w:val="hybridMultilevel"/>
    <w:tmpl w:val="8A50B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687D98"/>
    <w:multiLevelType w:val="hybridMultilevel"/>
    <w:tmpl w:val="E714A4BC"/>
    <w:lvl w:ilvl="0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4" w15:restartNumberingAfterBreak="0">
    <w:nsid w:val="48687E94"/>
    <w:multiLevelType w:val="hybridMultilevel"/>
    <w:tmpl w:val="86C81C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72217D"/>
    <w:multiLevelType w:val="hybridMultilevel"/>
    <w:tmpl w:val="ED6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E43246"/>
    <w:multiLevelType w:val="hybridMultilevel"/>
    <w:tmpl w:val="CB088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515D58"/>
    <w:multiLevelType w:val="hybridMultilevel"/>
    <w:tmpl w:val="80D4B2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F463F"/>
    <w:multiLevelType w:val="hybridMultilevel"/>
    <w:tmpl w:val="33FA68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262C7E"/>
    <w:multiLevelType w:val="hybridMultilevel"/>
    <w:tmpl w:val="428AF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58698F"/>
    <w:multiLevelType w:val="hybridMultilevel"/>
    <w:tmpl w:val="C4AC7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01"/>
    <w:rsid w:val="00004788"/>
    <w:rsid w:val="0009192D"/>
    <w:rsid w:val="000A5621"/>
    <w:rsid w:val="000B096A"/>
    <w:rsid w:val="00176748"/>
    <w:rsid w:val="002C5594"/>
    <w:rsid w:val="003610A4"/>
    <w:rsid w:val="00425D1F"/>
    <w:rsid w:val="004368A0"/>
    <w:rsid w:val="004F2879"/>
    <w:rsid w:val="00507A0C"/>
    <w:rsid w:val="0052027D"/>
    <w:rsid w:val="0057236E"/>
    <w:rsid w:val="005E0F13"/>
    <w:rsid w:val="00613E45"/>
    <w:rsid w:val="00637E05"/>
    <w:rsid w:val="006A6C97"/>
    <w:rsid w:val="006AB5F4"/>
    <w:rsid w:val="00707762"/>
    <w:rsid w:val="00796DD5"/>
    <w:rsid w:val="0082C4C5"/>
    <w:rsid w:val="00857233"/>
    <w:rsid w:val="00890562"/>
    <w:rsid w:val="008B05AF"/>
    <w:rsid w:val="00925467"/>
    <w:rsid w:val="00983BAC"/>
    <w:rsid w:val="009A092D"/>
    <w:rsid w:val="009E7B31"/>
    <w:rsid w:val="00A01937"/>
    <w:rsid w:val="00A80F2B"/>
    <w:rsid w:val="00AF58F1"/>
    <w:rsid w:val="00B1139B"/>
    <w:rsid w:val="00B25C53"/>
    <w:rsid w:val="00B86E52"/>
    <w:rsid w:val="00BA0EB0"/>
    <w:rsid w:val="00BA42C3"/>
    <w:rsid w:val="00C07001"/>
    <w:rsid w:val="00C43E93"/>
    <w:rsid w:val="00C741E7"/>
    <w:rsid w:val="00C948BB"/>
    <w:rsid w:val="00CE055B"/>
    <w:rsid w:val="00CF1EB0"/>
    <w:rsid w:val="00CF275D"/>
    <w:rsid w:val="00CF35D5"/>
    <w:rsid w:val="00CF638F"/>
    <w:rsid w:val="00DD4493"/>
    <w:rsid w:val="00E03797"/>
    <w:rsid w:val="00E1653E"/>
    <w:rsid w:val="00F153E7"/>
    <w:rsid w:val="010117EA"/>
    <w:rsid w:val="010C9B94"/>
    <w:rsid w:val="011B6EA6"/>
    <w:rsid w:val="012D0FE1"/>
    <w:rsid w:val="014CBFD9"/>
    <w:rsid w:val="01C04D49"/>
    <w:rsid w:val="01E17B19"/>
    <w:rsid w:val="0249FF8D"/>
    <w:rsid w:val="026B634F"/>
    <w:rsid w:val="026D1185"/>
    <w:rsid w:val="027E6485"/>
    <w:rsid w:val="02BB089D"/>
    <w:rsid w:val="033907BB"/>
    <w:rsid w:val="0377C9F7"/>
    <w:rsid w:val="039C8E74"/>
    <w:rsid w:val="04443C56"/>
    <w:rsid w:val="047C7B4A"/>
    <w:rsid w:val="0493187C"/>
    <w:rsid w:val="04BDDB62"/>
    <w:rsid w:val="04DF9DAB"/>
    <w:rsid w:val="0530B6B4"/>
    <w:rsid w:val="0530E911"/>
    <w:rsid w:val="0541FE25"/>
    <w:rsid w:val="0554E039"/>
    <w:rsid w:val="055FFA05"/>
    <w:rsid w:val="0581A04F"/>
    <w:rsid w:val="05A4AC26"/>
    <w:rsid w:val="05E57909"/>
    <w:rsid w:val="0642D61A"/>
    <w:rsid w:val="06789D4B"/>
    <w:rsid w:val="0679E5D5"/>
    <w:rsid w:val="067F6703"/>
    <w:rsid w:val="06D42C54"/>
    <w:rsid w:val="06D42F36"/>
    <w:rsid w:val="06FBCA66"/>
    <w:rsid w:val="071069D4"/>
    <w:rsid w:val="07209130"/>
    <w:rsid w:val="0735B221"/>
    <w:rsid w:val="075753E6"/>
    <w:rsid w:val="076D1CBC"/>
    <w:rsid w:val="07CBE2A8"/>
    <w:rsid w:val="07E648BC"/>
    <w:rsid w:val="07EA0A07"/>
    <w:rsid w:val="0880DAE2"/>
    <w:rsid w:val="08B94111"/>
    <w:rsid w:val="08C12E97"/>
    <w:rsid w:val="08C2FAFA"/>
    <w:rsid w:val="08D18282"/>
    <w:rsid w:val="08DA197A"/>
    <w:rsid w:val="08FCED3A"/>
    <w:rsid w:val="0900EC61"/>
    <w:rsid w:val="0911BCF7"/>
    <w:rsid w:val="09494B75"/>
    <w:rsid w:val="097F6D22"/>
    <w:rsid w:val="0A5B8135"/>
    <w:rsid w:val="0A6D52E3"/>
    <w:rsid w:val="0A9C0C32"/>
    <w:rsid w:val="0AA03FA4"/>
    <w:rsid w:val="0AAA6E15"/>
    <w:rsid w:val="0AAF99F3"/>
    <w:rsid w:val="0B1CABC7"/>
    <w:rsid w:val="0B21AE8A"/>
    <w:rsid w:val="0B299CC8"/>
    <w:rsid w:val="0B45277E"/>
    <w:rsid w:val="0B8C6418"/>
    <w:rsid w:val="0BB87BA4"/>
    <w:rsid w:val="0BC421BD"/>
    <w:rsid w:val="0BDD4A1A"/>
    <w:rsid w:val="0BF0E1D3"/>
    <w:rsid w:val="0BF3029B"/>
    <w:rsid w:val="0C092344"/>
    <w:rsid w:val="0C535613"/>
    <w:rsid w:val="0C9F53CB"/>
    <w:rsid w:val="0D7790A7"/>
    <w:rsid w:val="0D8CB234"/>
    <w:rsid w:val="0D9CA881"/>
    <w:rsid w:val="0D9D0BAC"/>
    <w:rsid w:val="0DA4F3A5"/>
    <w:rsid w:val="0DC8BCE9"/>
    <w:rsid w:val="0DD02EC2"/>
    <w:rsid w:val="0E9AFF1E"/>
    <w:rsid w:val="0EC69973"/>
    <w:rsid w:val="0ED97F9F"/>
    <w:rsid w:val="0EDF411B"/>
    <w:rsid w:val="0F09D56E"/>
    <w:rsid w:val="0F539104"/>
    <w:rsid w:val="0F6A5256"/>
    <w:rsid w:val="0F7F737C"/>
    <w:rsid w:val="0F838BC6"/>
    <w:rsid w:val="0FD6F48D"/>
    <w:rsid w:val="0FDEE213"/>
    <w:rsid w:val="1033D502"/>
    <w:rsid w:val="10755000"/>
    <w:rsid w:val="10B0BB3D"/>
    <w:rsid w:val="10B316EA"/>
    <w:rsid w:val="10B52888"/>
    <w:rsid w:val="10CD4C4E"/>
    <w:rsid w:val="10D19A76"/>
    <w:rsid w:val="114616AA"/>
    <w:rsid w:val="114ADC5E"/>
    <w:rsid w:val="115134BB"/>
    <w:rsid w:val="116057E1"/>
    <w:rsid w:val="11744001"/>
    <w:rsid w:val="11832AE1"/>
    <w:rsid w:val="118D7647"/>
    <w:rsid w:val="1192EF69"/>
    <w:rsid w:val="11B30970"/>
    <w:rsid w:val="11FF10A9"/>
    <w:rsid w:val="123D0A25"/>
    <w:rsid w:val="126810DD"/>
    <w:rsid w:val="1276FA3A"/>
    <w:rsid w:val="129147A2"/>
    <w:rsid w:val="129A068D"/>
    <w:rsid w:val="12CE7ED8"/>
    <w:rsid w:val="12D4F40A"/>
    <w:rsid w:val="12D5ABB6"/>
    <w:rsid w:val="131682D5"/>
    <w:rsid w:val="139AE10A"/>
    <w:rsid w:val="139EA4CB"/>
    <w:rsid w:val="13B602E9"/>
    <w:rsid w:val="13BD0BA5"/>
    <w:rsid w:val="142BFBF1"/>
    <w:rsid w:val="1435D6EE"/>
    <w:rsid w:val="14A04F5B"/>
    <w:rsid w:val="14A7D5F7"/>
    <w:rsid w:val="14AA65B0"/>
    <w:rsid w:val="14B06DC2"/>
    <w:rsid w:val="14B7507C"/>
    <w:rsid w:val="153A752C"/>
    <w:rsid w:val="156B0403"/>
    <w:rsid w:val="1584EA99"/>
    <w:rsid w:val="1589E318"/>
    <w:rsid w:val="15914E7F"/>
    <w:rsid w:val="15B0058A"/>
    <w:rsid w:val="15B8D8D9"/>
    <w:rsid w:val="15D147C3"/>
    <w:rsid w:val="15D8D527"/>
    <w:rsid w:val="1650B865"/>
    <w:rsid w:val="165A01D4"/>
    <w:rsid w:val="167A4C35"/>
    <w:rsid w:val="16AB9E93"/>
    <w:rsid w:val="16C4D053"/>
    <w:rsid w:val="16DEC1A9"/>
    <w:rsid w:val="16ECD8F7"/>
    <w:rsid w:val="172D1EE0"/>
    <w:rsid w:val="17B0C263"/>
    <w:rsid w:val="17D440C7"/>
    <w:rsid w:val="17E36574"/>
    <w:rsid w:val="18415F44"/>
    <w:rsid w:val="18595E7C"/>
    <w:rsid w:val="18678837"/>
    <w:rsid w:val="18CF64DB"/>
    <w:rsid w:val="18D75261"/>
    <w:rsid w:val="18E7A64C"/>
    <w:rsid w:val="18F982A7"/>
    <w:rsid w:val="196F30CA"/>
    <w:rsid w:val="1977EE16"/>
    <w:rsid w:val="1985C459"/>
    <w:rsid w:val="19885927"/>
    <w:rsid w:val="19AA9D3C"/>
    <w:rsid w:val="1A4ABBDB"/>
    <w:rsid w:val="1A62E2AB"/>
    <w:rsid w:val="1A6B353C"/>
    <w:rsid w:val="1A999B11"/>
    <w:rsid w:val="1AB8C659"/>
    <w:rsid w:val="1B1DBDD4"/>
    <w:rsid w:val="1B2194BA"/>
    <w:rsid w:val="1B4DBD58"/>
    <w:rsid w:val="1B7FB308"/>
    <w:rsid w:val="1B9B0809"/>
    <w:rsid w:val="1BD5DA36"/>
    <w:rsid w:val="1BDC7B2E"/>
    <w:rsid w:val="1BDFAC7C"/>
    <w:rsid w:val="1C77290E"/>
    <w:rsid w:val="1C8DE206"/>
    <w:rsid w:val="1CA73495"/>
    <w:rsid w:val="1CAF8ED8"/>
    <w:rsid w:val="1CDA02B6"/>
    <w:rsid w:val="1CE893DA"/>
    <w:rsid w:val="1D1B8369"/>
    <w:rsid w:val="1D1B874D"/>
    <w:rsid w:val="1D41C350"/>
    <w:rsid w:val="1D5934F8"/>
    <w:rsid w:val="1E12F96F"/>
    <w:rsid w:val="1E2021A7"/>
    <w:rsid w:val="1E49274B"/>
    <w:rsid w:val="1E4B5F39"/>
    <w:rsid w:val="1F030A90"/>
    <w:rsid w:val="1F19D3CF"/>
    <w:rsid w:val="1F9566F6"/>
    <w:rsid w:val="1FC45CB7"/>
    <w:rsid w:val="1FCFF7DC"/>
    <w:rsid w:val="1FD8D2E3"/>
    <w:rsid w:val="1FDE724E"/>
    <w:rsid w:val="1FE72F9A"/>
    <w:rsid w:val="207F3F0A"/>
    <w:rsid w:val="208AD70B"/>
    <w:rsid w:val="20A94B59"/>
    <w:rsid w:val="20D49DB9"/>
    <w:rsid w:val="21002216"/>
    <w:rsid w:val="21C28508"/>
    <w:rsid w:val="21E67B24"/>
    <w:rsid w:val="21EC429B"/>
    <w:rsid w:val="21FA4D40"/>
    <w:rsid w:val="22019E6D"/>
    <w:rsid w:val="221BCAD0"/>
    <w:rsid w:val="22BC3BE8"/>
    <w:rsid w:val="23050188"/>
    <w:rsid w:val="231ED05C"/>
    <w:rsid w:val="232069E7"/>
    <w:rsid w:val="232CA69F"/>
    <w:rsid w:val="237329B6"/>
    <w:rsid w:val="2380B6F8"/>
    <w:rsid w:val="238AC4ED"/>
    <w:rsid w:val="23E0EC1B"/>
    <w:rsid w:val="23ED44F2"/>
    <w:rsid w:val="24324679"/>
    <w:rsid w:val="24473991"/>
    <w:rsid w:val="24549C14"/>
    <w:rsid w:val="248F632B"/>
    <w:rsid w:val="24B7D40A"/>
    <w:rsid w:val="24BAA0BD"/>
    <w:rsid w:val="24F49F9E"/>
    <w:rsid w:val="2513A9FB"/>
    <w:rsid w:val="251E1BE6"/>
    <w:rsid w:val="2526954E"/>
    <w:rsid w:val="25291878"/>
    <w:rsid w:val="25387330"/>
    <w:rsid w:val="25BA7388"/>
    <w:rsid w:val="25FB1974"/>
    <w:rsid w:val="2619DCA5"/>
    <w:rsid w:val="26397F83"/>
    <w:rsid w:val="263F5BA1"/>
    <w:rsid w:val="264DB3D2"/>
    <w:rsid w:val="26644761"/>
    <w:rsid w:val="2672F880"/>
    <w:rsid w:val="2674EAC0"/>
    <w:rsid w:val="2694C368"/>
    <w:rsid w:val="269C6409"/>
    <w:rsid w:val="26C265AF"/>
    <w:rsid w:val="26CFFE1A"/>
    <w:rsid w:val="26F6635C"/>
    <w:rsid w:val="2724E5B4"/>
    <w:rsid w:val="2751A5CA"/>
    <w:rsid w:val="275643E9"/>
    <w:rsid w:val="2769E73B"/>
    <w:rsid w:val="2771628F"/>
    <w:rsid w:val="27E98433"/>
    <w:rsid w:val="27F2417F"/>
    <w:rsid w:val="282C4060"/>
    <w:rsid w:val="2835274F"/>
    <w:rsid w:val="284481D1"/>
    <w:rsid w:val="28487C73"/>
    <w:rsid w:val="284906C5"/>
    <w:rsid w:val="285E3610"/>
    <w:rsid w:val="289C99D7"/>
    <w:rsid w:val="28A1DFE1"/>
    <w:rsid w:val="28A79CA0"/>
    <w:rsid w:val="28C746F2"/>
    <w:rsid w:val="290D7A48"/>
    <w:rsid w:val="2950CC71"/>
    <w:rsid w:val="2965CD21"/>
    <w:rsid w:val="29A8F51F"/>
    <w:rsid w:val="29EB3415"/>
    <w:rsid w:val="29EFBC68"/>
    <w:rsid w:val="29FA0671"/>
    <w:rsid w:val="2A3EF2A3"/>
    <w:rsid w:val="2A8BDE63"/>
    <w:rsid w:val="2A904D26"/>
    <w:rsid w:val="2AE57C52"/>
    <w:rsid w:val="2B0B7CBA"/>
    <w:rsid w:val="2B0CF0A6"/>
    <w:rsid w:val="2B103154"/>
    <w:rsid w:val="2B72D381"/>
    <w:rsid w:val="2BC0562E"/>
    <w:rsid w:val="2BC2AD16"/>
    <w:rsid w:val="2BC3C613"/>
    <w:rsid w:val="2C2C1D87"/>
    <w:rsid w:val="2CAC8A45"/>
    <w:rsid w:val="2D3147A7"/>
    <w:rsid w:val="2D37EBA2"/>
    <w:rsid w:val="2D3994B9"/>
    <w:rsid w:val="2D971F82"/>
    <w:rsid w:val="2DC59B7A"/>
    <w:rsid w:val="2E49F358"/>
    <w:rsid w:val="2E9EB624"/>
    <w:rsid w:val="2F2FF799"/>
    <w:rsid w:val="2F65B107"/>
    <w:rsid w:val="2F68DBFF"/>
    <w:rsid w:val="2F772D64"/>
    <w:rsid w:val="2FFC839E"/>
    <w:rsid w:val="2FFDC005"/>
    <w:rsid w:val="3025670D"/>
    <w:rsid w:val="303AC68F"/>
    <w:rsid w:val="30534061"/>
    <w:rsid w:val="306947F5"/>
    <w:rsid w:val="306E42A5"/>
    <w:rsid w:val="308EE07F"/>
    <w:rsid w:val="30A646C6"/>
    <w:rsid w:val="30CBF02A"/>
    <w:rsid w:val="30E6F545"/>
    <w:rsid w:val="30F88810"/>
    <w:rsid w:val="312056A9"/>
    <w:rsid w:val="31F15444"/>
    <w:rsid w:val="326252A4"/>
    <w:rsid w:val="3282F444"/>
    <w:rsid w:val="32FB7AB2"/>
    <w:rsid w:val="33828171"/>
    <w:rsid w:val="345D2B6F"/>
    <w:rsid w:val="348C5E98"/>
    <w:rsid w:val="3533D1F6"/>
    <w:rsid w:val="35DAADDF"/>
    <w:rsid w:val="36084504"/>
    <w:rsid w:val="36282EF9"/>
    <w:rsid w:val="3662E1F8"/>
    <w:rsid w:val="36697C89"/>
    <w:rsid w:val="369C9E8A"/>
    <w:rsid w:val="36B1FACD"/>
    <w:rsid w:val="36EBD7D4"/>
    <w:rsid w:val="377330E1"/>
    <w:rsid w:val="378D25A4"/>
    <w:rsid w:val="37ADDFA4"/>
    <w:rsid w:val="381EB8F8"/>
    <w:rsid w:val="3840FF28"/>
    <w:rsid w:val="384D689F"/>
    <w:rsid w:val="385E4FCA"/>
    <w:rsid w:val="386277A9"/>
    <w:rsid w:val="38C4279F"/>
    <w:rsid w:val="3915159E"/>
    <w:rsid w:val="392454CE"/>
    <w:rsid w:val="395C0BFA"/>
    <w:rsid w:val="3960D252"/>
    <w:rsid w:val="398F7CCB"/>
    <w:rsid w:val="3997F3C1"/>
    <w:rsid w:val="39A98850"/>
    <w:rsid w:val="39BE3081"/>
    <w:rsid w:val="39D9BB2A"/>
    <w:rsid w:val="39F83D53"/>
    <w:rsid w:val="3A32E60F"/>
    <w:rsid w:val="3A5BB78A"/>
    <w:rsid w:val="3A8A7561"/>
    <w:rsid w:val="3AAAD1A3"/>
    <w:rsid w:val="3ACADB40"/>
    <w:rsid w:val="3ACD3EC9"/>
    <w:rsid w:val="3AF7DC5B"/>
    <w:rsid w:val="3AFCA2B3"/>
    <w:rsid w:val="3B287660"/>
    <w:rsid w:val="3B5170EB"/>
    <w:rsid w:val="3C2CAA76"/>
    <w:rsid w:val="3C46A204"/>
    <w:rsid w:val="3C9963A2"/>
    <w:rsid w:val="3CB8FB1F"/>
    <w:rsid w:val="3CCFDCEE"/>
    <w:rsid w:val="3CFC2A2F"/>
    <w:rsid w:val="3D02285D"/>
    <w:rsid w:val="3D15D54D"/>
    <w:rsid w:val="3D8CB754"/>
    <w:rsid w:val="3DEAE558"/>
    <w:rsid w:val="3DFFF6FF"/>
    <w:rsid w:val="3E2F7D1D"/>
    <w:rsid w:val="3E544F29"/>
    <w:rsid w:val="3E601722"/>
    <w:rsid w:val="3E84E598"/>
    <w:rsid w:val="3E8EDB52"/>
    <w:rsid w:val="3EABB67F"/>
    <w:rsid w:val="3EB1A5AE"/>
    <w:rsid w:val="3EB69318"/>
    <w:rsid w:val="3EFECB0D"/>
    <w:rsid w:val="3F1EF01F"/>
    <w:rsid w:val="3F52928F"/>
    <w:rsid w:val="3F61A0A2"/>
    <w:rsid w:val="3FB96888"/>
    <w:rsid w:val="3FBDE1FB"/>
    <w:rsid w:val="3FF1A50A"/>
    <w:rsid w:val="40078D9C"/>
    <w:rsid w:val="409470CF"/>
    <w:rsid w:val="40FBE807"/>
    <w:rsid w:val="4122861A"/>
    <w:rsid w:val="4127EECF"/>
    <w:rsid w:val="412FE88B"/>
    <w:rsid w:val="415FEDCE"/>
    <w:rsid w:val="41E94670"/>
    <w:rsid w:val="41EDE48F"/>
    <w:rsid w:val="4286FB38"/>
    <w:rsid w:val="436EFD2C"/>
    <w:rsid w:val="43CA5ADC"/>
    <w:rsid w:val="44B4A965"/>
    <w:rsid w:val="44D1F30B"/>
    <w:rsid w:val="44D40C5A"/>
    <w:rsid w:val="4542244E"/>
    <w:rsid w:val="456367BE"/>
    <w:rsid w:val="45A4914C"/>
    <w:rsid w:val="45C8E8BC"/>
    <w:rsid w:val="464A0254"/>
    <w:rsid w:val="465A5D6F"/>
    <w:rsid w:val="465D032F"/>
    <w:rsid w:val="465FE985"/>
    <w:rsid w:val="4701785B"/>
    <w:rsid w:val="470905A3"/>
    <w:rsid w:val="471311FB"/>
    <w:rsid w:val="47352259"/>
    <w:rsid w:val="47861752"/>
    <w:rsid w:val="47E210AA"/>
    <w:rsid w:val="4818B071"/>
    <w:rsid w:val="483A6CD4"/>
    <w:rsid w:val="487806BC"/>
    <w:rsid w:val="48780E6D"/>
    <w:rsid w:val="48E6D091"/>
    <w:rsid w:val="4907891E"/>
    <w:rsid w:val="4988CD86"/>
    <w:rsid w:val="49AAB74F"/>
    <w:rsid w:val="49C4B192"/>
    <w:rsid w:val="4A4CB48C"/>
    <w:rsid w:val="4A77E1FD"/>
    <w:rsid w:val="4AA7CD10"/>
    <w:rsid w:val="4ACEAAAB"/>
    <w:rsid w:val="4B0E0025"/>
    <w:rsid w:val="4B9028B6"/>
    <w:rsid w:val="4B91B4D6"/>
    <w:rsid w:val="4BB01AF9"/>
    <w:rsid w:val="4C2FF4A5"/>
    <w:rsid w:val="4C42FEAB"/>
    <w:rsid w:val="4C439D71"/>
    <w:rsid w:val="4C598875"/>
    <w:rsid w:val="4CC67FE9"/>
    <w:rsid w:val="4CFFCE0F"/>
    <w:rsid w:val="4D1ABE40"/>
    <w:rsid w:val="4D3884BC"/>
    <w:rsid w:val="4D53E1C8"/>
    <w:rsid w:val="4D6B7EA4"/>
    <w:rsid w:val="4DC41671"/>
    <w:rsid w:val="4E3B482E"/>
    <w:rsid w:val="4E822D72"/>
    <w:rsid w:val="4EB1900F"/>
    <w:rsid w:val="4ECA7381"/>
    <w:rsid w:val="4EF17792"/>
    <w:rsid w:val="4F14205E"/>
    <w:rsid w:val="4F75A3F8"/>
    <w:rsid w:val="4F7CB586"/>
    <w:rsid w:val="4FED228F"/>
    <w:rsid w:val="505E3CEF"/>
    <w:rsid w:val="50B0CB6A"/>
    <w:rsid w:val="50FCD777"/>
    <w:rsid w:val="512627DE"/>
    <w:rsid w:val="5153EEE4"/>
    <w:rsid w:val="517F399D"/>
    <w:rsid w:val="5188F2F0"/>
    <w:rsid w:val="51AE5C17"/>
    <w:rsid w:val="522752EB"/>
    <w:rsid w:val="527AB280"/>
    <w:rsid w:val="52841C9D"/>
    <w:rsid w:val="52887644"/>
    <w:rsid w:val="52CDCE27"/>
    <w:rsid w:val="52FABFA9"/>
    <w:rsid w:val="53364629"/>
    <w:rsid w:val="5344B54E"/>
    <w:rsid w:val="53582B59"/>
    <w:rsid w:val="53758ED1"/>
    <w:rsid w:val="53BA15D0"/>
    <w:rsid w:val="53F2A9EE"/>
    <w:rsid w:val="541DFB49"/>
    <w:rsid w:val="542A9B79"/>
    <w:rsid w:val="54300ED8"/>
    <w:rsid w:val="546491B4"/>
    <w:rsid w:val="54DA2E89"/>
    <w:rsid w:val="550980FA"/>
    <w:rsid w:val="55416AD1"/>
    <w:rsid w:val="55C01706"/>
    <w:rsid w:val="56006ABB"/>
    <w:rsid w:val="561643B1"/>
    <w:rsid w:val="5681B3EB"/>
    <w:rsid w:val="56962E26"/>
    <w:rsid w:val="56C80FA8"/>
    <w:rsid w:val="570C6D68"/>
    <w:rsid w:val="57509BC5"/>
    <w:rsid w:val="579C3B1C"/>
    <w:rsid w:val="579E3D16"/>
    <w:rsid w:val="57B04852"/>
    <w:rsid w:val="57BC497E"/>
    <w:rsid w:val="57CE5C10"/>
    <w:rsid w:val="5822D416"/>
    <w:rsid w:val="58250AB8"/>
    <w:rsid w:val="58445518"/>
    <w:rsid w:val="584E11A8"/>
    <w:rsid w:val="58B4680F"/>
    <w:rsid w:val="593E8042"/>
    <w:rsid w:val="597B5E2D"/>
    <w:rsid w:val="59AEE82A"/>
    <w:rsid w:val="59C2A305"/>
    <w:rsid w:val="5A5F7533"/>
    <w:rsid w:val="5A61FE0C"/>
    <w:rsid w:val="5A899F00"/>
    <w:rsid w:val="5B11FB73"/>
    <w:rsid w:val="5B32C737"/>
    <w:rsid w:val="5B8ABD7B"/>
    <w:rsid w:val="5B8B694E"/>
    <w:rsid w:val="5BC212CE"/>
    <w:rsid w:val="5BF4B5DF"/>
    <w:rsid w:val="5C78D8A2"/>
    <w:rsid w:val="5C858535"/>
    <w:rsid w:val="5CAB2827"/>
    <w:rsid w:val="5CB37FD1"/>
    <w:rsid w:val="5CB7EDDA"/>
    <w:rsid w:val="5CBACA4C"/>
    <w:rsid w:val="5CF622D7"/>
    <w:rsid w:val="5D3CB319"/>
    <w:rsid w:val="5D7353DB"/>
    <w:rsid w:val="5DB0C052"/>
    <w:rsid w:val="5DB9F122"/>
    <w:rsid w:val="5E16DEB6"/>
    <w:rsid w:val="5E1CB777"/>
    <w:rsid w:val="5E7DB814"/>
    <w:rsid w:val="5EAAEB7C"/>
    <w:rsid w:val="5EEE4173"/>
    <w:rsid w:val="5EFAC16B"/>
    <w:rsid w:val="5F24243B"/>
    <w:rsid w:val="5F480A60"/>
    <w:rsid w:val="5F77271A"/>
    <w:rsid w:val="5F876545"/>
    <w:rsid w:val="5FA74D01"/>
    <w:rsid w:val="5FBF8E72"/>
    <w:rsid w:val="5FD8B6CF"/>
    <w:rsid w:val="60181219"/>
    <w:rsid w:val="60A8A963"/>
    <w:rsid w:val="60A986CC"/>
    <w:rsid w:val="60A993DA"/>
    <w:rsid w:val="60BDAA6F"/>
    <w:rsid w:val="610E5677"/>
    <w:rsid w:val="61D01165"/>
    <w:rsid w:val="621DB7F8"/>
    <w:rsid w:val="62904F24"/>
    <w:rsid w:val="62F72F34"/>
    <w:rsid w:val="62F81620"/>
    <w:rsid w:val="6318114B"/>
    <w:rsid w:val="6345CC88"/>
    <w:rsid w:val="638ACFD2"/>
    <w:rsid w:val="638FF489"/>
    <w:rsid w:val="6396EDA4"/>
    <w:rsid w:val="63C4B338"/>
    <w:rsid w:val="63E04016"/>
    <w:rsid w:val="647C2B4B"/>
    <w:rsid w:val="64908F75"/>
    <w:rsid w:val="64976048"/>
    <w:rsid w:val="649DE178"/>
    <w:rsid w:val="64C6A04C"/>
    <w:rsid w:val="653800EA"/>
    <w:rsid w:val="65425879"/>
    <w:rsid w:val="65635660"/>
    <w:rsid w:val="657D5F31"/>
    <w:rsid w:val="65B17CAF"/>
    <w:rsid w:val="6609826A"/>
    <w:rsid w:val="661E7C0B"/>
    <w:rsid w:val="662ECFF6"/>
    <w:rsid w:val="66659FB6"/>
    <w:rsid w:val="6674FAED"/>
    <w:rsid w:val="67296E1C"/>
    <w:rsid w:val="6733FA16"/>
    <w:rsid w:val="6746C512"/>
    <w:rsid w:val="67BCBE1A"/>
    <w:rsid w:val="67CAA057"/>
    <w:rsid w:val="67D02562"/>
    <w:rsid w:val="67F16C20"/>
    <w:rsid w:val="6860D0DE"/>
    <w:rsid w:val="68B0BE34"/>
    <w:rsid w:val="68C18D0E"/>
    <w:rsid w:val="68C92475"/>
    <w:rsid w:val="68F13645"/>
    <w:rsid w:val="68F4E555"/>
    <w:rsid w:val="6941B9CD"/>
    <w:rsid w:val="696670B8"/>
    <w:rsid w:val="696BF5C3"/>
    <w:rsid w:val="6983C1F0"/>
    <w:rsid w:val="698752CF"/>
    <w:rsid w:val="69CE4845"/>
    <w:rsid w:val="6A4164A3"/>
    <w:rsid w:val="6ABD3F92"/>
    <w:rsid w:val="6AE14E85"/>
    <w:rsid w:val="6AF05A73"/>
    <w:rsid w:val="6AFD72B9"/>
    <w:rsid w:val="6B6F4855"/>
    <w:rsid w:val="6BC49A3E"/>
    <w:rsid w:val="6BDB79AF"/>
    <w:rsid w:val="6C3C8E8F"/>
    <w:rsid w:val="6C9E117A"/>
    <w:rsid w:val="6CB739D7"/>
    <w:rsid w:val="6CBFB33F"/>
    <w:rsid w:val="6D526D21"/>
    <w:rsid w:val="6D63D7CE"/>
    <w:rsid w:val="6DB8A036"/>
    <w:rsid w:val="6DDDEE99"/>
    <w:rsid w:val="6E2804F4"/>
    <w:rsid w:val="6E71A3D8"/>
    <w:rsid w:val="6E91AF4C"/>
    <w:rsid w:val="6F713105"/>
    <w:rsid w:val="6FA95690"/>
    <w:rsid w:val="6FC53BDA"/>
    <w:rsid w:val="6FD6F67A"/>
    <w:rsid w:val="701BDD33"/>
    <w:rsid w:val="702C74E9"/>
    <w:rsid w:val="707734DD"/>
    <w:rsid w:val="70BC3325"/>
    <w:rsid w:val="710FFFB2"/>
    <w:rsid w:val="7120283F"/>
    <w:rsid w:val="714F1547"/>
    <w:rsid w:val="71552877"/>
    <w:rsid w:val="722766A2"/>
    <w:rsid w:val="7233DBC2"/>
    <w:rsid w:val="727E9A43"/>
    <w:rsid w:val="72F0F8D8"/>
    <w:rsid w:val="73F75B3E"/>
    <w:rsid w:val="740DE421"/>
    <w:rsid w:val="7427E1BA"/>
    <w:rsid w:val="7447A074"/>
    <w:rsid w:val="746421D8"/>
    <w:rsid w:val="7489EAE2"/>
    <w:rsid w:val="74DD9C3F"/>
    <w:rsid w:val="74EAE1C7"/>
    <w:rsid w:val="756B7C84"/>
    <w:rsid w:val="75F6EE73"/>
    <w:rsid w:val="765E1C1D"/>
    <w:rsid w:val="76BBEE5D"/>
    <w:rsid w:val="76F4E1E5"/>
    <w:rsid w:val="7735D80C"/>
    <w:rsid w:val="775F827C"/>
    <w:rsid w:val="77755C5B"/>
    <w:rsid w:val="7793D1DC"/>
    <w:rsid w:val="77AE7B4D"/>
    <w:rsid w:val="77CEE73A"/>
    <w:rsid w:val="77ED125A"/>
    <w:rsid w:val="77F52195"/>
    <w:rsid w:val="782ADEB9"/>
    <w:rsid w:val="78374504"/>
    <w:rsid w:val="783E4DC0"/>
    <w:rsid w:val="7872E0A6"/>
    <w:rsid w:val="78804F4B"/>
    <w:rsid w:val="7912476B"/>
    <w:rsid w:val="797731A3"/>
    <w:rsid w:val="79848208"/>
    <w:rsid w:val="79AF8231"/>
    <w:rsid w:val="79C41E80"/>
    <w:rsid w:val="79F6561C"/>
    <w:rsid w:val="7AA96386"/>
    <w:rsid w:val="7AD3635C"/>
    <w:rsid w:val="7B8955BB"/>
    <w:rsid w:val="7B896F40"/>
    <w:rsid w:val="7B970699"/>
    <w:rsid w:val="7BDABE08"/>
    <w:rsid w:val="7BE2AB8E"/>
    <w:rsid w:val="7C0C542C"/>
    <w:rsid w:val="7C75C49A"/>
    <w:rsid w:val="7C893000"/>
    <w:rsid w:val="7CA3E159"/>
    <w:rsid w:val="7D23C686"/>
    <w:rsid w:val="7D79C2A9"/>
    <w:rsid w:val="7E1194FB"/>
    <w:rsid w:val="7E188BDF"/>
    <w:rsid w:val="7EB63303"/>
    <w:rsid w:val="7EC9CE20"/>
    <w:rsid w:val="7ED9F89B"/>
    <w:rsid w:val="7F15930A"/>
    <w:rsid w:val="7F340EEC"/>
    <w:rsid w:val="7F7FEF35"/>
    <w:rsid w:val="7FC0D0C2"/>
    <w:rsid w:val="7FD4CDBC"/>
    <w:rsid w:val="7FD9A463"/>
    <w:rsid w:val="7FD9F91F"/>
    <w:rsid w:val="7FE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78DD8F1D"/>
  <w15:chartTrackingRefBased/>
  <w15:docId w15:val="{A978688C-017C-4C05-B66F-118EC10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070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07001"/>
  </w:style>
  <w:style w:type="character" w:styleId="eop" w:customStyle="1">
    <w:name w:val="eop"/>
    <w:basedOn w:val="DefaultParagraphFont"/>
    <w:rsid w:val="00C07001"/>
  </w:style>
  <w:style w:type="table" w:styleId="TableGrid">
    <w:name w:val="Table Grid"/>
    <w:basedOn w:val="TableNormal"/>
    <w:uiPriority w:val="39"/>
    <w:rsid w:val="00C07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3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6E52"/>
  </w:style>
  <w:style w:type="paragraph" w:styleId="Footer">
    <w:name w:val="footer"/>
    <w:basedOn w:val="Normal"/>
    <w:link w:val="FooterChar"/>
    <w:uiPriority w:val="99"/>
    <w:unhideWhenUsed/>
    <w:rsid w:val="00B86E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E52"/>
  </w:style>
  <w:style w:type="character" w:styleId="Hyperlink">
    <w:name w:val="Hyperlink"/>
    <w:basedOn w:val="DefaultParagraphFont"/>
    <w:uiPriority w:val="99"/>
    <w:unhideWhenUsed/>
    <w:rsid w:val="00707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ustainabilityexchange.ac.uk/eauc_scotland_autumn_forum_meeting_minutes_nove" TargetMode="External" Id="R6beade22fa3c430e" /><Relationship Type="http://schemas.openxmlformats.org/officeDocument/2006/relationships/hyperlink" Target="mailto:Christine.Anderson.moray@uhi.ac.uk" TargetMode="External" Id="R928f35fa2e454a78" /><Relationship Type="http://schemas.openxmlformats.org/officeDocument/2006/relationships/hyperlink" Target="mailto:Kerry.Mcinnes.moray@uhi.ac.uk" TargetMode="External" Id="R2eb8c60802fc45e7" /><Relationship Type="http://schemas.openxmlformats.org/officeDocument/2006/relationships/hyperlink" Target="mailto:smorrison@west-lothian.ac.uk" TargetMode="External" Id="R190dd6722ca44b71" /><Relationship Type="http://schemas.openxmlformats.org/officeDocument/2006/relationships/hyperlink" Target="https://www.sustainabilityexchange.ac.uk/retrofit_teaching_best_practice_network." TargetMode="External" Id="R2c80efd1fe054ef3" /><Relationship Type="http://schemas.openxmlformats.org/officeDocument/2006/relationships/hyperlink" Target="https://assets-global.website-files.com/6008334066c47be740656954/651d7ed9dca42698cee12509_20230928%20Sustainability%20Skills%20Survey%20Final-%20HE%20only.pdf" TargetMode="External" Id="R082902d97a804a0e" /><Relationship Type="http://schemas.openxmlformats.org/officeDocument/2006/relationships/hyperlink" Target="https://www.skillsdevelopmentscotland.co.uk/media/w0ulewun/climate-emergency-skills-action-plan-2020-2025.pdf" TargetMode="External" Id="R7be6987aec6643d7" /><Relationship Type="http://schemas.openxmlformats.org/officeDocument/2006/relationships/hyperlink" Target="https://www.advance-he.ac.uk/knowledge-hub/education-sustainable-development-guidance" TargetMode="External" Id="R65edd501097a41d1" /><Relationship Type="http://schemas.openxmlformats.org/officeDocument/2006/relationships/hyperlink" Target="https://www.gov.scot/publications/public-sector-leadership-global-climate-emergency/" TargetMode="External" Id="R38cb5b3c49084094" /><Relationship Type="http://schemas.openxmlformats.org/officeDocument/2006/relationships/hyperlink" Target="https://www.sfc.ac.uk/publications-statistics/guidance/2023/SFCGD122023.aspx" TargetMode="External" Id="R037a06651d5946bb" /><Relationship Type="http://schemas.openxmlformats.org/officeDocument/2006/relationships/hyperlink" Target="https://www.sustainabilityexchange.ac.uk/eauc_scotland_sfc_outcome_agreement_priority_ar" TargetMode="External" Id="R104b506c170a42fa" /><Relationship Type="http://schemas.openxmlformats.org/officeDocument/2006/relationships/hyperlink" Target="https://www.abdn.ac.uk/about/sustainable/net-zero.php" TargetMode="External" Id="Re9a0274187054187" /><Relationship Type="http://schemas.openxmlformats.org/officeDocument/2006/relationships/hyperlink" Target="https://www.sustainabilityexchange.ac.uk/green_careers_guide" TargetMode="External" Id="R52db42383e274b9b" /><Relationship Type="http://schemas.openxmlformats.org/officeDocument/2006/relationships/hyperlink" Target="https://www.eauc.org.uk/events" TargetMode="External" Id="R6084e5c8ef5148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19" ma:contentTypeDescription="Create a new document." ma:contentTypeScope="" ma:versionID="df8d9bbd1e0ed1c9bb1c0651cb7344f5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3897be4a63221aa2baeab9c9699a8722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23754A-DD7B-4B05-A200-F6D32992555E}"/>
</file>

<file path=customXml/itemProps2.xml><?xml version="1.0" encoding="utf-8"?>
<ds:datastoreItem xmlns:ds="http://schemas.openxmlformats.org/officeDocument/2006/customXml" ds:itemID="{74059E3F-F536-41C4-8AF9-A051E7A2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E1C35-9C5F-4338-AF34-12BFFE7169FC}">
  <ds:schemaRefs>
    <ds:schemaRef ds:uri="http://www.w3.org/XML/1998/namespace"/>
    <ds:schemaRef ds:uri="http://purl.org/dc/elements/1.1/"/>
    <ds:schemaRef ds:uri="e8682036-b9af-4866-8314-743c0722eb1d"/>
    <ds:schemaRef ds:uri="http://schemas.microsoft.com/office/infopath/2007/PartnerControls"/>
    <ds:schemaRef ds:uri="http://purl.org/dc/dcmitype/"/>
    <ds:schemaRef ds:uri="http://schemas.microsoft.com/office/2006/documentManagement/types"/>
    <ds:schemaRef ds:uri="84bac273-3212-430d-938e-4e9a568fe62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Alice</dc:creator>
  <cp:keywords/>
  <dc:description/>
  <cp:lastModifiedBy>SMITH, Alice</cp:lastModifiedBy>
  <cp:revision>9</cp:revision>
  <dcterms:created xsi:type="dcterms:W3CDTF">2023-04-04T11:10:00Z</dcterms:created>
  <dcterms:modified xsi:type="dcterms:W3CDTF">2023-11-29T13:18:26Z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