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83DA7" w14:textId="54257F73" w:rsidR="005737EE" w:rsidRPr="00CC09A7" w:rsidRDefault="00795720" w:rsidP="00CF3AC0">
      <w:pPr>
        <w:jc w:val="center"/>
        <w:rPr>
          <w:rFonts w:asciiTheme="minorHAnsi" w:hAnsiTheme="minorHAnsi"/>
          <w:b/>
          <w:color w:val="004C90"/>
          <w:sz w:val="56"/>
          <w:szCs w:val="56"/>
        </w:rPr>
      </w:pPr>
      <w:bookmarkStart w:id="0" w:name="_Hlk163746483"/>
      <w:bookmarkEnd w:id="0"/>
      <w:r w:rsidRPr="00CC09A7">
        <w:rPr>
          <w:rFonts w:asciiTheme="minorHAnsi" w:hAnsiTheme="minorHAnsi"/>
          <w:b/>
          <w:noProof/>
          <w:color w:val="004C90"/>
          <w:sz w:val="56"/>
          <w:szCs w:val="56"/>
          <w:lang w:val="en-GB" w:eastAsia="en-GB"/>
        </w:rPr>
        <w:drawing>
          <wp:anchor distT="0" distB="0" distL="114300" distR="114300" simplePos="0" relativeHeight="251665408" behindDoc="1" locked="0" layoutInCell="1" allowOverlap="1" wp14:anchorId="0F169AFB" wp14:editId="5C743655">
            <wp:simplePos x="0" y="0"/>
            <wp:positionH relativeFrom="column">
              <wp:posOffset>3819525</wp:posOffset>
            </wp:positionH>
            <wp:positionV relativeFrom="paragraph">
              <wp:posOffset>0</wp:posOffset>
            </wp:positionV>
            <wp:extent cx="2381250" cy="966228"/>
            <wp:effectExtent l="0" t="0" r="0" b="5715"/>
            <wp:wrapTight wrapText="bothSides">
              <wp:wrapPolygon edited="0">
                <wp:start x="3283" y="0"/>
                <wp:lineTo x="0" y="8521"/>
                <wp:lineTo x="0" y="14485"/>
                <wp:lineTo x="2765" y="20876"/>
                <wp:lineTo x="3283" y="21302"/>
                <wp:lineTo x="14688" y="21302"/>
                <wp:lineTo x="21427" y="21302"/>
                <wp:lineTo x="21427" y="852"/>
                <wp:lineTo x="20736" y="426"/>
                <wp:lineTo x="5011" y="0"/>
                <wp:lineTo x="3283" y="0"/>
              </wp:wrapPolygon>
            </wp:wrapTight>
            <wp:docPr id="12" name="Picture 12" descr="G:\SRV - EAUC Scotland\Communications\Logos\EAUC\2019 Rebrand\NEW EAUC Scotland Logo with Strapline- Transparent High_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RV - EAUC Scotland\Communications\Logos\EAUC\2019 Rebrand\NEW EAUC Scotland Logo with Strapline- Transparent High_re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0" cy="966228"/>
                    </a:xfrm>
                    <a:prstGeom prst="rect">
                      <a:avLst/>
                    </a:prstGeom>
                    <a:noFill/>
                    <a:ln>
                      <a:noFill/>
                    </a:ln>
                  </pic:spPr>
                </pic:pic>
              </a:graphicData>
            </a:graphic>
          </wp:anchor>
        </w:drawing>
      </w:r>
    </w:p>
    <w:p w14:paraId="6B3200F6" w14:textId="75437B9B" w:rsidR="005737EE" w:rsidRPr="00CC09A7" w:rsidRDefault="005737EE" w:rsidP="00CF3AC0">
      <w:pPr>
        <w:jc w:val="center"/>
        <w:rPr>
          <w:rFonts w:asciiTheme="minorHAnsi" w:hAnsiTheme="minorHAnsi"/>
          <w:b/>
          <w:color w:val="004C90"/>
          <w:sz w:val="56"/>
          <w:szCs w:val="56"/>
        </w:rPr>
      </w:pPr>
    </w:p>
    <w:p w14:paraId="785BE0A3" w14:textId="735D941D" w:rsidR="005737EE" w:rsidRPr="00CC09A7" w:rsidRDefault="005737EE" w:rsidP="00CF3AC0">
      <w:pPr>
        <w:jc w:val="center"/>
        <w:rPr>
          <w:rFonts w:asciiTheme="minorHAnsi" w:hAnsiTheme="minorHAnsi"/>
          <w:b/>
          <w:color w:val="004C90"/>
          <w:sz w:val="56"/>
          <w:szCs w:val="56"/>
        </w:rPr>
      </w:pPr>
    </w:p>
    <w:p w14:paraId="77C5D668" w14:textId="0D92CF40" w:rsidR="005737EE" w:rsidRPr="00CC09A7" w:rsidRDefault="005737EE" w:rsidP="00CF3AC0">
      <w:pPr>
        <w:jc w:val="center"/>
        <w:rPr>
          <w:rFonts w:asciiTheme="minorHAnsi" w:hAnsiTheme="minorHAnsi"/>
          <w:b/>
          <w:color w:val="004C90"/>
          <w:sz w:val="56"/>
          <w:szCs w:val="56"/>
        </w:rPr>
      </w:pPr>
    </w:p>
    <w:p w14:paraId="73A457B5" w14:textId="77777777" w:rsidR="005737EE" w:rsidRPr="00CC09A7" w:rsidRDefault="005737EE" w:rsidP="00CF3AC0">
      <w:pPr>
        <w:jc w:val="center"/>
        <w:rPr>
          <w:rFonts w:asciiTheme="minorHAnsi" w:hAnsiTheme="minorHAnsi"/>
          <w:b/>
          <w:color w:val="004C90"/>
          <w:sz w:val="56"/>
          <w:szCs w:val="56"/>
        </w:rPr>
      </w:pPr>
    </w:p>
    <w:p w14:paraId="5129DD43" w14:textId="0C82EFAE" w:rsidR="00CF3AC0" w:rsidRPr="00CC09A7" w:rsidRDefault="008F17E7" w:rsidP="00795720">
      <w:pPr>
        <w:rPr>
          <w:rFonts w:ascii="Tahoma" w:hAnsi="Tahoma" w:cs="Tahoma"/>
          <w:b/>
          <w:color w:val="1C5FAA"/>
          <w:sz w:val="48"/>
          <w:szCs w:val="48"/>
        </w:rPr>
      </w:pPr>
      <w:r w:rsidRPr="00CC09A7">
        <w:rPr>
          <w:rFonts w:ascii="Tahoma" w:hAnsi="Tahoma" w:cs="Tahoma"/>
          <w:b/>
          <w:color w:val="1C5FAA"/>
          <w:sz w:val="48"/>
          <w:szCs w:val="48"/>
        </w:rPr>
        <w:t>EAUC</w:t>
      </w:r>
      <w:r w:rsidR="008212C4">
        <w:rPr>
          <w:rFonts w:ascii="Tahoma" w:hAnsi="Tahoma" w:cs="Tahoma"/>
          <w:b/>
          <w:color w:val="1C5FAA"/>
          <w:sz w:val="48"/>
          <w:szCs w:val="48"/>
        </w:rPr>
        <w:t xml:space="preserve"> </w:t>
      </w:r>
      <w:r w:rsidRPr="00CC09A7">
        <w:rPr>
          <w:rFonts w:ascii="Tahoma" w:hAnsi="Tahoma" w:cs="Tahoma"/>
          <w:b/>
          <w:color w:val="1C5FAA"/>
          <w:sz w:val="48"/>
          <w:szCs w:val="48"/>
        </w:rPr>
        <w:t>Scotland</w:t>
      </w:r>
    </w:p>
    <w:p w14:paraId="1461DD32" w14:textId="4E995969" w:rsidR="008F17E7" w:rsidRPr="00CC09A7" w:rsidRDefault="008F17E7" w:rsidP="00795720">
      <w:pPr>
        <w:rPr>
          <w:rFonts w:ascii="Tahoma" w:hAnsi="Tahoma" w:cs="Tahoma"/>
          <w:b/>
          <w:color w:val="1C5FAA"/>
          <w:sz w:val="48"/>
          <w:szCs w:val="48"/>
        </w:rPr>
      </w:pPr>
      <w:r w:rsidRPr="00CC09A7">
        <w:rPr>
          <w:rFonts w:ascii="Tahoma" w:hAnsi="Tahoma" w:cs="Tahoma"/>
          <w:b/>
          <w:color w:val="1C5FAA"/>
          <w:sz w:val="48"/>
          <w:szCs w:val="48"/>
        </w:rPr>
        <w:t>Publ</w:t>
      </w:r>
      <w:r w:rsidR="009F4062" w:rsidRPr="00CC09A7">
        <w:rPr>
          <w:rFonts w:ascii="Tahoma" w:hAnsi="Tahoma" w:cs="Tahoma"/>
          <w:b/>
          <w:color w:val="1C5FAA"/>
          <w:sz w:val="48"/>
          <w:szCs w:val="48"/>
        </w:rPr>
        <w:t xml:space="preserve">ic Bodies Climate Change Duties </w:t>
      </w:r>
      <w:r w:rsidRPr="00CC09A7">
        <w:rPr>
          <w:rFonts w:ascii="Tahoma" w:hAnsi="Tahoma" w:cs="Tahoma"/>
          <w:b/>
          <w:color w:val="1C5FAA"/>
          <w:sz w:val="48"/>
          <w:szCs w:val="48"/>
        </w:rPr>
        <w:t>Report</w:t>
      </w:r>
    </w:p>
    <w:p w14:paraId="161F5AA1" w14:textId="1FFF56AB" w:rsidR="00106575" w:rsidRPr="00CC09A7" w:rsidRDefault="00106575" w:rsidP="00795720">
      <w:pPr>
        <w:rPr>
          <w:rFonts w:ascii="Tahoma" w:hAnsi="Tahoma" w:cs="Tahoma"/>
          <w:color w:val="1C5FAA"/>
          <w:sz w:val="56"/>
          <w:szCs w:val="56"/>
        </w:rPr>
      </w:pPr>
    </w:p>
    <w:p w14:paraId="332DCCB1" w14:textId="5135410B" w:rsidR="006C2B13" w:rsidRPr="00CC09A7" w:rsidRDefault="008F17E7" w:rsidP="00795720">
      <w:pPr>
        <w:rPr>
          <w:rFonts w:ascii="Tahoma" w:hAnsi="Tahoma" w:cs="Tahoma"/>
          <w:color w:val="804F9B"/>
          <w:sz w:val="36"/>
          <w:szCs w:val="36"/>
        </w:rPr>
      </w:pPr>
      <w:r w:rsidRPr="00CC09A7">
        <w:rPr>
          <w:rFonts w:ascii="Tahoma" w:hAnsi="Tahoma" w:cs="Tahoma"/>
          <w:color w:val="804F9B"/>
          <w:sz w:val="36"/>
          <w:szCs w:val="36"/>
        </w:rPr>
        <w:t>20</w:t>
      </w:r>
      <w:r w:rsidR="003604CE">
        <w:rPr>
          <w:rFonts w:ascii="Tahoma" w:hAnsi="Tahoma" w:cs="Tahoma"/>
          <w:color w:val="804F9B"/>
          <w:sz w:val="36"/>
          <w:szCs w:val="36"/>
        </w:rPr>
        <w:t>22/</w:t>
      </w:r>
      <w:r w:rsidR="00A37E67" w:rsidRPr="00CC09A7">
        <w:rPr>
          <w:rFonts w:ascii="Tahoma" w:hAnsi="Tahoma" w:cs="Tahoma"/>
          <w:color w:val="804F9B"/>
          <w:sz w:val="36"/>
          <w:szCs w:val="36"/>
        </w:rPr>
        <w:t>2</w:t>
      </w:r>
      <w:r w:rsidR="00A41A3D">
        <w:rPr>
          <w:rFonts w:ascii="Tahoma" w:hAnsi="Tahoma" w:cs="Tahoma"/>
          <w:color w:val="804F9B"/>
          <w:sz w:val="36"/>
          <w:szCs w:val="36"/>
        </w:rPr>
        <w:t>3</w:t>
      </w:r>
      <w:r w:rsidR="00B447EA" w:rsidRPr="00CC09A7">
        <w:rPr>
          <w:rFonts w:ascii="Tahoma" w:hAnsi="Tahoma" w:cs="Tahoma"/>
          <w:color w:val="804F9B"/>
          <w:sz w:val="36"/>
          <w:szCs w:val="36"/>
        </w:rPr>
        <w:t xml:space="preserve"> </w:t>
      </w:r>
      <w:r w:rsidR="001459DE" w:rsidRPr="00CC09A7">
        <w:rPr>
          <w:rFonts w:ascii="Tahoma" w:hAnsi="Tahoma" w:cs="Tahoma"/>
          <w:color w:val="804F9B"/>
          <w:sz w:val="36"/>
          <w:szCs w:val="36"/>
        </w:rPr>
        <w:t>College</w:t>
      </w:r>
      <w:r w:rsidR="004F6330" w:rsidRPr="00CC09A7">
        <w:rPr>
          <w:rFonts w:ascii="Tahoma" w:hAnsi="Tahoma" w:cs="Tahoma"/>
          <w:color w:val="804F9B"/>
          <w:sz w:val="36"/>
          <w:szCs w:val="36"/>
        </w:rPr>
        <w:t xml:space="preserve"> </w:t>
      </w:r>
      <w:r w:rsidRPr="00CC09A7">
        <w:rPr>
          <w:rFonts w:ascii="Tahoma" w:hAnsi="Tahoma" w:cs="Tahoma"/>
          <w:color w:val="804F9B"/>
          <w:sz w:val="36"/>
          <w:szCs w:val="36"/>
        </w:rPr>
        <w:t>Submissions</w:t>
      </w:r>
      <w:r w:rsidR="005F2FAB" w:rsidRPr="00CC09A7">
        <w:rPr>
          <w:rFonts w:ascii="Tahoma" w:hAnsi="Tahoma" w:cs="Tahoma"/>
          <w:color w:val="804F9B"/>
          <w:sz w:val="36"/>
          <w:szCs w:val="36"/>
        </w:rPr>
        <w:t xml:space="preserve"> </w:t>
      </w:r>
    </w:p>
    <w:p w14:paraId="096F9445" w14:textId="6A07C836" w:rsidR="008F17E7" w:rsidRPr="00CC09A7" w:rsidRDefault="00503EC2" w:rsidP="00795720">
      <w:pPr>
        <w:rPr>
          <w:rFonts w:ascii="Tahoma" w:hAnsi="Tahoma" w:cs="Tahoma"/>
          <w:color w:val="804F9B"/>
          <w:sz w:val="36"/>
          <w:szCs w:val="36"/>
        </w:rPr>
      </w:pPr>
      <w:r>
        <w:rPr>
          <w:rFonts w:ascii="Tahoma" w:hAnsi="Tahoma" w:cs="Tahoma"/>
          <w:color w:val="804F9B"/>
          <w:sz w:val="36"/>
          <w:szCs w:val="36"/>
        </w:rPr>
        <w:t xml:space="preserve">Emissions </w:t>
      </w:r>
      <w:r w:rsidR="005F2FAB" w:rsidRPr="00CC09A7">
        <w:rPr>
          <w:rFonts w:ascii="Tahoma" w:hAnsi="Tahoma" w:cs="Tahoma"/>
          <w:color w:val="804F9B"/>
          <w:sz w:val="36"/>
          <w:szCs w:val="36"/>
        </w:rPr>
        <w:t>Analysis &amp; Recommendations</w:t>
      </w:r>
    </w:p>
    <w:p w14:paraId="1897CB06" w14:textId="77777777" w:rsidR="008F17E7" w:rsidRPr="00CC09A7" w:rsidRDefault="008F17E7" w:rsidP="00795720">
      <w:pPr>
        <w:rPr>
          <w:rFonts w:ascii="Tahoma" w:hAnsi="Tahoma" w:cs="Tahoma"/>
          <w:color w:val="1C5FAA"/>
        </w:rPr>
      </w:pPr>
    </w:p>
    <w:p w14:paraId="5EDF3F40" w14:textId="77777777" w:rsidR="005332B5" w:rsidRPr="00CC09A7" w:rsidRDefault="005332B5">
      <w:pPr>
        <w:rPr>
          <w:rFonts w:ascii="Tahoma" w:hAnsi="Tahoma" w:cs="Tahoma"/>
          <w:color w:val="1C5FAA"/>
          <w:sz w:val="36"/>
        </w:rPr>
      </w:pPr>
    </w:p>
    <w:p w14:paraId="1B2CB577" w14:textId="25AABF0B" w:rsidR="005332B5" w:rsidRPr="00CC09A7" w:rsidRDefault="005332B5">
      <w:pPr>
        <w:rPr>
          <w:rFonts w:ascii="Tahoma" w:hAnsi="Tahoma" w:cs="Tahoma"/>
          <w:color w:val="1C5FAA"/>
        </w:rPr>
      </w:pPr>
    </w:p>
    <w:p w14:paraId="226FBEDF" w14:textId="6AF36FFF" w:rsidR="005737EE" w:rsidRPr="00CC09A7" w:rsidRDefault="00A41A3D" w:rsidP="001724F7">
      <w:pPr>
        <w:tabs>
          <w:tab w:val="left" w:pos="8222"/>
        </w:tabs>
        <w:spacing w:line="276" w:lineRule="auto"/>
        <w:ind w:right="1530"/>
        <w:contextualSpacing w:val="0"/>
        <w:jc w:val="both"/>
        <w:rPr>
          <w:rFonts w:ascii="Tahoma" w:hAnsi="Tahoma" w:cs="Tahoma"/>
          <w:color w:val="808285"/>
          <w:sz w:val="36"/>
          <w:szCs w:val="36"/>
        </w:rPr>
      </w:pPr>
      <w:r>
        <w:rPr>
          <w:rFonts w:ascii="Tahoma" w:hAnsi="Tahoma" w:cs="Tahoma"/>
          <w:color w:val="808285"/>
          <w:sz w:val="36"/>
          <w:szCs w:val="36"/>
        </w:rPr>
        <w:t>April</w:t>
      </w:r>
      <w:r w:rsidR="00E52B7C" w:rsidRPr="00CC09A7">
        <w:rPr>
          <w:rFonts w:ascii="Tahoma" w:hAnsi="Tahoma" w:cs="Tahoma"/>
          <w:color w:val="808285"/>
          <w:sz w:val="36"/>
          <w:szCs w:val="36"/>
        </w:rPr>
        <w:t xml:space="preserve"> </w:t>
      </w:r>
      <w:r w:rsidR="00281542" w:rsidRPr="00CC09A7">
        <w:rPr>
          <w:rFonts w:ascii="Tahoma" w:hAnsi="Tahoma" w:cs="Tahoma"/>
          <w:color w:val="808285"/>
          <w:sz w:val="36"/>
          <w:szCs w:val="36"/>
        </w:rPr>
        <w:t>202</w:t>
      </w:r>
      <w:r w:rsidR="003604CE">
        <w:rPr>
          <w:rFonts w:ascii="Tahoma" w:hAnsi="Tahoma" w:cs="Tahoma"/>
          <w:color w:val="808285"/>
          <w:sz w:val="36"/>
          <w:szCs w:val="36"/>
        </w:rPr>
        <w:t>4</w:t>
      </w:r>
    </w:p>
    <w:p w14:paraId="11B2BEF1" w14:textId="77777777" w:rsidR="005332B5" w:rsidRPr="00CC09A7" w:rsidRDefault="005332B5">
      <w:pPr>
        <w:rPr>
          <w:rFonts w:ascii="Tahoma" w:hAnsi="Tahoma" w:cs="Tahoma"/>
        </w:rPr>
      </w:pPr>
    </w:p>
    <w:p w14:paraId="719A113F" w14:textId="0DE5137D" w:rsidR="005737EE" w:rsidRPr="00CC09A7" w:rsidRDefault="005737EE">
      <w:pPr>
        <w:rPr>
          <w:rFonts w:ascii="Tahoma" w:hAnsi="Tahoma" w:cs="Tahoma"/>
        </w:rPr>
      </w:pPr>
    </w:p>
    <w:p w14:paraId="647C4161" w14:textId="2EAFCE32" w:rsidR="005737EE" w:rsidRPr="00CC09A7" w:rsidRDefault="005737EE" w:rsidP="003B0AB2">
      <w:pPr>
        <w:spacing w:line="276" w:lineRule="auto"/>
        <w:contextualSpacing w:val="0"/>
        <w:rPr>
          <w:rFonts w:ascii="Tahoma" w:hAnsi="Tahoma" w:cs="Tahoma"/>
        </w:rPr>
      </w:pPr>
      <w:r w:rsidRPr="00CC09A7">
        <w:rPr>
          <w:rFonts w:ascii="Tahoma" w:hAnsi="Tahoma" w:cs="Tahoma"/>
        </w:rPr>
        <w:br w:type="page"/>
      </w:r>
    </w:p>
    <w:p w14:paraId="49CBAC02" w14:textId="265CF564" w:rsidR="00FC465C" w:rsidRPr="00CC09A7" w:rsidRDefault="005737EE">
      <w:pPr>
        <w:spacing w:line="276" w:lineRule="auto"/>
        <w:contextualSpacing w:val="0"/>
        <w:rPr>
          <w:rFonts w:ascii="Tahoma" w:hAnsi="Tahoma" w:cs="Tahoma"/>
          <w:color w:val="1C5FAA"/>
          <w:sz w:val="40"/>
          <w:szCs w:val="40"/>
        </w:rPr>
      </w:pPr>
      <w:r w:rsidRPr="00CC09A7">
        <w:rPr>
          <w:rFonts w:ascii="Tahoma" w:hAnsi="Tahoma" w:cs="Tahoma"/>
          <w:color w:val="1C5FAA"/>
          <w:sz w:val="40"/>
          <w:szCs w:val="40"/>
        </w:rPr>
        <w:lastRenderedPageBreak/>
        <w:t>C</w:t>
      </w:r>
      <w:r w:rsidR="00FC465C" w:rsidRPr="00CC09A7">
        <w:rPr>
          <w:rFonts w:ascii="Tahoma" w:hAnsi="Tahoma" w:cs="Tahoma"/>
          <w:color w:val="1C5FAA"/>
          <w:sz w:val="40"/>
          <w:szCs w:val="40"/>
        </w:rPr>
        <w:t>ontents</w:t>
      </w:r>
    </w:p>
    <w:p w14:paraId="18D1B077" w14:textId="1C652BBA" w:rsidR="00787653" w:rsidRPr="00433E57" w:rsidRDefault="00FC465C" w:rsidP="00787653">
      <w:pPr>
        <w:pStyle w:val="TOC1"/>
        <w:tabs>
          <w:tab w:val="right" w:leader="dot" w:pos="9016"/>
        </w:tabs>
        <w:spacing w:line="360" w:lineRule="auto"/>
        <w:rPr>
          <w:rFonts w:asciiTheme="minorHAnsi" w:eastAsiaTheme="minorEastAsia" w:hAnsiTheme="minorHAnsi"/>
          <w:b w:val="0"/>
          <w:bCs w:val="0"/>
          <w:caps w:val="0"/>
          <w:noProof/>
          <w:sz w:val="22"/>
          <w:szCs w:val="22"/>
          <w:lang w:val="en-GB" w:eastAsia="en-GB"/>
        </w:rPr>
      </w:pPr>
      <w:r w:rsidRPr="00433E57">
        <w:rPr>
          <w:rFonts w:cs="Tahoma"/>
          <w:b w:val="0"/>
          <w:bCs w:val="0"/>
          <w:caps w:val="0"/>
          <w:color w:val="1C5FAA"/>
          <w:sz w:val="22"/>
          <w:szCs w:val="22"/>
        </w:rPr>
        <w:fldChar w:fldCharType="begin"/>
      </w:r>
      <w:r w:rsidRPr="00433E57">
        <w:rPr>
          <w:rFonts w:cs="Tahoma"/>
          <w:b w:val="0"/>
          <w:bCs w:val="0"/>
          <w:caps w:val="0"/>
          <w:color w:val="1C5FAA"/>
          <w:sz w:val="22"/>
          <w:szCs w:val="22"/>
        </w:rPr>
        <w:instrText xml:space="preserve"> TOC \o "1-2" \h \z \u </w:instrText>
      </w:r>
      <w:r w:rsidRPr="00433E57">
        <w:rPr>
          <w:rFonts w:cs="Tahoma"/>
          <w:b w:val="0"/>
          <w:bCs w:val="0"/>
          <w:caps w:val="0"/>
          <w:color w:val="1C5FAA"/>
          <w:sz w:val="22"/>
          <w:szCs w:val="22"/>
        </w:rPr>
        <w:fldChar w:fldCharType="separate"/>
      </w:r>
      <w:hyperlink w:anchor="_Toc41487741" w:history="1">
        <w:r w:rsidR="00787653" w:rsidRPr="00433E57">
          <w:rPr>
            <w:rStyle w:val="Hyperlink"/>
            <w:b w:val="0"/>
            <w:noProof/>
          </w:rPr>
          <w:t>Executive Summary</w:t>
        </w:r>
        <w:r w:rsidR="00787653" w:rsidRPr="00433E57">
          <w:rPr>
            <w:b w:val="0"/>
            <w:noProof/>
            <w:webHidden/>
          </w:rPr>
          <w:tab/>
        </w:r>
        <w:r w:rsidR="00787653" w:rsidRPr="00433E57">
          <w:rPr>
            <w:b w:val="0"/>
            <w:noProof/>
            <w:webHidden/>
          </w:rPr>
          <w:fldChar w:fldCharType="begin"/>
        </w:r>
        <w:r w:rsidR="00787653" w:rsidRPr="00433E57">
          <w:rPr>
            <w:b w:val="0"/>
            <w:noProof/>
            <w:webHidden/>
          </w:rPr>
          <w:instrText xml:space="preserve"> PAGEREF _Toc41487741 \h </w:instrText>
        </w:r>
        <w:r w:rsidR="00787653" w:rsidRPr="00433E57">
          <w:rPr>
            <w:b w:val="0"/>
            <w:noProof/>
            <w:webHidden/>
          </w:rPr>
        </w:r>
        <w:r w:rsidR="00787653" w:rsidRPr="00433E57">
          <w:rPr>
            <w:b w:val="0"/>
            <w:noProof/>
            <w:webHidden/>
          </w:rPr>
          <w:fldChar w:fldCharType="separate"/>
        </w:r>
        <w:r w:rsidR="00CD170D">
          <w:rPr>
            <w:b w:val="0"/>
            <w:noProof/>
            <w:webHidden/>
          </w:rPr>
          <w:t>3</w:t>
        </w:r>
        <w:r w:rsidR="00787653" w:rsidRPr="00433E57">
          <w:rPr>
            <w:b w:val="0"/>
            <w:noProof/>
            <w:webHidden/>
          </w:rPr>
          <w:fldChar w:fldCharType="end"/>
        </w:r>
      </w:hyperlink>
    </w:p>
    <w:p w14:paraId="3F6B970D" w14:textId="439B9BFA" w:rsidR="00787653" w:rsidRPr="00433E57" w:rsidRDefault="00C427D2" w:rsidP="00787653">
      <w:pPr>
        <w:pStyle w:val="TOC1"/>
        <w:tabs>
          <w:tab w:val="right" w:leader="dot" w:pos="9016"/>
        </w:tabs>
        <w:spacing w:line="360" w:lineRule="auto"/>
        <w:rPr>
          <w:rFonts w:asciiTheme="minorHAnsi" w:eastAsiaTheme="minorEastAsia" w:hAnsiTheme="minorHAnsi"/>
          <w:b w:val="0"/>
          <w:bCs w:val="0"/>
          <w:caps w:val="0"/>
          <w:noProof/>
          <w:sz w:val="22"/>
          <w:szCs w:val="22"/>
          <w:lang w:val="en-GB" w:eastAsia="en-GB"/>
        </w:rPr>
      </w:pPr>
      <w:hyperlink w:anchor="_Toc41487742" w:history="1">
        <w:r w:rsidR="00787653" w:rsidRPr="00433E57">
          <w:rPr>
            <w:rStyle w:val="Hyperlink"/>
            <w:b w:val="0"/>
            <w:noProof/>
          </w:rPr>
          <w:t>Introduction</w:t>
        </w:r>
        <w:r w:rsidR="00787653" w:rsidRPr="00433E57">
          <w:rPr>
            <w:b w:val="0"/>
            <w:noProof/>
            <w:webHidden/>
          </w:rPr>
          <w:tab/>
        </w:r>
        <w:r w:rsidR="00787653" w:rsidRPr="00433E57">
          <w:rPr>
            <w:b w:val="0"/>
            <w:noProof/>
            <w:webHidden/>
          </w:rPr>
          <w:fldChar w:fldCharType="begin"/>
        </w:r>
        <w:r w:rsidR="00787653" w:rsidRPr="00433E57">
          <w:rPr>
            <w:b w:val="0"/>
            <w:noProof/>
            <w:webHidden/>
          </w:rPr>
          <w:instrText xml:space="preserve"> PAGEREF _Toc41487742 \h </w:instrText>
        </w:r>
        <w:r w:rsidR="00787653" w:rsidRPr="00433E57">
          <w:rPr>
            <w:b w:val="0"/>
            <w:noProof/>
            <w:webHidden/>
          </w:rPr>
        </w:r>
        <w:r w:rsidR="00787653" w:rsidRPr="00433E57">
          <w:rPr>
            <w:b w:val="0"/>
            <w:noProof/>
            <w:webHidden/>
          </w:rPr>
          <w:fldChar w:fldCharType="separate"/>
        </w:r>
        <w:r w:rsidR="00CD170D">
          <w:rPr>
            <w:b w:val="0"/>
            <w:noProof/>
            <w:webHidden/>
          </w:rPr>
          <w:t>4</w:t>
        </w:r>
        <w:r w:rsidR="00787653" w:rsidRPr="00433E57">
          <w:rPr>
            <w:b w:val="0"/>
            <w:noProof/>
            <w:webHidden/>
          </w:rPr>
          <w:fldChar w:fldCharType="end"/>
        </w:r>
      </w:hyperlink>
    </w:p>
    <w:p w14:paraId="1D8EB50D" w14:textId="0F398FF5" w:rsidR="00787653" w:rsidRPr="00433E57" w:rsidRDefault="00C427D2" w:rsidP="00787653">
      <w:pPr>
        <w:pStyle w:val="TOC1"/>
        <w:tabs>
          <w:tab w:val="right" w:leader="dot" w:pos="9016"/>
        </w:tabs>
        <w:spacing w:line="360" w:lineRule="auto"/>
        <w:rPr>
          <w:rFonts w:asciiTheme="minorHAnsi" w:eastAsiaTheme="minorEastAsia" w:hAnsiTheme="minorHAnsi"/>
          <w:b w:val="0"/>
          <w:bCs w:val="0"/>
          <w:caps w:val="0"/>
          <w:noProof/>
          <w:sz w:val="22"/>
          <w:szCs w:val="22"/>
          <w:lang w:val="en-GB" w:eastAsia="en-GB"/>
        </w:rPr>
      </w:pPr>
      <w:hyperlink w:anchor="_Toc41487743" w:history="1">
        <w:r w:rsidR="00787653" w:rsidRPr="00433E57">
          <w:rPr>
            <w:rStyle w:val="Hyperlink"/>
            <w:b w:val="0"/>
            <w:noProof/>
          </w:rPr>
          <w:t>Reporting Quality</w:t>
        </w:r>
        <w:r w:rsidR="00787653" w:rsidRPr="00433E57">
          <w:rPr>
            <w:b w:val="0"/>
            <w:noProof/>
            <w:webHidden/>
          </w:rPr>
          <w:tab/>
        </w:r>
        <w:r w:rsidR="00787653" w:rsidRPr="00433E57">
          <w:rPr>
            <w:b w:val="0"/>
            <w:noProof/>
            <w:webHidden/>
          </w:rPr>
          <w:fldChar w:fldCharType="begin"/>
        </w:r>
        <w:r w:rsidR="00787653" w:rsidRPr="00433E57">
          <w:rPr>
            <w:b w:val="0"/>
            <w:noProof/>
            <w:webHidden/>
          </w:rPr>
          <w:instrText xml:space="preserve"> PAGEREF _Toc41487743 \h </w:instrText>
        </w:r>
        <w:r w:rsidR="00787653" w:rsidRPr="00433E57">
          <w:rPr>
            <w:b w:val="0"/>
            <w:noProof/>
            <w:webHidden/>
          </w:rPr>
        </w:r>
        <w:r w:rsidR="00787653" w:rsidRPr="00433E57">
          <w:rPr>
            <w:b w:val="0"/>
            <w:noProof/>
            <w:webHidden/>
          </w:rPr>
          <w:fldChar w:fldCharType="separate"/>
        </w:r>
        <w:r w:rsidR="00CD170D">
          <w:rPr>
            <w:b w:val="0"/>
            <w:noProof/>
            <w:webHidden/>
          </w:rPr>
          <w:t>9</w:t>
        </w:r>
        <w:r w:rsidR="00787653" w:rsidRPr="00433E57">
          <w:rPr>
            <w:b w:val="0"/>
            <w:noProof/>
            <w:webHidden/>
          </w:rPr>
          <w:fldChar w:fldCharType="end"/>
        </w:r>
      </w:hyperlink>
    </w:p>
    <w:p w14:paraId="06C479B6" w14:textId="78AF4587" w:rsidR="00787653" w:rsidRPr="00433E57" w:rsidRDefault="00C427D2" w:rsidP="00787653">
      <w:pPr>
        <w:pStyle w:val="TOC1"/>
        <w:tabs>
          <w:tab w:val="right" w:leader="dot" w:pos="9016"/>
        </w:tabs>
        <w:spacing w:line="360" w:lineRule="auto"/>
        <w:rPr>
          <w:rFonts w:asciiTheme="minorHAnsi" w:eastAsiaTheme="minorEastAsia" w:hAnsiTheme="minorHAnsi"/>
          <w:b w:val="0"/>
          <w:bCs w:val="0"/>
          <w:caps w:val="0"/>
          <w:noProof/>
          <w:sz w:val="22"/>
          <w:szCs w:val="22"/>
          <w:lang w:val="en-GB" w:eastAsia="en-GB"/>
        </w:rPr>
      </w:pPr>
      <w:hyperlink w:anchor="_Toc41487744" w:history="1">
        <w:r w:rsidR="00787653" w:rsidRPr="00433E57">
          <w:rPr>
            <w:rStyle w:val="Hyperlink"/>
            <w:b w:val="0"/>
            <w:noProof/>
          </w:rPr>
          <w:t>Analysis</w:t>
        </w:r>
        <w:r w:rsidR="00787653" w:rsidRPr="00433E57">
          <w:rPr>
            <w:b w:val="0"/>
            <w:noProof/>
            <w:webHidden/>
          </w:rPr>
          <w:tab/>
        </w:r>
        <w:r w:rsidR="00787653" w:rsidRPr="00433E57">
          <w:rPr>
            <w:b w:val="0"/>
            <w:noProof/>
            <w:webHidden/>
          </w:rPr>
          <w:fldChar w:fldCharType="begin"/>
        </w:r>
        <w:r w:rsidR="00787653" w:rsidRPr="00433E57">
          <w:rPr>
            <w:b w:val="0"/>
            <w:noProof/>
            <w:webHidden/>
          </w:rPr>
          <w:instrText xml:space="preserve"> PAGEREF _Toc41487744 \h </w:instrText>
        </w:r>
        <w:r w:rsidR="00787653" w:rsidRPr="00433E57">
          <w:rPr>
            <w:b w:val="0"/>
            <w:noProof/>
            <w:webHidden/>
          </w:rPr>
        </w:r>
        <w:r w:rsidR="00787653" w:rsidRPr="00433E57">
          <w:rPr>
            <w:b w:val="0"/>
            <w:noProof/>
            <w:webHidden/>
          </w:rPr>
          <w:fldChar w:fldCharType="separate"/>
        </w:r>
        <w:r w:rsidR="00CD170D">
          <w:rPr>
            <w:b w:val="0"/>
            <w:noProof/>
            <w:webHidden/>
          </w:rPr>
          <w:t>11</w:t>
        </w:r>
        <w:r w:rsidR="00787653" w:rsidRPr="00433E57">
          <w:rPr>
            <w:b w:val="0"/>
            <w:noProof/>
            <w:webHidden/>
          </w:rPr>
          <w:fldChar w:fldCharType="end"/>
        </w:r>
      </w:hyperlink>
    </w:p>
    <w:p w14:paraId="3A7DE142" w14:textId="08CEEF53" w:rsidR="00787653" w:rsidRPr="00433E57" w:rsidRDefault="00C427D2" w:rsidP="00787653">
      <w:pPr>
        <w:pStyle w:val="TOC1"/>
        <w:tabs>
          <w:tab w:val="right" w:leader="dot" w:pos="9016"/>
        </w:tabs>
        <w:spacing w:line="360" w:lineRule="auto"/>
        <w:rPr>
          <w:rFonts w:asciiTheme="minorHAnsi" w:eastAsiaTheme="minorEastAsia" w:hAnsiTheme="minorHAnsi"/>
          <w:b w:val="0"/>
          <w:bCs w:val="0"/>
          <w:caps w:val="0"/>
          <w:noProof/>
          <w:sz w:val="22"/>
          <w:szCs w:val="22"/>
          <w:lang w:val="en-GB" w:eastAsia="en-GB"/>
        </w:rPr>
      </w:pPr>
      <w:hyperlink w:anchor="_Toc41487745" w:history="1">
        <w:r w:rsidR="00787653" w:rsidRPr="00433E57">
          <w:rPr>
            <w:rStyle w:val="Hyperlink"/>
            <w:b w:val="0"/>
            <w:noProof/>
          </w:rPr>
          <w:t>Performance Metrics</w:t>
        </w:r>
        <w:r w:rsidR="00787653" w:rsidRPr="00433E57">
          <w:rPr>
            <w:b w:val="0"/>
            <w:noProof/>
            <w:webHidden/>
          </w:rPr>
          <w:tab/>
        </w:r>
        <w:r w:rsidR="00787653" w:rsidRPr="00433E57">
          <w:rPr>
            <w:b w:val="0"/>
            <w:noProof/>
            <w:webHidden/>
          </w:rPr>
          <w:fldChar w:fldCharType="begin"/>
        </w:r>
        <w:r w:rsidR="00787653" w:rsidRPr="00433E57">
          <w:rPr>
            <w:b w:val="0"/>
            <w:noProof/>
            <w:webHidden/>
          </w:rPr>
          <w:instrText xml:space="preserve"> PAGEREF _Toc41487745 \h </w:instrText>
        </w:r>
        <w:r w:rsidR="00787653" w:rsidRPr="00433E57">
          <w:rPr>
            <w:b w:val="0"/>
            <w:noProof/>
            <w:webHidden/>
          </w:rPr>
        </w:r>
        <w:r w:rsidR="00787653" w:rsidRPr="00433E57">
          <w:rPr>
            <w:b w:val="0"/>
            <w:noProof/>
            <w:webHidden/>
          </w:rPr>
          <w:fldChar w:fldCharType="separate"/>
        </w:r>
        <w:r w:rsidR="00CD170D">
          <w:rPr>
            <w:b w:val="0"/>
            <w:noProof/>
            <w:webHidden/>
          </w:rPr>
          <w:t>17</w:t>
        </w:r>
        <w:r w:rsidR="00787653" w:rsidRPr="00433E57">
          <w:rPr>
            <w:b w:val="0"/>
            <w:noProof/>
            <w:webHidden/>
          </w:rPr>
          <w:fldChar w:fldCharType="end"/>
        </w:r>
      </w:hyperlink>
    </w:p>
    <w:p w14:paraId="0A3765EA" w14:textId="2DECEC9D" w:rsidR="00787653" w:rsidRPr="00433E57" w:rsidRDefault="00C427D2" w:rsidP="00787653">
      <w:pPr>
        <w:pStyle w:val="TOC1"/>
        <w:tabs>
          <w:tab w:val="right" w:leader="dot" w:pos="9016"/>
        </w:tabs>
        <w:spacing w:line="360" w:lineRule="auto"/>
        <w:rPr>
          <w:rFonts w:asciiTheme="minorHAnsi" w:eastAsiaTheme="minorEastAsia" w:hAnsiTheme="minorHAnsi"/>
          <w:b w:val="0"/>
          <w:bCs w:val="0"/>
          <w:caps w:val="0"/>
          <w:noProof/>
          <w:sz w:val="22"/>
          <w:szCs w:val="22"/>
          <w:lang w:val="en-GB" w:eastAsia="en-GB"/>
        </w:rPr>
      </w:pPr>
      <w:hyperlink w:anchor="_Toc41487746" w:history="1">
        <w:r w:rsidR="00326D92" w:rsidRPr="00433E57">
          <w:rPr>
            <w:rStyle w:val="Hyperlink"/>
            <w:b w:val="0"/>
            <w:noProof/>
          </w:rPr>
          <w:t>Summary &amp;</w:t>
        </w:r>
        <w:r w:rsidR="00326D92" w:rsidRPr="00433E57">
          <w:rPr>
            <w:rStyle w:val="Hyperlink"/>
            <w:b w:val="0"/>
            <w:noProof/>
          </w:rPr>
          <w:t xml:space="preserve"> </w:t>
        </w:r>
        <w:r w:rsidR="00326D92" w:rsidRPr="00433E57">
          <w:rPr>
            <w:rStyle w:val="Hyperlink"/>
            <w:b w:val="0"/>
            <w:noProof/>
          </w:rPr>
          <w:t>RECOMMENDATIONS</w:t>
        </w:r>
        <w:r w:rsidR="00787653" w:rsidRPr="00433E57">
          <w:rPr>
            <w:b w:val="0"/>
            <w:noProof/>
            <w:webHidden/>
          </w:rPr>
          <w:tab/>
        </w:r>
        <w:r w:rsidR="00787653" w:rsidRPr="00433E57">
          <w:rPr>
            <w:b w:val="0"/>
            <w:noProof/>
            <w:webHidden/>
          </w:rPr>
          <w:fldChar w:fldCharType="begin"/>
        </w:r>
        <w:r w:rsidR="00787653" w:rsidRPr="00433E57">
          <w:rPr>
            <w:b w:val="0"/>
            <w:noProof/>
            <w:webHidden/>
          </w:rPr>
          <w:instrText xml:space="preserve"> PAGEREF _Toc41487746 \h </w:instrText>
        </w:r>
        <w:r w:rsidR="00787653" w:rsidRPr="00433E57">
          <w:rPr>
            <w:b w:val="0"/>
            <w:noProof/>
            <w:webHidden/>
          </w:rPr>
        </w:r>
        <w:r w:rsidR="00787653" w:rsidRPr="00433E57">
          <w:rPr>
            <w:b w:val="0"/>
            <w:noProof/>
            <w:webHidden/>
          </w:rPr>
          <w:fldChar w:fldCharType="separate"/>
        </w:r>
        <w:r w:rsidR="00CD170D">
          <w:rPr>
            <w:b w:val="0"/>
            <w:noProof/>
            <w:webHidden/>
          </w:rPr>
          <w:t>17</w:t>
        </w:r>
        <w:r w:rsidR="00787653" w:rsidRPr="00433E57">
          <w:rPr>
            <w:b w:val="0"/>
            <w:noProof/>
            <w:webHidden/>
          </w:rPr>
          <w:fldChar w:fldCharType="end"/>
        </w:r>
      </w:hyperlink>
    </w:p>
    <w:p w14:paraId="52290314" w14:textId="139D68FF" w:rsidR="004638C3" w:rsidRPr="00CC09A7" w:rsidRDefault="00FC465C" w:rsidP="00787653">
      <w:pPr>
        <w:spacing w:line="360" w:lineRule="auto"/>
        <w:contextualSpacing w:val="0"/>
        <w:rPr>
          <w:rFonts w:ascii="Tahoma" w:hAnsi="Tahoma" w:cs="Tahoma"/>
          <w:color w:val="1C5FAA"/>
        </w:rPr>
      </w:pPr>
      <w:r w:rsidRPr="00433E57">
        <w:rPr>
          <w:rFonts w:ascii="Tahoma" w:hAnsi="Tahoma" w:cs="Tahoma"/>
          <w:bCs/>
          <w:caps/>
          <w:color w:val="1C5FAA"/>
        </w:rPr>
        <w:fldChar w:fldCharType="end"/>
      </w:r>
    </w:p>
    <w:p w14:paraId="481FC321" w14:textId="48620173" w:rsidR="005737EE" w:rsidRPr="00CC09A7" w:rsidRDefault="005737EE" w:rsidP="005737EE">
      <w:pPr>
        <w:spacing w:line="276" w:lineRule="auto"/>
        <w:contextualSpacing w:val="0"/>
        <w:rPr>
          <w:rFonts w:ascii="Tahoma" w:hAnsi="Tahoma" w:cs="Tahoma"/>
          <w:b/>
          <w:color w:val="1C5FAA"/>
          <w:sz w:val="24"/>
          <w:szCs w:val="24"/>
        </w:rPr>
      </w:pPr>
    </w:p>
    <w:p w14:paraId="72DE64AD" w14:textId="58C94120" w:rsidR="00FC465C" w:rsidRPr="00CC09A7" w:rsidRDefault="00FC465C" w:rsidP="005737EE">
      <w:pPr>
        <w:spacing w:line="276" w:lineRule="auto"/>
        <w:contextualSpacing w:val="0"/>
        <w:rPr>
          <w:rFonts w:ascii="Tahoma" w:hAnsi="Tahoma" w:cs="Tahoma"/>
          <w:b/>
          <w:color w:val="1C5FAA"/>
          <w:sz w:val="24"/>
          <w:szCs w:val="24"/>
        </w:rPr>
      </w:pPr>
    </w:p>
    <w:p w14:paraId="3BD44144" w14:textId="58D8A2F8" w:rsidR="00FC465C" w:rsidRPr="00CC09A7" w:rsidRDefault="00FC465C" w:rsidP="005737EE">
      <w:pPr>
        <w:spacing w:line="276" w:lineRule="auto"/>
        <w:contextualSpacing w:val="0"/>
        <w:rPr>
          <w:rFonts w:ascii="Tahoma" w:hAnsi="Tahoma" w:cs="Tahoma"/>
          <w:b/>
          <w:color w:val="1C5FAA"/>
          <w:sz w:val="24"/>
          <w:szCs w:val="24"/>
        </w:rPr>
      </w:pPr>
    </w:p>
    <w:p w14:paraId="09F0F90F" w14:textId="7C8F7CAD" w:rsidR="00FC465C" w:rsidRPr="00CC09A7" w:rsidRDefault="00FC465C" w:rsidP="005737EE">
      <w:pPr>
        <w:spacing w:line="276" w:lineRule="auto"/>
        <w:contextualSpacing w:val="0"/>
        <w:rPr>
          <w:rFonts w:ascii="Tahoma" w:hAnsi="Tahoma" w:cs="Tahoma"/>
          <w:b/>
          <w:color w:val="1C5FAA"/>
          <w:sz w:val="24"/>
          <w:szCs w:val="24"/>
        </w:rPr>
      </w:pPr>
    </w:p>
    <w:p w14:paraId="27AEFCF3" w14:textId="7F2AB2BE" w:rsidR="00FC465C" w:rsidRPr="00CC09A7" w:rsidRDefault="00FC465C" w:rsidP="005737EE">
      <w:pPr>
        <w:spacing w:line="276" w:lineRule="auto"/>
        <w:contextualSpacing w:val="0"/>
        <w:rPr>
          <w:rFonts w:ascii="Tahoma" w:hAnsi="Tahoma" w:cs="Tahoma"/>
          <w:b/>
          <w:color w:val="1C5FAA"/>
          <w:sz w:val="24"/>
          <w:szCs w:val="24"/>
        </w:rPr>
      </w:pPr>
    </w:p>
    <w:p w14:paraId="24181345" w14:textId="4AA7F570" w:rsidR="00FC465C" w:rsidRPr="00CC09A7" w:rsidRDefault="00FC465C" w:rsidP="005737EE">
      <w:pPr>
        <w:spacing w:line="276" w:lineRule="auto"/>
        <w:contextualSpacing w:val="0"/>
        <w:rPr>
          <w:rFonts w:ascii="Tahoma" w:hAnsi="Tahoma" w:cs="Tahoma"/>
          <w:b/>
          <w:color w:val="1C5FAA"/>
          <w:sz w:val="24"/>
          <w:szCs w:val="24"/>
        </w:rPr>
      </w:pPr>
    </w:p>
    <w:p w14:paraId="287FAC72" w14:textId="45075453" w:rsidR="00FC465C" w:rsidRPr="00CC09A7" w:rsidRDefault="00FC465C" w:rsidP="005737EE">
      <w:pPr>
        <w:spacing w:line="276" w:lineRule="auto"/>
        <w:contextualSpacing w:val="0"/>
        <w:rPr>
          <w:rFonts w:ascii="Tahoma" w:hAnsi="Tahoma" w:cs="Tahoma"/>
          <w:b/>
          <w:color w:val="1C5FAA"/>
          <w:sz w:val="24"/>
          <w:szCs w:val="24"/>
        </w:rPr>
      </w:pPr>
    </w:p>
    <w:p w14:paraId="453AD5DC" w14:textId="7D2B2D5D" w:rsidR="00FC465C" w:rsidRPr="00CC09A7" w:rsidRDefault="00FC465C" w:rsidP="005737EE">
      <w:pPr>
        <w:spacing w:line="276" w:lineRule="auto"/>
        <w:contextualSpacing w:val="0"/>
        <w:rPr>
          <w:rFonts w:ascii="Tahoma" w:hAnsi="Tahoma" w:cs="Tahoma"/>
          <w:b/>
          <w:color w:val="1C5FAA"/>
          <w:sz w:val="24"/>
          <w:szCs w:val="24"/>
        </w:rPr>
      </w:pPr>
    </w:p>
    <w:p w14:paraId="7C783DD2" w14:textId="2BE89701" w:rsidR="00FC465C" w:rsidRPr="00CC09A7" w:rsidRDefault="00FC465C" w:rsidP="005737EE">
      <w:pPr>
        <w:spacing w:line="276" w:lineRule="auto"/>
        <w:contextualSpacing w:val="0"/>
        <w:rPr>
          <w:rFonts w:ascii="Tahoma" w:hAnsi="Tahoma" w:cs="Tahoma"/>
          <w:b/>
          <w:color w:val="1C5FAA"/>
          <w:sz w:val="24"/>
          <w:szCs w:val="24"/>
        </w:rPr>
      </w:pPr>
    </w:p>
    <w:p w14:paraId="6A381CCD" w14:textId="77777777" w:rsidR="00E573F0" w:rsidRPr="00CC09A7" w:rsidRDefault="00E573F0">
      <w:pPr>
        <w:spacing w:line="276" w:lineRule="auto"/>
        <w:contextualSpacing w:val="0"/>
        <w:rPr>
          <w:rFonts w:ascii="Tahoma" w:hAnsi="Tahoma" w:cs="Tahoma"/>
          <w:color w:val="1C5FAA"/>
          <w:sz w:val="36"/>
          <w:szCs w:val="36"/>
        </w:rPr>
      </w:pPr>
      <w:bookmarkStart w:id="1" w:name="_Toc9949667"/>
      <w:r w:rsidRPr="00CC09A7">
        <w:br w:type="page"/>
      </w:r>
    </w:p>
    <w:p w14:paraId="78B6E6CA" w14:textId="752065C7" w:rsidR="00065D6B" w:rsidRPr="008B46ED" w:rsidRDefault="00065D6B" w:rsidP="00A645E7">
      <w:pPr>
        <w:pStyle w:val="Heading1"/>
      </w:pPr>
      <w:bookmarkStart w:id="2" w:name="_Toc41487741"/>
      <w:r w:rsidRPr="008B46ED">
        <w:lastRenderedPageBreak/>
        <w:t>E</w:t>
      </w:r>
      <w:r w:rsidR="00D31DB1" w:rsidRPr="008B46ED">
        <w:t>xecutive Summary</w:t>
      </w:r>
      <w:bookmarkEnd w:id="1"/>
      <w:bookmarkEnd w:id="2"/>
    </w:p>
    <w:p w14:paraId="0D57E89E" w14:textId="2594EA1C" w:rsidR="00165E7B" w:rsidRDefault="00D53E19" w:rsidP="49B1A02C">
      <w:pPr>
        <w:spacing w:line="360" w:lineRule="auto"/>
        <w:rPr>
          <w:rFonts w:ascii="Tahoma" w:hAnsi="Tahoma" w:cs="Tahoma"/>
          <w:sz w:val="24"/>
          <w:szCs w:val="24"/>
          <w:lang w:val="en"/>
        </w:rPr>
      </w:pPr>
      <w:r w:rsidRPr="00A46217">
        <w:rPr>
          <w:rFonts w:ascii="Tahoma" w:hAnsi="Tahoma" w:cs="Tahoma"/>
          <w:sz w:val="24"/>
          <w:szCs w:val="24"/>
          <w:lang w:val="en"/>
        </w:rPr>
        <w:t xml:space="preserve">This analysis report covers </w:t>
      </w:r>
      <w:r w:rsidR="00A41A3D" w:rsidRPr="00A46217">
        <w:rPr>
          <w:rFonts w:ascii="Tahoma" w:hAnsi="Tahoma" w:cs="Tahoma"/>
          <w:sz w:val="24"/>
          <w:szCs w:val="24"/>
          <w:lang w:val="en"/>
        </w:rPr>
        <w:t xml:space="preserve">college </w:t>
      </w:r>
      <w:r w:rsidRPr="00A46217">
        <w:rPr>
          <w:rFonts w:ascii="Tahoma" w:hAnsi="Tahoma" w:cs="Tahoma"/>
          <w:sz w:val="24"/>
          <w:szCs w:val="24"/>
          <w:lang w:val="en"/>
        </w:rPr>
        <w:t>sector 202</w:t>
      </w:r>
      <w:r w:rsidR="00A41A3D" w:rsidRPr="00A46217">
        <w:rPr>
          <w:rFonts w:ascii="Tahoma" w:hAnsi="Tahoma" w:cs="Tahoma"/>
          <w:sz w:val="24"/>
          <w:szCs w:val="24"/>
          <w:lang w:val="en"/>
        </w:rPr>
        <w:t>2</w:t>
      </w:r>
      <w:r w:rsidRPr="00A46217">
        <w:rPr>
          <w:rFonts w:ascii="Tahoma" w:hAnsi="Tahoma" w:cs="Tahoma"/>
          <w:sz w:val="24"/>
          <w:szCs w:val="24"/>
          <w:lang w:val="en"/>
        </w:rPr>
        <w:t>/2</w:t>
      </w:r>
      <w:r w:rsidR="00A41A3D" w:rsidRPr="00A46217">
        <w:rPr>
          <w:rFonts w:ascii="Tahoma" w:hAnsi="Tahoma" w:cs="Tahoma"/>
          <w:sz w:val="24"/>
          <w:szCs w:val="24"/>
          <w:lang w:val="en"/>
        </w:rPr>
        <w:t>3</w:t>
      </w:r>
      <w:r w:rsidRPr="00A46217">
        <w:rPr>
          <w:rFonts w:ascii="Tahoma" w:hAnsi="Tahoma" w:cs="Tahoma"/>
          <w:sz w:val="24"/>
          <w:szCs w:val="24"/>
          <w:lang w:val="en"/>
        </w:rPr>
        <w:t xml:space="preserve"> P</w:t>
      </w:r>
      <w:r w:rsidR="00A41A3D" w:rsidRPr="00A46217">
        <w:rPr>
          <w:rFonts w:ascii="Tahoma" w:hAnsi="Tahoma" w:cs="Tahoma"/>
          <w:sz w:val="24"/>
          <w:szCs w:val="24"/>
          <w:lang w:val="en"/>
        </w:rPr>
        <w:t xml:space="preserve">ublic </w:t>
      </w:r>
      <w:r w:rsidRPr="00A46217">
        <w:rPr>
          <w:rFonts w:ascii="Tahoma" w:hAnsi="Tahoma" w:cs="Tahoma"/>
          <w:sz w:val="24"/>
          <w:szCs w:val="24"/>
          <w:lang w:val="en"/>
        </w:rPr>
        <w:t>B</w:t>
      </w:r>
      <w:r w:rsidR="00A41A3D" w:rsidRPr="00A46217">
        <w:rPr>
          <w:rFonts w:ascii="Tahoma" w:hAnsi="Tahoma" w:cs="Tahoma"/>
          <w:sz w:val="24"/>
          <w:szCs w:val="24"/>
          <w:lang w:val="en"/>
        </w:rPr>
        <w:t xml:space="preserve">odies </w:t>
      </w:r>
      <w:r w:rsidRPr="00A46217">
        <w:rPr>
          <w:rFonts w:ascii="Tahoma" w:hAnsi="Tahoma" w:cs="Tahoma"/>
          <w:sz w:val="24"/>
          <w:szCs w:val="24"/>
          <w:lang w:val="en"/>
        </w:rPr>
        <w:t>C</w:t>
      </w:r>
      <w:r w:rsidR="00A41A3D" w:rsidRPr="00A46217">
        <w:rPr>
          <w:rFonts w:ascii="Tahoma" w:hAnsi="Tahoma" w:cs="Tahoma"/>
          <w:sz w:val="24"/>
          <w:szCs w:val="24"/>
          <w:lang w:val="en"/>
        </w:rPr>
        <w:t xml:space="preserve">limate </w:t>
      </w:r>
      <w:r w:rsidRPr="00A46217">
        <w:rPr>
          <w:rFonts w:ascii="Tahoma" w:hAnsi="Tahoma" w:cs="Tahoma"/>
          <w:sz w:val="24"/>
          <w:szCs w:val="24"/>
          <w:lang w:val="en"/>
        </w:rPr>
        <w:t>C</w:t>
      </w:r>
      <w:r w:rsidR="00A41A3D" w:rsidRPr="00A46217">
        <w:rPr>
          <w:rFonts w:ascii="Tahoma" w:hAnsi="Tahoma" w:cs="Tahoma"/>
          <w:sz w:val="24"/>
          <w:szCs w:val="24"/>
          <w:lang w:val="en"/>
        </w:rPr>
        <w:t xml:space="preserve">hange </w:t>
      </w:r>
      <w:r w:rsidRPr="00A46217">
        <w:rPr>
          <w:rFonts w:ascii="Tahoma" w:hAnsi="Tahoma" w:cs="Tahoma"/>
          <w:sz w:val="24"/>
          <w:szCs w:val="24"/>
          <w:lang w:val="en"/>
        </w:rPr>
        <w:t>D</w:t>
      </w:r>
      <w:r w:rsidR="00A41A3D" w:rsidRPr="00A46217">
        <w:rPr>
          <w:rFonts w:ascii="Tahoma" w:hAnsi="Tahoma" w:cs="Tahoma"/>
          <w:sz w:val="24"/>
          <w:szCs w:val="24"/>
          <w:lang w:val="en"/>
        </w:rPr>
        <w:t>uties (PBCCD)</w:t>
      </w:r>
      <w:r w:rsidRPr="00A46217">
        <w:rPr>
          <w:rFonts w:ascii="Tahoma" w:hAnsi="Tahoma" w:cs="Tahoma"/>
          <w:sz w:val="24"/>
          <w:szCs w:val="24"/>
          <w:lang w:val="en"/>
        </w:rPr>
        <w:t xml:space="preserve"> reporting submissions. This was the </w:t>
      </w:r>
      <w:r w:rsidR="008B46ED" w:rsidRPr="00A46217">
        <w:rPr>
          <w:rFonts w:ascii="Tahoma" w:hAnsi="Tahoma" w:cs="Tahoma"/>
          <w:sz w:val="24"/>
          <w:szCs w:val="24"/>
          <w:lang w:val="en"/>
        </w:rPr>
        <w:t>second</w:t>
      </w:r>
      <w:r w:rsidRPr="00A46217">
        <w:rPr>
          <w:rFonts w:ascii="Tahoma" w:hAnsi="Tahoma" w:cs="Tahoma"/>
          <w:sz w:val="24"/>
          <w:szCs w:val="24"/>
          <w:lang w:val="en"/>
        </w:rPr>
        <w:t xml:space="preserve"> year that public bodies were expected to follow the </w:t>
      </w:r>
      <w:hyperlink r:id="rId12" w:history="1">
        <w:r w:rsidRPr="00A46217">
          <w:rPr>
            <w:rStyle w:val="Hyperlink"/>
            <w:rFonts w:ascii="Tahoma" w:hAnsi="Tahoma" w:cs="Tahoma"/>
            <w:sz w:val="24"/>
            <w:szCs w:val="24"/>
            <w:lang w:val="en"/>
          </w:rPr>
          <w:t xml:space="preserve">Scottish Government’s </w:t>
        </w:r>
        <w:r w:rsidR="00165E7B" w:rsidRPr="00A46217">
          <w:rPr>
            <w:rStyle w:val="Hyperlink"/>
            <w:rFonts w:ascii="Tahoma" w:hAnsi="Tahoma" w:cs="Tahoma"/>
            <w:sz w:val="24"/>
            <w:szCs w:val="24"/>
            <w:lang w:val="en"/>
          </w:rPr>
          <w:t>Public Sector Leadership on the Global Climate Emergency</w:t>
        </w:r>
      </w:hyperlink>
      <w:r w:rsidR="00165E7B" w:rsidRPr="00A46217">
        <w:rPr>
          <w:rFonts w:ascii="Tahoma" w:hAnsi="Tahoma" w:cs="Tahoma"/>
          <w:sz w:val="24"/>
          <w:szCs w:val="24"/>
          <w:lang w:val="en"/>
        </w:rPr>
        <w:t>.</w:t>
      </w:r>
      <w:r w:rsidRPr="00A46217">
        <w:rPr>
          <w:rFonts w:ascii="Tahoma" w:hAnsi="Tahoma" w:cs="Tahoma"/>
          <w:sz w:val="24"/>
          <w:szCs w:val="24"/>
          <w:lang w:val="en"/>
        </w:rPr>
        <w:t xml:space="preserve"> </w:t>
      </w:r>
    </w:p>
    <w:p w14:paraId="5CE60817" w14:textId="77777777" w:rsidR="00A46217" w:rsidRPr="00A46217" w:rsidRDefault="00A46217" w:rsidP="49B1A02C">
      <w:pPr>
        <w:spacing w:line="360" w:lineRule="auto"/>
        <w:rPr>
          <w:rFonts w:ascii="Tahoma" w:hAnsi="Tahoma" w:cs="Tahoma"/>
          <w:sz w:val="24"/>
          <w:szCs w:val="24"/>
          <w:lang w:val="en"/>
        </w:rPr>
      </w:pPr>
    </w:p>
    <w:p w14:paraId="55DE4BF3" w14:textId="07B04255" w:rsidR="00165E7B" w:rsidRPr="00A46217" w:rsidRDefault="00A46217" w:rsidP="49B1A02C">
      <w:pPr>
        <w:spacing w:line="360" w:lineRule="auto"/>
        <w:rPr>
          <w:rFonts w:ascii="Tahoma" w:hAnsi="Tahoma" w:cs="Tahoma"/>
          <w:sz w:val="24"/>
          <w:szCs w:val="24"/>
          <w:lang w:val="en"/>
        </w:rPr>
      </w:pPr>
      <w:r w:rsidRPr="00A46217">
        <w:rPr>
          <w:rFonts w:ascii="Tahoma" w:hAnsi="Tahoma" w:cs="Tahoma"/>
          <w:b/>
          <w:iCs/>
          <w:color w:val="1C5FAA"/>
          <w:sz w:val="24"/>
          <w:szCs w:val="24"/>
          <w:lang w:eastAsia="en-AU"/>
        </w:rPr>
        <w:t>Figure 1. Key figures for 2022/23</w:t>
      </w:r>
    </w:p>
    <w:p w14:paraId="060C3DBE" w14:textId="7C95E358" w:rsidR="00A46217" w:rsidRDefault="00A46217" w:rsidP="49B1A02C">
      <w:pPr>
        <w:spacing w:line="360" w:lineRule="auto"/>
        <w:rPr>
          <w:rFonts w:ascii="Tahoma" w:hAnsi="Tahoma" w:cs="Tahoma"/>
          <w:sz w:val="24"/>
          <w:szCs w:val="24"/>
          <w:lang w:val="en"/>
        </w:rPr>
      </w:pPr>
      <w:r w:rsidRPr="00A46217">
        <w:rPr>
          <w:noProof/>
          <w:sz w:val="24"/>
          <w:szCs w:val="24"/>
        </w:rPr>
        <w:drawing>
          <wp:anchor distT="0" distB="0" distL="114300" distR="114300" simplePos="0" relativeHeight="251695616" behindDoc="1" locked="0" layoutInCell="1" allowOverlap="1" wp14:anchorId="1B57A5BF" wp14:editId="6F727869">
            <wp:simplePos x="0" y="0"/>
            <wp:positionH relativeFrom="margin">
              <wp:posOffset>676275</wp:posOffset>
            </wp:positionH>
            <wp:positionV relativeFrom="paragraph">
              <wp:posOffset>81280</wp:posOffset>
            </wp:positionV>
            <wp:extent cx="4667250" cy="4017010"/>
            <wp:effectExtent l="0" t="0" r="0" b="2540"/>
            <wp:wrapTight wrapText="bothSides">
              <wp:wrapPolygon edited="0">
                <wp:start x="0" y="0"/>
                <wp:lineTo x="0" y="21511"/>
                <wp:lineTo x="21512" y="21511"/>
                <wp:lineTo x="21512" y="0"/>
                <wp:lineTo x="0" y="0"/>
              </wp:wrapPolygon>
            </wp:wrapTight>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ell phone&#10;&#10;Description automatically generated"/>
                    <pic:cNvPicPr/>
                  </pic:nvPicPr>
                  <pic:blipFill rotWithShape="1">
                    <a:blip r:embed="rId13" cstate="print">
                      <a:extLst>
                        <a:ext uri="{28A0092B-C50C-407E-A947-70E740481C1C}">
                          <a14:useLocalDpi xmlns:a14="http://schemas.microsoft.com/office/drawing/2010/main" val="0"/>
                        </a:ext>
                      </a:extLst>
                    </a:blip>
                    <a:srcRect t="11396" b="27749"/>
                    <a:stretch/>
                  </pic:blipFill>
                  <pic:spPr bwMode="auto">
                    <a:xfrm>
                      <a:off x="0" y="0"/>
                      <a:ext cx="4667250" cy="4017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6D2ABE" w14:textId="426CE438" w:rsidR="00A46217" w:rsidRDefault="00A46217" w:rsidP="49B1A02C">
      <w:pPr>
        <w:spacing w:line="360" w:lineRule="auto"/>
        <w:rPr>
          <w:rFonts w:ascii="Tahoma" w:hAnsi="Tahoma" w:cs="Tahoma"/>
          <w:sz w:val="24"/>
          <w:szCs w:val="24"/>
          <w:lang w:val="en"/>
        </w:rPr>
      </w:pPr>
    </w:p>
    <w:p w14:paraId="3EB8B819" w14:textId="77777777" w:rsidR="00A46217" w:rsidRDefault="00A46217" w:rsidP="49B1A02C">
      <w:pPr>
        <w:spacing w:line="360" w:lineRule="auto"/>
        <w:rPr>
          <w:rFonts w:ascii="Tahoma" w:hAnsi="Tahoma" w:cs="Tahoma"/>
          <w:sz w:val="24"/>
          <w:szCs w:val="24"/>
          <w:lang w:val="en"/>
        </w:rPr>
      </w:pPr>
    </w:p>
    <w:p w14:paraId="4A5AC56D" w14:textId="35EBC363" w:rsidR="00A46217" w:rsidRDefault="00A46217" w:rsidP="49B1A02C">
      <w:pPr>
        <w:spacing w:line="360" w:lineRule="auto"/>
        <w:rPr>
          <w:rFonts w:ascii="Tahoma" w:hAnsi="Tahoma" w:cs="Tahoma"/>
          <w:sz w:val="24"/>
          <w:szCs w:val="24"/>
          <w:lang w:val="en"/>
        </w:rPr>
      </w:pPr>
    </w:p>
    <w:p w14:paraId="2CAEB499" w14:textId="77777777" w:rsidR="00A46217" w:rsidRDefault="00A46217" w:rsidP="49B1A02C">
      <w:pPr>
        <w:spacing w:line="360" w:lineRule="auto"/>
        <w:rPr>
          <w:rFonts w:ascii="Tahoma" w:hAnsi="Tahoma" w:cs="Tahoma"/>
          <w:sz w:val="24"/>
          <w:szCs w:val="24"/>
          <w:lang w:val="en"/>
        </w:rPr>
      </w:pPr>
    </w:p>
    <w:p w14:paraId="2087F8FF" w14:textId="5A4F93F2" w:rsidR="00A46217" w:rsidRDefault="00A46217" w:rsidP="49B1A02C">
      <w:pPr>
        <w:spacing w:line="360" w:lineRule="auto"/>
        <w:rPr>
          <w:rFonts w:ascii="Tahoma" w:hAnsi="Tahoma" w:cs="Tahoma"/>
          <w:sz w:val="24"/>
          <w:szCs w:val="24"/>
          <w:lang w:val="en"/>
        </w:rPr>
      </w:pPr>
    </w:p>
    <w:p w14:paraId="04E8AD60" w14:textId="77777777" w:rsidR="00A46217" w:rsidRDefault="00A46217" w:rsidP="49B1A02C">
      <w:pPr>
        <w:spacing w:line="360" w:lineRule="auto"/>
        <w:rPr>
          <w:rFonts w:ascii="Tahoma" w:hAnsi="Tahoma" w:cs="Tahoma"/>
          <w:sz w:val="24"/>
          <w:szCs w:val="24"/>
          <w:lang w:val="en"/>
        </w:rPr>
      </w:pPr>
    </w:p>
    <w:p w14:paraId="3127C424" w14:textId="77777777" w:rsidR="00A46217" w:rsidRDefault="00A46217" w:rsidP="49B1A02C">
      <w:pPr>
        <w:spacing w:line="360" w:lineRule="auto"/>
        <w:rPr>
          <w:rFonts w:ascii="Tahoma" w:hAnsi="Tahoma" w:cs="Tahoma"/>
          <w:sz w:val="24"/>
          <w:szCs w:val="24"/>
          <w:lang w:val="en"/>
        </w:rPr>
      </w:pPr>
    </w:p>
    <w:p w14:paraId="5448062F" w14:textId="77777777" w:rsidR="00A46217" w:rsidRDefault="00A46217" w:rsidP="49B1A02C">
      <w:pPr>
        <w:spacing w:line="360" w:lineRule="auto"/>
        <w:rPr>
          <w:rFonts w:ascii="Tahoma" w:hAnsi="Tahoma" w:cs="Tahoma"/>
          <w:sz w:val="24"/>
          <w:szCs w:val="24"/>
          <w:lang w:val="en"/>
        </w:rPr>
      </w:pPr>
    </w:p>
    <w:p w14:paraId="3795B42E" w14:textId="2BB2AF1D" w:rsidR="00A46217" w:rsidRDefault="00A46217" w:rsidP="49B1A02C">
      <w:pPr>
        <w:spacing w:line="360" w:lineRule="auto"/>
        <w:rPr>
          <w:rFonts w:ascii="Tahoma" w:hAnsi="Tahoma" w:cs="Tahoma"/>
          <w:sz w:val="24"/>
          <w:szCs w:val="24"/>
          <w:lang w:val="en"/>
        </w:rPr>
      </w:pPr>
    </w:p>
    <w:p w14:paraId="00F4C89A" w14:textId="5E4F0B27" w:rsidR="00A46217" w:rsidRDefault="00A46217" w:rsidP="49B1A02C">
      <w:pPr>
        <w:spacing w:line="360" w:lineRule="auto"/>
        <w:rPr>
          <w:rFonts w:ascii="Tahoma" w:hAnsi="Tahoma" w:cs="Tahoma"/>
          <w:sz w:val="24"/>
          <w:szCs w:val="24"/>
          <w:lang w:val="en"/>
        </w:rPr>
      </w:pPr>
    </w:p>
    <w:p w14:paraId="196BB521" w14:textId="77777777" w:rsidR="00A46217" w:rsidRDefault="00A46217" w:rsidP="49B1A02C">
      <w:pPr>
        <w:spacing w:line="360" w:lineRule="auto"/>
        <w:rPr>
          <w:rFonts w:ascii="Tahoma" w:hAnsi="Tahoma" w:cs="Tahoma"/>
          <w:sz w:val="24"/>
          <w:szCs w:val="24"/>
          <w:lang w:val="en"/>
        </w:rPr>
      </w:pPr>
    </w:p>
    <w:p w14:paraId="57323E69" w14:textId="15824211" w:rsidR="00A46217" w:rsidRDefault="00A46217" w:rsidP="49B1A02C">
      <w:pPr>
        <w:spacing w:line="360" w:lineRule="auto"/>
        <w:rPr>
          <w:rFonts w:ascii="Tahoma" w:hAnsi="Tahoma" w:cs="Tahoma"/>
          <w:sz w:val="24"/>
          <w:szCs w:val="24"/>
          <w:lang w:val="en"/>
        </w:rPr>
      </w:pPr>
    </w:p>
    <w:p w14:paraId="412D4BA2" w14:textId="01BB6E4E" w:rsidR="00A46217" w:rsidRDefault="00A46217" w:rsidP="49B1A02C">
      <w:pPr>
        <w:spacing w:line="360" w:lineRule="auto"/>
        <w:rPr>
          <w:rFonts w:ascii="Tahoma" w:hAnsi="Tahoma" w:cs="Tahoma"/>
          <w:sz w:val="24"/>
          <w:szCs w:val="24"/>
          <w:lang w:val="en"/>
        </w:rPr>
      </w:pPr>
    </w:p>
    <w:p w14:paraId="0E8361C2" w14:textId="614A0487" w:rsidR="00A46217" w:rsidRDefault="00A46217" w:rsidP="49B1A02C">
      <w:pPr>
        <w:spacing w:line="360" w:lineRule="auto"/>
        <w:rPr>
          <w:rFonts w:ascii="Tahoma" w:hAnsi="Tahoma" w:cs="Tahoma"/>
          <w:sz w:val="24"/>
          <w:szCs w:val="24"/>
          <w:lang w:val="en"/>
        </w:rPr>
      </w:pPr>
    </w:p>
    <w:p w14:paraId="6F9C9099" w14:textId="77777777" w:rsidR="00A46217" w:rsidRDefault="00A46217" w:rsidP="49B1A02C">
      <w:pPr>
        <w:spacing w:line="360" w:lineRule="auto"/>
        <w:rPr>
          <w:rFonts w:ascii="Tahoma" w:hAnsi="Tahoma" w:cs="Tahoma"/>
          <w:sz w:val="24"/>
          <w:szCs w:val="24"/>
          <w:lang w:val="en"/>
        </w:rPr>
      </w:pPr>
    </w:p>
    <w:p w14:paraId="4786E9B8" w14:textId="76E2F9CB" w:rsidR="00A51EF1" w:rsidRPr="00A46217" w:rsidRDefault="00A41A3D" w:rsidP="49B1A02C">
      <w:pPr>
        <w:spacing w:line="360" w:lineRule="auto"/>
        <w:rPr>
          <w:rFonts w:ascii="Tahoma" w:hAnsi="Tahoma" w:cs="Tahoma"/>
          <w:sz w:val="24"/>
          <w:szCs w:val="24"/>
          <w:highlight w:val="yellow"/>
          <w:lang w:val="en"/>
        </w:rPr>
      </w:pPr>
      <w:r w:rsidRPr="00A46217">
        <w:rPr>
          <w:rFonts w:ascii="Tahoma" w:hAnsi="Tahoma" w:cs="Tahoma"/>
          <w:sz w:val="24"/>
          <w:szCs w:val="24"/>
          <w:lang w:val="en"/>
        </w:rPr>
        <w:t>Total</w:t>
      </w:r>
      <w:r w:rsidR="00D35055" w:rsidRPr="00A46217">
        <w:rPr>
          <w:rFonts w:ascii="Tahoma" w:hAnsi="Tahoma" w:cs="Tahoma"/>
          <w:sz w:val="24"/>
          <w:szCs w:val="24"/>
          <w:lang w:val="en"/>
        </w:rPr>
        <w:t xml:space="preserve"> </w:t>
      </w:r>
      <w:r w:rsidR="00B25B83" w:rsidRPr="00A46217">
        <w:rPr>
          <w:rFonts w:ascii="Tahoma" w:hAnsi="Tahoma" w:cs="Tahoma"/>
          <w:sz w:val="24"/>
          <w:szCs w:val="24"/>
          <w:lang w:val="en"/>
        </w:rPr>
        <w:t>greenhouse g</w:t>
      </w:r>
      <w:r w:rsidR="00685A07" w:rsidRPr="00A46217">
        <w:rPr>
          <w:rFonts w:ascii="Tahoma" w:hAnsi="Tahoma" w:cs="Tahoma"/>
          <w:sz w:val="24"/>
          <w:szCs w:val="24"/>
          <w:lang w:val="en"/>
        </w:rPr>
        <w:t xml:space="preserve">as (GHG) </w:t>
      </w:r>
      <w:r w:rsidR="00065D6B" w:rsidRPr="00A46217">
        <w:rPr>
          <w:rFonts w:ascii="Tahoma" w:hAnsi="Tahoma" w:cs="Tahoma"/>
          <w:sz w:val="24"/>
          <w:szCs w:val="24"/>
          <w:lang w:val="en"/>
        </w:rPr>
        <w:t>emissions for the</w:t>
      </w:r>
      <w:r w:rsidR="00F61B1D" w:rsidRPr="00A46217">
        <w:rPr>
          <w:rFonts w:ascii="Tahoma" w:hAnsi="Tahoma" w:cs="Tahoma"/>
          <w:sz w:val="24"/>
          <w:szCs w:val="24"/>
          <w:lang w:val="en"/>
        </w:rPr>
        <w:t xml:space="preserve"> </w:t>
      </w:r>
      <w:r w:rsidR="004D0E68" w:rsidRPr="00A46217">
        <w:rPr>
          <w:rFonts w:ascii="Tahoma" w:hAnsi="Tahoma" w:cs="Tahoma"/>
          <w:sz w:val="24"/>
          <w:szCs w:val="24"/>
          <w:lang w:val="en"/>
        </w:rPr>
        <w:t>college</w:t>
      </w:r>
      <w:r w:rsidR="00065D6B" w:rsidRPr="00A46217">
        <w:rPr>
          <w:rFonts w:ascii="Tahoma" w:hAnsi="Tahoma" w:cs="Tahoma"/>
          <w:sz w:val="24"/>
          <w:szCs w:val="24"/>
          <w:lang w:val="en"/>
        </w:rPr>
        <w:t xml:space="preserve"> sector </w:t>
      </w:r>
      <w:r w:rsidR="00F61B1D" w:rsidRPr="00A46217">
        <w:rPr>
          <w:rFonts w:ascii="Tahoma" w:hAnsi="Tahoma" w:cs="Tahoma"/>
          <w:sz w:val="24"/>
          <w:szCs w:val="24"/>
          <w:lang w:val="en"/>
        </w:rPr>
        <w:t xml:space="preserve">reported </w:t>
      </w:r>
      <w:r w:rsidR="00281542" w:rsidRPr="00A46217">
        <w:rPr>
          <w:rFonts w:ascii="Tahoma" w:hAnsi="Tahoma" w:cs="Tahoma"/>
          <w:sz w:val="24"/>
          <w:szCs w:val="24"/>
          <w:lang w:val="en"/>
        </w:rPr>
        <w:t>during 20</w:t>
      </w:r>
      <w:r w:rsidR="00211F77" w:rsidRPr="00A46217">
        <w:rPr>
          <w:rFonts w:ascii="Tahoma" w:hAnsi="Tahoma" w:cs="Tahoma"/>
          <w:sz w:val="24"/>
          <w:szCs w:val="24"/>
          <w:lang w:val="en"/>
        </w:rPr>
        <w:t>2</w:t>
      </w:r>
      <w:r w:rsidRPr="00A46217">
        <w:rPr>
          <w:rFonts w:ascii="Tahoma" w:hAnsi="Tahoma" w:cs="Tahoma"/>
          <w:sz w:val="24"/>
          <w:szCs w:val="24"/>
          <w:lang w:val="en"/>
        </w:rPr>
        <w:t>2</w:t>
      </w:r>
      <w:r w:rsidR="00D53E19" w:rsidRPr="00A46217">
        <w:rPr>
          <w:rFonts w:ascii="Tahoma" w:hAnsi="Tahoma" w:cs="Tahoma"/>
          <w:sz w:val="24"/>
          <w:szCs w:val="24"/>
          <w:lang w:val="en"/>
        </w:rPr>
        <w:t>/2</w:t>
      </w:r>
      <w:r w:rsidRPr="00A46217">
        <w:rPr>
          <w:rFonts w:ascii="Tahoma" w:hAnsi="Tahoma" w:cs="Tahoma"/>
          <w:sz w:val="24"/>
          <w:szCs w:val="24"/>
          <w:lang w:val="en"/>
        </w:rPr>
        <w:t>3</w:t>
      </w:r>
      <w:r w:rsidR="00065D6B" w:rsidRPr="00A46217">
        <w:rPr>
          <w:rFonts w:ascii="Tahoma" w:hAnsi="Tahoma" w:cs="Tahoma"/>
          <w:sz w:val="24"/>
          <w:szCs w:val="24"/>
          <w:lang w:val="en"/>
        </w:rPr>
        <w:t xml:space="preserve"> were</w:t>
      </w:r>
      <w:r w:rsidR="00F1470E" w:rsidRPr="00A46217">
        <w:rPr>
          <w:rFonts w:ascii="Tahoma" w:hAnsi="Tahoma" w:cs="Tahoma"/>
          <w:sz w:val="24"/>
          <w:szCs w:val="24"/>
          <w:lang w:val="en"/>
        </w:rPr>
        <w:t xml:space="preserve"> </w:t>
      </w:r>
      <w:r w:rsidR="008B46ED" w:rsidRPr="00A46217">
        <w:rPr>
          <w:rFonts w:ascii="Tahoma" w:hAnsi="Tahoma" w:cs="Tahoma"/>
          <w:sz w:val="24"/>
          <w:szCs w:val="24"/>
          <w:lang w:val="en"/>
        </w:rPr>
        <w:t>101,690</w:t>
      </w:r>
      <w:r w:rsidR="00F1470E" w:rsidRPr="00A46217">
        <w:rPr>
          <w:rFonts w:ascii="Tahoma" w:hAnsi="Tahoma" w:cs="Tahoma"/>
          <w:sz w:val="24"/>
          <w:szCs w:val="24"/>
          <w:lang w:val="en"/>
        </w:rPr>
        <w:t xml:space="preserve"> </w:t>
      </w:r>
      <w:proofErr w:type="spellStart"/>
      <w:r w:rsidR="00F61B1D" w:rsidRPr="00A46217">
        <w:rPr>
          <w:rFonts w:ascii="Tahoma" w:hAnsi="Tahoma" w:cs="Tahoma"/>
          <w:sz w:val="24"/>
          <w:szCs w:val="24"/>
          <w:lang w:val="en"/>
        </w:rPr>
        <w:t>tonnes</w:t>
      </w:r>
      <w:proofErr w:type="spellEnd"/>
      <w:r w:rsidR="00F61B1D" w:rsidRPr="00A46217">
        <w:rPr>
          <w:rFonts w:ascii="Tahoma" w:hAnsi="Tahoma" w:cs="Tahoma"/>
          <w:sz w:val="24"/>
          <w:szCs w:val="24"/>
          <w:lang w:val="en"/>
        </w:rPr>
        <w:t xml:space="preserve"> of </w:t>
      </w:r>
      <w:r w:rsidR="002759A1" w:rsidRPr="00A46217">
        <w:rPr>
          <w:rFonts w:ascii="Tahoma" w:hAnsi="Tahoma" w:cs="Tahoma"/>
          <w:sz w:val="24"/>
          <w:szCs w:val="24"/>
          <w:lang w:val="en"/>
        </w:rPr>
        <w:t>carbon dioxide equivalent (</w:t>
      </w:r>
      <w:r w:rsidR="00D53E19" w:rsidRPr="00A46217">
        <w:rPr>
          <w:rFonts w:ascii="Tahoma" w:hAnsi="Tahoma" w:cs="Tahoma"/>
          <w:sz w:val="24"/>
          <w:szCs w:val="24"/>
          <w:lang w:val="en"/>
        </w:rPr>
        <w:t>t</w:t>
      </w:r>
      <w:r w:rsidR="00F61B1D" w:rsidRPr="00A46217">
        <w:rPr>
          <w:rFonts w:ascii="Tahoma" w:hAnsi="Tahoma" w:cs="Tahoma"/>
          <w:sz w:val="24"/>
          <w:szCs w:val="24"/>
          <w:lang w:val="en"/>
        </w:rPr>
        <w:t>CO</w:t>
      </w:r>
      <w:r w:rsidR="00F61B1D" w:rsidRPr="00A46217">
        <w:rPr>
          <w:rFonts w:ascii="Tahoma" w:hAnsi="Tahoma" w:cs="Tahoma"/>
          <w:sz w:val="24"/>
          <w:szCs w:val="24"/>
          <w:vertAlign w:val="subscript"/>
          <w:lang w:val="en"/>
        </w:rPr>
        <w:t>2</w:t>
      </w:r>
      <w:r w:rsidR="00023603" w:rsidRPr="00A46217">
        <w:rPr>
          <w:rFonts w:ascii="Tahoma" w:hAnsi="Tahoma" w:cs="Tahoma"/>
          <w:sz w:val="24"/>
          <w:szCs w:val="24"/>
          <w:lang w:val="en"/>
        </w:rPr>
        <w:t>e</w:t>
      </w:r>
      <w:r w:rsidR="002759A1" w:rsidRPr="00A46217">
        <w:rPr>
          <w:rFonts w:ascii="Tahoma" w:hAnsi="Tahoma" w:cs="Tahoma"/>
          <w:sz w:val="24"/>
          <w:szCs w:val="24"/>
          <w:lang w:val="en"/>
        </w:rPr>
        <w:t>)</w:t>
      </w:r>
      <w:r w:rsidR="00823CB2" w:rsidRPr="00A46217">
        <w:rPr>
          <w:rFonts w:ascii="Tahoma" w:hAnsi="Tahoma" w:cs="Tahoma"/>
          <w:sz w:val="24"/>
          <w:szCs w:val="24"/>
          <w:lang w:val="en"/>
        </w:rPr>
        <w:t>. T</w:t>
      </w:r>
      <w:r w:rsidR="00A37E67" w:rsidRPr="00A46217">
        <w:rPr>
          <w:rFonts w:ascii="Tahoma" w:hAnsi="Tahoma" w:cs="Tahoma"/>
          <w:sz w:val="24"/>
          <w:szCs w:val="24"/>
          <w:lang w:val="en"/>
        </w:rPr>
        <w:t>otal reported</w:t>
      </w:r>
      <w:r w:rsidR="00823CB2" w:rsidRPr="00A46217">
        <w:rPr>
          <w:rFonts w:ascii="Tahoma" w:hAnsi="Tahoma" w:cs="Tahoma"/>
          <w:sz w:val="24"/>
          <w:szCs w:val="24"/>
          <w:lang w:val="en"/>
        </w:rPr>
        <w:t xml:space="preserve"> </w:t>
      </w:r>
      <w:r w:rsidR="00035D1E" w:rsidRPr="00A46217">
        <w:rPr>
          <w:rFonts w:ascii="Tahoma" w:hAnsi="Tahoma" w:cs="Tahoma"/>
          <w:sz w:val="24"/>
          <w:szCs w:val="24"/>
          <w:lang w:val="en"/>
        </w:rPr>
        <w:t xml:space="preserve">emissions </w:t>
      </w:r>
      <w:r w:rsidR="00D53E19" w:rsidRPr="00A46217">
        <w:rPr>
          <w:rFonts w:ascii="Tahoma" w:hAnsi="Tahoma" w:cs="Tahoma"/>
          <w:sz w:val="24"/>
          <w:szCs w:val="24"/>
          <w:lang w:val="en"/>
        </w:rPr>
        <w:t>increas</w:t>
      </w:r>
      <w:r w:rsidR="00823CB2" w:rsidRPr="00A46217">
        <w:rPr>
          <w:rFonts w:ascii="Tahoma" w:hAnsi="Tahoma" w:cs="Tahoma"/>
          <w:sz w:val="24"/>
          <w:szCs w:val="24"/>
          <w:lang w:val="en"/>
        </w:rPr>
        <w:t>ed by</w:t>
      </w:r>
      <w:r w:rsidR="00E16F5F" w:rsidRPr="00A46217">
        <w:rPr>
          <w:rFonts w:ascii="Tahoma" w:hAnsi="Tahoma" w:cs="Tahoma"/>
          <w:sz w:val="24"/>
          <w:szCs w:val="24"/>
          <w:lang w:val="en"/>
        </w:rPr>
        <w:t xml:space="preserve"> </w:t>
      </w:r>
      <w:r w:rsidR="008B46ED" w:rsidRPr="00A46217">
        <w:rPr>
          <w:rFonts w:ascii="Tahoma" w:hAnsi="Tahoma" w:cs="Tahoma"/>
          <w:sz w:val="24"/>
          <w:szCs w:val="24"/>
          <w:lang w:val="en"/>
        </w:rPr>
        <w:t>40</w:t>
      </w:r>
      <w:r w:rsidR="00D265AC" w:rsidRPr="00A46217">
        <w:rPr>
          <w:rFonts w:ascii="Tahoma" w:hAnsi="Tahoma" w:cs="Tahoma"/>
          <w:sz w:val="24"/>
          <w:szCs w:val="24"/>
          <w:lang w:val="en"/>
        </w:rPr>
        <w:t xml:space="preserve">% </w:t>
      </w:r>
      <w:r w:rsidR="00035D1E" w:rsidRPr="00A46217">
        <w:rPr>
          <w:rFonts w:ascii="Tahoma" w:hAnsi="Tahoma" w:cs="Tahoma"/>
          <w:sz w:val="24"/>
          <w:szCs w:val="24"/>
          <w:lang w:val="en"/>
        </w:rPr>
        <w:t>since 20</w:t>
      </w:r>
      <w:r w:rsidR="00D53E19" w:rsidRPr="00A46217">
        <w:rPr>
          <w:rFonts w:ascii="Tahoma" w:hAnsi="Tahoma" w:cs="Tahoma"/>
          <w:sz w:val="24"/>
          <w:szCs w:val="24"/>
          <w:lang w:val="en"/>
        </w:rPr>
        <w:t>2</w:t>
      </w:r>
      <w:r w:rsidR="006D4896" w:rsidRPr="00A46217">
        <w:rPr>
          <w:rFonts w:ascii="Tahoma" w:hAnsi="Tahoma" w:cs="Tahoma"/>
          <w:sz w:val="24"/>
          <w:szCs w:val="24"/>
          <w:lang w:val="en"/>
        </w:rPr>
        <w:t>1</w:t>
      </w:r>
      <w:r w:rsidR="00035D1E" w:rsidRPr="00A46217">
        <w:rPr>
          <w:rFonts w:ascii="Tahoma" w:hAnsi="Tahoma" w:cs="Tahoma"/>
          <w:sz w:val="24"/>
          <w:szCs w:val="24"/>
          <w:lang w:val="en"/>
        </w:rPr>
        <w:t>/</w:t>
      </w:r>
      <w:r w:rsidR="00211F77" w:rsidRPr="00A46217">
        <w:rPr>
          <w:rFonts w:ascii="Tahoma" w:hAnsi="Tahoma" w:cs="Tahoma"/>
          <w:sz w:val="24"/>
          <w:szCs w:val="24"/>
          <w:lang w:val="en"/>
        </w:rPr>
        <w:t>2</w:t>
      </w:r>
      <w:r w:rsidR="006D4896" w:rsidRPr="00A46217">
        <w:rPr>
          <w:rFonts w:ascii="Tahoma" w:hAnsi="Tahoma" w:cs="Tahoma"/>
          <w:sz w:val="24"/>
          <w:szCs w:val="24"/>
          <w:lang w:val="en"/>
        </w:rPr>
        <w:t>2</w:t>
      </w:r>
      <w:r w:rsidR="009216B7" w:rsidRPr="00A46217">
        <w:rPr>
          <w:rFonts w:ascii="Tahoma" w:hAnsi="Tahoma" w:cs="Tahoma"/>
          <w:sz w:val="24"/>
          <w:szCs w:val="24"/>
          <w:lang w:val="en"/>
        </w:rPr>
        <w:t>,</w:t>
      </w:r>
      <w:r w:rsidR="00D53E19" w:rsidRPr="00A46217">
        <w:rPr>
          <w:rFonts w:ascii="Tahoma" w:hAnsi="Tahoma" w:cs="Tahoma"/>
          <w:sz w:val="24"/>
          <w:szCs w:val="24"/>
          <w:lang w:val="en"/>
        </w:rPr>
        <w:t xml:space="preserve"> </w:t>
      </w:r>
      <w:r w:rsidR="006D4896" w:rsidRPr="00A46217">
        <w:rPr>
          <w:rFonts w:ascii="Tahoma" w:hAnsi="Tahoma" w:cs="Tahoma"/>
          <w:sz w:val="24"/>
          <w:szCs w:val="24"/>
          <w:lang w:val="en"/>
        </w:rPr>
        <w:t>predominantly</w:t>
      </w:r>
      <w:r w:rsidR="00D53E19" w:rsidRPr="00A46217">
        <w:rPr>
          <w:rFonts w:ascii="Tahoma" w:hAnsi="Tahoma" w:cs="Tahoma"/>
          <w:sz w:val="24"/>
          <w:szCs w:val="24"/>
          <w:lang w:val="en"/>
        </w:rPr>
        <w:t xml:space="preserve"> due to increased reporting of </w:t>
      </w:r>
      <w:r w:rsidR="00794FA4" w:rsidRPr="00A46217">
        <w:rPr>
          <w:rFonts w:ascii="Tahoma" w:hAnsi="Tahoma" w:cs="Tahoma"/>
          <w:sz w:val="24"/>
          <w:szCs w:val="24"/>
          <w:lang w:val="en"/>
        </w:rPr>
        <w:t>S</w:t>
      </w:r>
      <w:r w:rsidR="00D53E19" w:rsidRPr="00A46217">
        <w:rPr>
          <w:rFonts w:ascii="Tahoma" w:hAnsi="Tahoma" w:cs="Tahoma"/>
          <w:sz w:val="24"/>
          <w:szCs w:val="24"/>
          <w:lang w:val="en"/>
        </w:rPr>
        <w:t>cope 3 emission sources (</w:t>
      </w:r>
      <w:r w:rsidR="006D4896" w:rsidRPr="00A46217">
        <w:rPr>
          <w:rFonts w:ascii="Tahoma" w:hAnsi="Tahoma" w:cs="Tahoma"/>
          <w:sz w:val="24"/>
          <w:szCs w:val="24"/>
          <w:lang w:val="en"/>
        </w:rPr>
        <w:t>particularly</w:t>
      </w:r>
      <w:r w:rsidR="00D53E19" w:rsidRPr="00A46217">
        <w:rPr>
          <w:rFonts w:ascii="Tahoma" w:hAnsi="Tahoma" w:cs="Tahoma"/>
          <w:sz w:val="24"/>
          <w:szCs w:val="24"/>
          <w:lang w:val="en"/>
        </w:rPr>
        <w:t xml:space="preserve"> supply chain and </w:t>
      </w:r>
      <w:r w:rsidR="004D0E68" w:rsidRPr="00A46217">
        <w:rPr>
          <w:rFonts w:ascii="Tahoma" w:hAnsi="Tahoma" w:cs="Tahoma"/>
          <w:sz w:val="24"/>
          <w:szCs w:val="24"/>
          <w:lang w:val="en"/>
        </w:rPr>
        <w:t>commuting</w:t>
      </w:r>
      <w:r w:rsidR="006D4896" w:rsidRPr="00A46217">
        <w:rPr>
          <w:rFonts w:ascii="Tahoma" w:hAnsi="Tahoma" w:cs="Tahoma"/>
          <w:sz w:val="24"/>
          <w:szCs w:val="24"/>
          <w:lang w:val="en"/>
        </w:rPr>
        <w:t xml:space="preserve"> emissions</w:t>
      </w:r>
      <w:r w:rsidR="00D53E19" w:rsidRPr="00A46217">
        <w:rPr>
          <w:rFonts w:ascii="Tahoma" w:hAnsi="Tahoma" w:cs="Tahoma"/>
          <w:sz w:val="24"/>
          <w:szCs w:val="24"/>
          <w:lang w:val="en"/>
        </w:rPr>
        <w:t>)</w:t>
      </w:r>
      <w:r w:rsidR="006D4896" w:rsidRPr="00A46217">
        <w:rPr>
          <w:rFonts w:ascii="Tahoma" w:hAnsi="Tahoma" w:cs="Tahoma"/>
          <w:sz w:val="24"/>
          <w:szCs w:val="24"/>
          <w:lang w:val="en"/>
        </w:rPr>
        <w:t xml:space="preserve">. </w:t>
      </w:r>
      <w:r w:rsidR="00057E91" w:rsidRPr="00A46217">
        <w:rPr>
          <w:rFonts w:ascii="Tahoma" w:hAnsi="Tahoma" w:cs="Tahoma"/>
          <w:sz w:val="24"/>
          <w:szCs w:val="24"/>
          <w:lang w:val="en"/>
        </w:rPr>
        <w:t xml:space="preserve">Sector ‘operational emissions’ have reduced by </w:t>
      </w:r>
      <w:r w:rsidR="00064F47" w:rsidRPr="00A46217">
        <w:rPr>
          <w:rFonts w:ascii="Tahoma" w:hAnsi="Tahoma" w:cs="Tahoma"/>
          <w:sz w:val="24"/>
          <w:szCs w:val="24"/>
          <w:lang w:val="en"/>
        </w:rPr>
        <w:t>36</w:t>
      </w:r>
      <w:r w:rsidR="00057E91" w:rsidRPr="00A46217">
        <w:rPr>
          <w:rFonts w:ascii="Tahoma" w:hAnsi="Tahoma" w:cs="Tahoma"/>
          <w:sz w:val="24"/>
          <w:szCs w:val="24"/>
          <w:lang w:val="en"/>
        </w:rPr>
        <w:t>% since 2015/16</w:t>
      </w:r>
      <w:r w:rsidR="00433E57" w:rsidRPr="00A46217">
        <w:rPr>
          <w:rStyle w:val="FootnoteReference"/>
          <w:rFonts w:ascii="Tahoma" w:hAnsi="Tahoma" w:cs="Tahoma"/>
          <w:sz w:val="24"/>
          <w:szCs w:val="24"/>
          <w:lang w:val="en"/>
        </w:rPr>
        <w:footnoteReference w:id="1"/>
      </w:r>
      <w:r w:rsidR="00057E91" w:rsidRPr="00A46217">
        <w:rPr>
          <w:rFonts w:ascii="Tahoma" w:hAnsi="Tahoma" w:cs="Tahoma"/>
          <w:sz w:val="24"/>
          <w:szCs w:val="24"/>
          <w:lang w:val="en"/>
        </w:rPr>
        <w:t>.</w:t>
      </w:r>
    </w:p>
    <w:p w14:paraId="3FEB998D" w14:textId="29E8559E" w:rsidR="000B4F0B" w:rsidRPr="00A46217" w:rsidRDefault="000B4F0B" w:rsidP="49B1A02C">
      <w:pPr>
        <w:spacing w:line="360" w:lineRule="auto"/>
        <w:rPr>
          <w:rFonts w:ascii="Tahoma" w:hAnsi="Tahoma" w:cs="Tahoma"/>
          <w:sz w:val="24"/>
          <w:szCs w:val="24"/>
          <w:highlight w:val="yellow"/>
          <w:lang w:val="en"/>
        </w:rPr>
      </w:pPr>
    </w:p>
    <w:p w14:paraId="3A7C0902" w14:textId="02B82D99" w:rsidR="00165E7B" w:rsidRDefault="00A775BE" w:rsidP="00E168BA">
      <w:pPr>
        <w:spacing w:line="360" w:lineRule="auto"/>
        <w:rPr>
          <w:rFonts w:ascii="Tahoma" w:hAnsi="Tahoma" w:cs="Tahoma"/>
          <w:sz w:val="24"/>
          <w:szCs w:val="24"/>
          <w:lang w:val="en"/>
        </w:rPr>
      </w:pPr>
      <w:r w:rsidRPr="00A46217">
        <w:rPr>
          <w:rFonts w:ascii="Tahoma" w:hAnsi="Tahoma" w:cs="Tahoma"/>
          <w:sz w:val="24"/>
          <w:szCs w:val="24"/>
        </w:rPr>
        <w:lastRenderedPageBreak/>
        <w:t xml:space="preserve">As </w:t>
      </w:r>
      <w:r w:rsidR="000B4F0B" w:rsidRPr="00A46217">
        <w:rPr>
          <w:rFonts w:ascii="Tahoma" w:hAnsi="Tahoma" w:cs="Tahoma"/>
          <w:sz w:val="24"/>
          <w:szCs w:val="24"/>
        </w:rPr>
        <w:t xml:space="preserve">the </w:t>
      </w:r>
      <w:r w:rsidR="004D0E68" w:rsidRPr="00A46217">
        <w:rPr>
          <w:rFonts w:ascii="Tahoma" w:hAnsi="Tahoma" w:cs="Tahoma"/>
          <w:sz w:val="24"/>
          <w:szCs w:val="24"/>
        </w:rPr>
        <w:t>college</w:t>
      </w:r>
      <w:r w:rsidR="000B4F0B" w:rsidRPr="00A46217">
        <w:rPr>
          <w:rFonts w:ascii="Tahoma" w:hAnsi="Tahoma" w:cs="Tahoma"/>
          <w:sz w:val="24"/>
          <w:szCs w:val="24"/>
        </w:rPr>
        <w:t xml:space="preserve"> sector </w:t>
      </w:r>
      <w:r w:rsidRPr="00A46217">
        <w:rPr>
          <w:rFonts w:ascii="Tahoma" w:hAnsi="Tahoma" w:cs="Tahoma"/>
          <w:sz w:val="24"/>
          <w:szCs w:val="24"/>
        </w:rPr>
        <w:t xml:space="preserve">fully </w:t>
      </w:r>
      <w:r w:rsidR="000B4F0B" w:rsidRPr="00A46217">
        <w:rPr>
          <w:rFonts w:ascii="Tahoma" w:hAnsi="Tahoma" w:cs="Tahoma"/>
          <w:sz w:val="24"/>
          <w:szCs w:val="24"/>
        </w:rPr>
        <w:t xml:space="preserve">meets the expectations set out in the </w:t>
      </w:r>
      <w:hyperlink r:id="rId14" w:history="1">
        <w:r w:rsidR="000B4F0B" w:rsidRPr="00A46217">
          <w:rPr>
            <w:rStyle w:val="Hyperlink"/>
            <w:rFonts w:ascii="Tahoma" w:hAnsi="Tahoma" w:cs="Tahoma"/>
            <w:sz w:val="24"/>
            <w:szCs w:val="24"/>
            <w:lang w:val="en"/>
          </w:rPr>
          <w:t>Scottish Government’s Public Sector Leadership on the Global Climate Emergency</w:t>
        </w:r>
      </w:hyperlink>
      <w:r w:rsidR="000B4F0B" w:rsidRPr="00A46217">
        <w:rPr>
          <w:rFonts w:ascii="Tahoma" w:hAnsi="Tahoma" w:cs="Tahoma"/>
          <w:sz w:val="24"/>
          <w:szCs w:val="24"/>
          <w:lang w:val="en"/>
        </w:rPr>
        <w:t xml:space="preserve">, it is expected that reported Scope 3 emissions and total reported emissions will </w:t>
      </w:r>
      <w:r w:rsidR="008B46ED" w:rsidRPr="00A46217">
        <w:rPr>
          <w:rFonts w:ascii="Tahoma" w:hAnsi="Tahoma" w:cs="Tahoma"/>
          <w:sz w:val="24"/>
          <w:szCs w:val="24"/>
          <w:lang w:val="en"/>
        </w:rPr>
        <w:t xml:space="preserve">further </w:t>
      </w:r>
      <w:r w:rsidR="000B4F0B" w:rsidRPr="00A46217">
        <w:rPr>
          <w:rFonts w:ascii="Tahoma" w:hAnsi="Tahoma" w:cs="Tahoma"/>
          <w:sz w:val="24"/>
          <w:szCs w:val="24"/>
          <w:lang w:val="en"/>
        </w:rPr>
        <w:t>increase significantly.</w:t>
      </w:r>
      <w:bookmarkStart w:id="3" w:name="_Toc9949668"/>
      <w:bookmarkStart w:id="4" w:name="_Toc41487742"/>
    </w:p>
    <w:p w14:paraId="6EB9FBEE" w14:textId="77777777" w:rsidR="00A46217" w:rsidRPr="00A46217" w:rsidRDefault="00A46217" w:rsidP="00E168BA">
      <w:pPr>
        <w:spacing w:line="360" w:lineRule="auto"/>
        <w:rPr>
          <w:rFonts w:ascii="Tahoma" w:hAnsi="Tahoma" w:cs="Tahoma"/>
          <w:sz w:val="24"/>
          <w:szCs w:val="24"/>
          <w:lang w:val="en"/>
        </w:rPr>
      </w:pPr>
    </w:p>
    <w:p w14:paraId="6C6E2146" w14:textId="2E32E31E" w:rsidR="00E168BA" w:rsidRPr="00A46217" w:rsidRDefault="00E168BA" w:rsidP="00E168BA">
      <w:pPr>
        <w:spacing w:line="360" w:lineRule="auto"/>
        <w:contextualSpacing w:val="0"/>
        <w:rPr>
          <w:rFonts w:ascii="Tahoma" w:hAnsi="Tahoma" w:cs="Tahoma"/>
          <w:sz w:val="24"/>
          <w:szCs w:val="24"/>
          <w:lang w:val="en"/>
        </w:rPr>
      </w:pPr>
      <w:r w:rsidRPr="00A46217">
        <w:rPr>
          <w:rFonts w:ascii="Tahoma" w:hAnsi="Tahoma" w:cs="Tahoma"/>
          <w:sz w:val="24"/>
          <w:szCs w:val="24"/>
          <w:lang w:val="en"/>
        </w:rPr>
        <w:t xml:space="preserve">Average emissions per full time equivalent (FTE) employee were </w:t>
      </w:r>
      <w:r w:rsidR="008B46ED" w:rsidRPr="00A46217">
        <w:rPr>
          <w:rFonts w:ascii="Tahoma" w:hAnsi="Tahoma" w:cs="Tahoma"/>
          <w:sz w:val="24"/>
          <w:szCs w:val="24"/>
          <w:lang w:val="en"/>
        </w:rPr>
        <w:t>9</w:t>
      </w:r>
      <w:r w:rsidRPr="00A46217">
        <w:rPr>
          <w:rFonts w:ascii="Tahoma" w:hAnsi="Tahoma" w:cs="Tahoma"/>
          <w:sz w:val="24"/>
          <w:szCs w:val="24"/>
          <w:lang w:val="en"/>
        </w:rPr>
        <w:t xml:space="preserve"> tonnes of CO</w:t>
      </w:r>
      <w:r w:rsidRPr="00A46217">
        <w:rPr>
          <w:rFonts w:ascii="Tahoma" w:hAnsi="Tahoma" w:cs="Tahoma"/>
          <w:sz w:val="24"/>
          <w:szCs w:val="24"/>
          <w:vertAlign w:val="subscript"/>
          <w:lang w:val="en"/>
        </w:rPr>
        <w:t>2</w:t>
      </w:r>
      <w:r w:rsidRPr="00A46217">
        <w:rPr>
          <w:rFonts w:ascii="Tahoma" w:hAnsi="Tahoma" w:cs="Tahoma"/>
          <w:sz w:val="24"/>
          <w:szCs w:val="24"/>
          <w:lang w:val="en"/>
        </w:rPr>
        <w:t xml:space="preserve">e and average emissions per million pounds of budget were </w:t>
      </w:r>
      <w:r w:rsidR="008B46ED" w:rsidRPr="00A46217">
        <w:rPr>
          <w:rFonts w:ascii="Tahoma" w:hAnsi="Tahoma" w:cs="Tahoma"/>
          <w:sz w:val="24"/>
          <w:szCs w:val="24"/>
          <w:lang w:val="en"/>
        </w:rPr>
        <w:t>123</w:t>
      </w:r>
      <w:r w:rsidRPr="00A46217">
        <w:rPr>
          <w:rFonts w:ascii="Tahoma" w:hAnsi="Tahoma" w:cs="Tahoma"/>
          <w:sz w:val="24"/>
          <w:szCs w:val="24"/>
          <w:lang w:val="en"/>
        </w:rPr>
        <w:t xml:space="preserve"> tonnes of CO</w:t>
      </w:r>
      <w:r w:rsidRPr="00A46217">
        <w:rPr>
          <w:rFonts w:ascii="Tahoma" w:hAnsi="Tahoma" w:cs="Tahoma"/>
          <w:sz w:val="24"/>
          <w:szCs w:val="24"/>
          <w:vertAlign w:val="subscript"/>
          <w:lang w:val="en"/>
        </w:rPr>
        <w:t>2</w:t>
      </w:r>
      <w:r w:rsidRPr="00A46217">
        <w:rPr>
          <w:rFonts w:ascii="Tahoma" w:hAnsi="Tahoma" w:cs="Tahoma"/>
          <w:sz w:val="24"/>
          <w:szCs w:val="24"/>
          <w:lang w:val="en"/>
        </w:rPr>
        <w:t>e.</w:t>
      </w:r>
    </w:p>
    <w:p w14:paraId="62768B51" w14:textId="6F4E6278" w:rsidR="002C6F2A" w:rsidRDefault="002C6F2A" w:rsidP="002C6F2A">
      <w:pPr>
        <w:spacing w:line="360" w:lineRule="auto"/>
        <w:contextualSpacing w:val="0"/>
        <w:rPr>
          <w:rFonts w:ascii="Tahoma" w:hAnsi="Tahoma" w:cs="Tahoma"/>
          <w:sz w:val="24"/>
          <w:szCs w:val="24"/>
          <w:lang w:val="en"/>
        </w:rPr>
      </w:pPr>
      <w:r w:rsidRPr="00A46217">
        <w:rPr>
          <w:rFonts w:ascii="Tahoma" w:hAnsi="Tahoma" w:cs="Tahoma"/>
          <w:sz w:val="24"/>
          <w:szCs w:val="24"/>
          <w:lang w:val="en"/>
        </w:rPr>
        <w:t xml:space="preserve">Whilst there are examples of best practice </w:t>
      </w:r>
      <w:r w:rsidR="00CE6497" w:rsidRPr="00A46217">
        <w:rPr>
          <w:rFonts w:ascii="Tahoma" w:hAnsi="Tahoma" w:cs="Tahoma"/>
          <w:sz w:val="24"/>
          <w:szCs w:val="24"/>
          <w:lang w:val="en"/>
        </w:rPr>
        <w:t xml:space="preserve">emissions </w:t>
      </w:r>
      <w:r w:rsidRPr="00A46217">
        <w:rPr>
          <w:rFonts w:ascii="Tahoma" w:hAnsi="Tahoma" w:cs="Tahoma"/>
          <w:sz w:val="24"/>
          <w:szCs w:val="24"/>
          <w:lang w:val="en"/>
        </w:rPr>
        <w:t xml:space="preserve">reporting by some colleges, this year there has only been a small improvement in the quality of reporting by the Scottish college </w:t>
      </w:r>
      <w:proofErr w:type="gramStart"/>
      <w:r w:rsidRPr="00A46217">
        <w:rPr>
          <w:rFonts w:ascii="Tahoma" w:hAnsi="Tahoma" w:cs="Tahoma"/>
          <w:sz w:val="24"/>
          <w:szCs w:val="24"/>
          <w:lang w:val="en"/>
        </w:rPr>
        <w:t>sector as a whole</w:t>
      </w:r>
      <w:proofErr w:type="gramEnd"/>
      <w:r w:rsidRPr="00A46217">
        <w:rPr>
          <w:rFonts w:ascii="Tahoma" w:hAnsi="Tahoma" w:cs="Tahoma"/>
          <w:sz w:val="24"/>
          <w:szCs w:val="24"/>
          <w:lang w:val="en"/>
        </w:rPr>
        <w:t>. As a result, there remains significant gaps in institutional target setting and reporting against the latest Scottish Government guidance.</w:t>
      </w:r>
    </w:p>
    <w:p w14:paraId="2D2499B2" w14:textId="77777777" w:rsidR="00A46217" w:rsidRPr="00A46217" w:rsidRDefault="00A46217" w:rsidP="002C6F2A">
      <w:pPr>
        <w:spacing w:line="360" w:lineRule="auto"/>
        <w:contextualSpacing w:val="0"/>
        <w:rPr>
          <w:rFonts w:ascii="Tahoma" w:hAnsi="Tahoma" w:cs="Tahoma"/>
          <w:sz w:val="24"/>
          <w:szCs w:val="24"/>
          <w:lang w:val="en"/>
        </w:rPr>
      </w:pPr>
    </w:p>
    <w:p w14:paraId="6BECCC23" w14:textId="3B00003D" w:rsidR="0067135E" w:rsidRPr="00A46217" w:rsidRDefault="0067135E" w:rsidP="0067135E">
      <w:pPr>
        <w:spacing w:line="360" w:lineRule="auto"/>
        <w:contextualSpacing w:val="0"/>
        <w:rPr>
          <w:rFonts w:ascii="Tahoma" w:hAnsi="Tahoma" w:cs="Tahoma"/>
          <w:b/>
          <w:bCs/>
          <w:sz w:val="24"/>
          <w:szCs w:val="24"/>
          <w:lang w:val="en"/>
        </w:rPr>
      </w:pPr>
      <w:r w:rsidRPr="00A46217">
        <w:rPr>
          <w:rFonts w:ascii="Tahoma" w:hAnsi="Tahoma" w:cs="Tahoma"/>
          <w:b/>
          <w:bCs/>
          <w:sz w:val="24"/>
          <w:szCs w:val="24"/>
          <w:lang w:val="en"/>
        </w:rPr>
        <w:t>Key</w:t>
      </w:r>
      <w:r w:rsidR="002C6F2A" w:rsidRPr="00A46217">
        <w:rPr>
          <w:rFonts w:ascii="Tahoma" w:hAnsi="Tahoma" w:cs="Tahoma"/>
          <w:b/>
          <w:bCs/>
          <w:sz w:val="24"/>
          <w:szCs w:val="24"/>
          <w:lang w:val="en"/>
        </w:rPr>
        <w:t xml:space="preserve"> trends and</w:t>
      </w:r>
      <w:r w:rsidRPr="00A46217">
        <w:rPr>
          <w:rFonts w:ascii="Tahoma" w:hAnsi="Tahoma" w:cs="Tahoma"/>
          <w:b/>
          <w:bCs/>
          <w:sz w:val="24"/>
          <w:szCs w:val="24"/>
          <w:lang w:val="en"/>
        </w:rPr>
        <w:t xml:space="preserve"> recommendations for the </w:t>
      </w:r>
      <w:r w:rsidR="008212C4" w:rsidRPr="00A46217">
        <w:rPr>
          <w:rFonts w:ascii="Tahoma" w:hAnsi="Tahoma" w:cs="Tahoma"/>
          <w:b/>
          <w:bCs/>
          <w:sz w:val="24"/>
          <w:szCs w:val="24"/>
          <w:lang w:val="en"/>
        </w:rPr>
        <w:t xml:space="preserve">college </w:t>
      </w:r>
      <w:r w:rsidRPr="00A46217">
        <w:rPr>
          <w:rFonts w:ascii="Tahoma" w:hAnsi="Tahoma" w:cs="Tahoma"/>
          <w:b/>
          <w:bCs/>
          <w:sz w:val="24"/>
          <w:szCs w:val="24"/>
          <w:lang w:val="en"/>
        </w:rPr>
        <w:t>sector include:</w:t>
      </w:r>
    </w:p>
    <w:p w14:paraId="25F99CDE" w14:textId="77777777" w:rsidR="003C0CA0" w:rsidRPr="00A46217" w:rsidRDefault="003C0CA0" w:rsidP="003C0CA0">
      <w:pPr>
        <w:pStyle w:val="ListParagraph"/>
        <w:numPr>
          <w:ilvl w:val="0"/>
          <w:numId w:val="33"/>
        </w:numPr>
        <w:spacing w:line="360" w:lineRule="auto"/>
        <w:rPr>
          <w:rFonts w:ascii="Tahoma" w:hAnsi="Tahoma" w:cs="Tahoma"/>
          <w:sz w:val="24"/>
          <w:szCs w:val="24"/>
        </w:rPr>
      </w:pPr>
      <w:r w:rsidRPr="00A46217">
        <w:rPr>
          <w:rFonts w:ascii="Tahoma" w:hAnsi="Tahoma" w:cs="Tahoma"/>
          <w:b/>
          <w:bCs/>
          <w:sz w:val="24"/>
          <w:szCs w:val="24"/>
        </w:rPr>
        <w:t>Total Reported Emissions vs Improving Reporting Quality</w:t>
      </w:r>
    </w:p>
    <w:p w14:paraId="7403BF3F" w14:textId="77777777" w:rsidR="003C0CA0" w:rsidRPr="00A46217" w:rsidRDefault="003C0CA0" w:rsidP="003C0CA0">
      <w:pPr>
        <w:pStyle w:val="ListParagraph"/>
        <w:spacing w:line="360" w:lineRule="auto"/>
        <w:rPr>
          <w:rFonts w:ascii="Tahoma" w:hAnsi="Tahoma" w:cs="Tahoma"/>
          <w:sz w:val="24"/>
          <w:szCs w:val="24"/>
        </w:rPr>
      </w:pPr>
      <w:r w:rsidRPr="00A46217">
        <w:rPr>
          <w:rFonts w:ascii="Tahoma" w:hAnsi="Tahoma" w:cs="Tahoma"/>
          <w:sz w:val="24"/>
          <w:szCs w:val="24"/>
        </w:rPr>
        <w:t>Whilst there has been a 40% increase in reported emissions in 2022/23 compared to 2021/22, this is primarily due to increased quality of reporting by institutions. Previous reporting years, particularly for Scope 3 emissions, should be viewed as significantly under-reporting sector emissions.</w:t>
      </w:r>
    </w:p>
    <w:p w14:paraId="4ECCC27B" w14:textId="77777777" w:rsidR="003C0CA0" w:rsidRPr="00A46217" w:rsidRDefault="003C0CA0" w:rsidP="003C0CA0">
      <w:pPr>
        <w:pStyle w:val="ListParagraph"/>
        <w:spacing w:line="360" w:lineRule="auto"/>
        <w:rPr>
          <w:rFonts w:ascii="Tahoma" w:hAnsi="Tahoma" w:cs="Tahoma"/>
          <w:sz w:val="24"/>
          <w:szCs w:val="24"/>
        </w:rPr>
      </w:pPr>
    </w:p>
    <w:p w14:paraId="204DC66C" w14:textId="77777777" w:rsidR="003C0CA0" w:rsidRPr="00A46217" w:rsidRDefault="003C0CA0" w:rsidP="003C0CA0">
      <w:pPr>
        <w:pStyle w:val="ListParagraph"/>
        <w:numPr>
          <w:ilvl w:val="0"/>
          <w:numId w:val="33"/>
        </w:numPr>
        <w:spacing w:line="360" w:lineRule="auto"/>
        <w:rPr>
          <w:rFonts w:ascii="Tahoma" w:hAnsi="Tahoma" w:cs="Tahoma"/>
          <w:b/>
          <w:bCs/>
          <w:sz w:val="24"/>
          <w:szCs w:val="24"/>
        </w:rPr>
      </w:pPr>
      <w:r w:rsidRPr="00A46217">
        <w:rPr>
          <w:rFonts w:ascii="Tahoma" w:hAnsi="Tahoma" w:cs="Tahoma"/>
          <w:b/>
          <w:bCs/>
          <w:sz w:val="24"/>
          <w:szCs w:val="24"/>
        </w:rPr>
        <w:t>Priority Area 1: Expanding PBCCD Reporting</w:t>
      </w:r>
    </w:p>
    <w:p w14:paraId="6E969E45" w14:textId="487B440C" w:rsidR="00A46217" w:rsidRDefault="003C0CA0" w:rsidP="00A46217">
      <w:pPr>
        <w:pStyle w:val="ListParagraph"/>
        <w:spacing w:line="360" w:lineRule="auto"/>
        <w:rPr>
          <w:rFonts w:ascii="Tahoma" w:hAnsi="Tahoma" w:cs="Tahoma"/>
          <w:sz w:val="24"/>
          <w:szCs w:val="24"/>
        </w:rPr>
      </w:pPr>
      <w:r w:rsidRPr="00A46217">
        <w:rPr>
          <w:rFonts w:ascii="Tahoma" w:hAnsi="Tahoma" w:cs="Tahoma"/>
          <w:sz w:val="24"/>
          <w:szCs w:val="24"/>
        </w:rPr>
        <w:t xml:space="preserve">Whilst sector reporting has improved again over the past year, there remains a gap between current reporting and the expectations set out by Scottish Government. Colleges should ensure that all relevant emission sources are included in 2023/24 PBCCD reports to be compliant of the guidance. A complete and transparent emissions profile for an institution will also support better informed decision-making for reducing emissions. </w:t>
      </w:r>
    </w:p>
    <w:p w14:paraId="3BEE569A" w14:textId="417D2E68" w:rsidR="00A46217" w:rsidRDefault="00A46217" w:rsidP="00A46217">
      <w:pPr>
        <w:pStyle w:val="ListParagraph"/>
        <w:spacing w:line="360" w:lineRule="auto"/>
        <w:rPr>
          <w:rFonts w:ascii="Tahoma" w:hAnsi="Tahoma" w:cs="Tahoma"/>
          <w:sz w:val="24"/>
          <w:szCs w:val="24"/>
        </w:rPr>
      </w:pPr>
    </w:p>
    <w:p w14:paraId="7A6A2B29" w14:textId="5606CCDD" w:rsidR="00A46217" w:rsidRDefault="00A46217" w:rsidP="00A46217">
      <w:pPr>
        <w:pStyle w:val="ListParagraph"/>
        <w:spacing w:line="360" w:lineRule="auto"/>
        <w:rPr>
          <w:rFonts w:ascii="Tahoma" w:hAnsi="Tahoma" w:cs="Tahoma"/>
          <w:sz w:val="24"/>
          <w:szCs w:val="24"/>
        </w:rPr>
      </w:pPr>
    </w:p>
    <w:p w14:paraId="5DEE159F" w14:textId="77777777" w:rsidR="00A46217" w:rsidRPr="00A46217" w:rsidRDefault="00A46217" w:rsidP="00A46217">
      <w:pPr>
        <w:pStyle w:val="ListParagraph"/>
        <w:spacing w:line="360" w:lineRule="auto"/>
        <w:rPr>
          <w:rFonts w:ascii="Tahoma" w:hAnsi="Tahoma" w:cs="Tahoma"/>
          <w:sz w:val="24"/>
          <w:szCs w:val="24"/>
        </w:rPr>
      </w:pPr>
    </w:p>
    <w:p w14:paraId="7F9D02C2" w14:textId="77777777" w:rsidR="003C0CA0" w:rsidRPr="00A46217" w:rsidRDefault="003C0CA0" w:rsidP="003C0CA0">
      <w:pPr>
        <w:pStyle w:val="ListParagraph"/>
        <w:numPr>
          <w:ilvl w:val="0"/>
          <w:numId w:val="33"/>
        </w:numPr>
        <w:spacing w:line="360" w:lineRule="auto"/>
        <w:rPr>
          <w:rFonts w:ascii="Tahoma" w:hAnsi="Tahoma" w:cs="Tahoma"/>
          <w:sz w:val="24"/>
          <w:szCs w:val="24"/>
        </w:rPr>
      </w:pPr>
      <w:r w:rsidRPr="00A46217">
        <w:rPr>
          <w:rFonts w:ascii="Tahoma" w:hAnsi="Tahoma" w:cs="Tahoma"/>
          <w:b/>
          <w:bCs/>
          <w:sz w:val="24"/>
          <w:szCs w:val="24"/>
        </w:rPr>
        <w:lastRenderedPageBreak/>
        <w:t>Priority Area 2: Natural Gas Emissions</w:t>
      </w:r>
    </w:p>
    <w:p w14:paraId="457FC749" w14:textId="77777777" w:rsidR="003C0CA0" w:rsidRPr="00A46217" w:rsidRDefault="003C0CA0" w:rsidP="003C0CA0">
      <w:pPr>
        <w:pStyle w:val="ListParagraph"/>
        <w:spacing w:line="360" w:lineRule="auto"/>
        <w:rPr>
          <w:rFonts w:ascii="Tahoma" w:hAnsi="Tahoma" w:cs="Tahoma"/>
          <w:sz w:val="24"/>
          <w:szCs w:val="24"/>
        </w:rPr>
      </w:pPr>
      <w:r w:rsidRPr="00A46217">
        <w:rPr>
          <w:rFonts w:ascii="Tahoma" w:hAnsi="Tahoma" w:cs="Tahoma"/>
          <w:sz w:val="24"/>
          <w:szCs w:val="24"/>
        </w:rPr>
        <w:t xml:space="preserve">The college sector has made some positive progress historically in reducing absolute emissions from natural gas. Over the past 8 years emissions from natural gas have reduced by 8%. However, with the Scottish Government expectation of zero direct emissions from public body estate buildings by 2038, the sector must focus efforts to understand, reduce and </w:t>
      </w:r>
      <w:proofErr w:type="spellStart"/>
      <w:r w:rsidRPr="00A46217">
        <w:rPr>
          <w:rFonts w:ascii="Tahoma" w:hAnsi="Tahoma" w:cs="Tahoma"/>
          <w:sz w:val="24"/>
          <w:szCs w:val="24"/>
        </w:rPr>
        <w:t>decarbonise</w:t>
      </w:r>
      <w:proofErr w:type="spellEnd"/>
      <w:r w:rsidRPr="00A46217">
        <w:rPr>
          <w:rFonts w:ascii="Tahoma" w:hAnsi="Tahoma" w:cs="Tahoma"/>
          <w:sz w:val="24"/>
          <w:szCs w:val="24"/>
        </w:rPr>
        <w:t xml:space="preserve"> heating emissions. Colleges can apply for grant funding through the </w:t>
      </w:r>
      <w:hyperlink r:id="rId15" w:history="1">
        <w:r w:rsidRPr="00A46217">
          <w:rPr>
            <w:rStyle w:val="Hyperlink"/>
            <w:rFonts w:ascii="Tahoma" w:hAnsi="Tahoma" w:cs="Tahoma"/>
            <w:sz w:val="24"/>
            <w:szCs w:val="24"/>
          </w:rPr>
          <w:t xml:space="preserve">Scottish Green Public Sector Estate </w:t>
        </w:r>
        <w:proofErr w:type="spellStart"/>
        <w:r w:rsidRPr="00A46217">
          <w:rPr>
            <w:rStyle w:val="Hyperlink"/>
            <w:rFonts w:ascii="Tahoma" w:hAnsi="Tahoma" w:cs="Tahoma"/>
            <w:sz w:val="24"/>
            <w:szCs w:val="24"/>
          </w:rPr>
          <w:t>Decarbonisation</w:t>
        </w:r>
        <w:proofErr w:type="spellEnd"/>
        <w:r w:rsidRPr="00A46217">
          <w:rPr>
            <w:rStyle w:val="Hyperlink"/>
            <w:rFonts w:ascii="Tahoma" w:hAnsi="Tahoma" w:cs="Tahoma"/>
            <w:sz w:val="24"/>
            <w:szCs w:val="24"/>
          </w:rPr>
          <w:t xml:space="preserve"> scheme (GPSEDs)</w:t>
        </w:r>
      </w:hyperlink>
      <w:r w:rsidRPr="00A46217">
        <w:rPr>
          <w:rFonts w:ascii="Tahoma" w:hAnsi="Tahoma" w:cs="Tahoma"/>
          <w:sz w:val="24"/>
          <w:szCs w:val="24"/>
        </w:rPr>
        <w:t>.</w:t>
      </w:r>
    </w:p>
    <w:p w14:paraId="520D0A45" w14:textId="77777777" w:rsidR="003C0CA0" w:rsidRPr="00A46217" w:rsidRDefault="003C0CA0" w:rsidP="003C0CA0">
      <w:pPr>
        <w:pStyle w:val="ListParagraph"/>
        <w:spacing w:line="360" w:lineRule="auto"/>
        <w:rPr>
          <w:rFonts w:ascii="Tahoma" w:hAnsi="Tahoma" w:cs="Tahoma"/>
          <w:sz w:val="24"/>
          <w:szCs w:val="24"/>
        </w:rPr>
      </w:pPr>
    </w:p>
    <w:p w14:paraId="594FCF3C" w14:textId="77777777" w:rsidR="003C0CA0" w:rsidRPr="00A46217" w:rsidRDefault="003C0CA0" w:rsidP="003C0CA0">
      <w:pPr>
        <w:pStyle w:val="ListParagraph"/>
        <w:numPr>
          <w:ilvl w:val="0"/>
          <w:numId w:val="33"/>
        </w:numPr>
        <w:spacing w:line="360" w:lineRule="auto"/>
        <w:rPr>
          <w:rFonts w:ascii="Tahoma" w:hAnsi="Tahoma" w:cs="Tahoma"/>
          <w:sz w:val="24"/>
          <w:szCs w:val="24"/>
        </w:rPr>
      </w:pPr>
      <w:r w:rsidRPr="00A46217">
        <w:rPr>
          <w:rFonts w:ascii="Tahoma" w:hAnsi="Tahoma" w:cs="Tahoma"/>
          <w:b/>
          <w:bCs/>
          <w:sz w:val="24"/>
          <w:szCs w:val="24"/>
        </w:rPr>
        <w:t>Priority Area 3: Business Travel Emissions</w:t>
      </w:r>
    </w:p>
    <w:p w14:paraId="65CE064A" w14:textId="77777777" w:rsidR="003C0CA0" w:rsidRPr="00A46217" w:rsidRDefault="003C0CA0" w:rsidP="003C0CA0">
      <w:pPr>
        <w:pStyle w:val="ListParagraph"/>
        <w:spacing w:line="360" w:lineRule="auto"/>
        <w:rPr>
          <w:rFonts w:ascii="Tahoma" w:hAnsi="Tahoma" w:cs="Tahoma"/>
          <w:sz w:val="24"/>
          <w:szCs w:val="24"/>
        </w:rPr>
      </w:pPr>
      <w:r w:rsidRPr="00A46217">
        <w:rPr>
          <w:rFonts w:ascii="Tahoma" w:hAnsi="Tahoma" w:cs="Tahoma"/>
          <w:sz w:val="24"/>
          <w:szCs w:val="24"/>
        </w:rPr>
        <w:t>Business travel emissions have rebounded from 2020/21’s 140 tCO</w:t>
      </w:r>
      <w:r w:rsidRPr="00A46217">
        <w:rPr>
          <w:rFonts w:ascii="Tahoma" w:hAnsi="Tahoma" w:cs="Tahoma"/>
          <w:sz w:val="24"/>
          <w:szCs w:val="24"/>
          <w:vertAlign w:val="subscript"/>
        </w:rPr>
        <w:t>2</w:t>
      </w:r>
      <w:r w:rsidRPr="00A46217">
        <w:rPr>
          <w:rFonts w:ascii="Tahoma" w:hAnsi="Tahoma" w:cs="Tahoma"/>
          <w:sz w:val="24"/>
          <w:szCs w:val="24"/>
        </w:rPr>
        <w:t>e to this 2022/23’s 731 tCO</w:t>
      </w:r>
      <w:r w:rsidRPr="00A46217">
        <w:rPr>
          <w:rFonts w:ascii="Tahoma" w:hAnsi="Tahoma" w:cs="Tahoma"/>
          <w:sz w:val="24"/>
          <w:szCs w:val="24"/>
          <w:vertAlign w:val="subscript"/>
        </w:rPr>
        <w:t>2</w:t>
      </w:r>
      <w:r w:rsidRPr="00A46217">
        <w:rPr>
          <w:rFonts w:ascii="Tahoma" w:hAnsi="Tahoma" w:cs="Tahoma"/>
          <w:sz w:val="24"/>
          <w:szCs w:val="24"/>
        </w:rPr>
        <w:t>e. This remains significantly below pre-Covid 2018/19 emissions of 1,693 tCO</w:t>
      </w:r>
      <w:r w:rsidRPr="00A46217">
        <w:rPr>
          <w:rFonts w:ascii="Tahoma" w:hAnsi="Tahoma" w:cs="Tahoma"/>
          <w:sz w:val="24"/>
          <w:szCs w:val="24"/>
          <w:vertAlign w:val="subscript"/>
        </w:rPr>
        <w:t>2</w:t>
      </w:r>
      <w:r w:rsidRPr="00A46217">
        <w:rPr>
          <w:rFonts w:ascii="Tahoma" w:hAnsi="Tahoma" w:cs="Tahoma"/>
          <w:sz w:val="24"/>
          <w:szCs w:val="24"/>
        </w:rPr>
        <w:t>e. The college sector and supporting sector agencies should look to lock-in changed travel habits and processes developed during Covid restrictions and ensure emissions from business travel do not continue to rise in future reporting years. With 52% of business travel emissions arising from flights in 2022/23, tackling this area should be an institutional focus where relevant.</w:t>
      </w:r>
    </w:p>
    <w:p w14:paraId="2BD42864" w14:textId="77777777" w:rsidR="003C0CA0" w:rsidRPr="00A46217" w:rsidRDefault="003C0CA0" w:rsidP="003C0CA0">
      <w:pPr>
        <w:pStyle w:val="ListParagraph"/>
        <w:spacing w:line="360" w:lineRule="auto"/>
        <w:rPr>
          <w:rFonts w:ascii="Tahoma" w:hAnsi="Tahoma" w:cs="Tahoma"/>
          <w:sz w:val="24"/>
          <w:szCs w:val="24"/>
        </w:rPr>
      </w:pPr>
    </w:p>
    <w:p w14:paraId="051E4033" w14:textId="77777777" w:rsidR="003C0CA0" w:rsidRPr="00A46217" w:rsidRDefault="003C0CA0" w:rsidP="003C0CA0">
      <w:pPr>
        <w:pStyle w:val="ListParagraph"/>
        <w:numPr>
          <w:ilvl w:val="0"/>
          <w:numId w:val="33"/>
        </w:numPr>
        <w:spacing w:line="360" w:lineRule="auto"/>
        <w:rPr>
          <w:rFonts w:ascii="Tahoma" w:hAnsi="Tahoma" w:cs="Tahoma"/>
          <w:sz w:val="24"/>
          <w:szCs w:val="24"/>
        </w:rPr>
      </w:pPr>
      <w:r w:rsidRPr="00A46217">
        <w:rPr>
          <w:rFonts w:ascii="Tahoma" w:hAnsi="Tahoma" w:cs="Tahoma"/>
          <w:b/>
          <w:bCs/>
          <w:sz w:val="24"/>
          <w:szCs w:val="24"/>
        </w:rPr>
        <w:t>Priority Area 4: Supply Chain Engagement</w:t>
      </w:r>
    </w:p>
    <w:p w14:paraId="0FB73805" w14:textId="2C285147" w:rsidR="003C0CA0" w:rsidRPr="00A46217" w:rsidRDefault="003C0CA0" w:rsidP="003C0CA0">
      <w:pPr>
        <w:pStyle w:val="ListParagraph"/>
        <w:spacing w:line="360" w:lineRule="auto"/>
        <w:rPr>
          <w:rFonts w:ascii="Tahoma" w:hAnsi="Tahoma" w:cs="Tahoma"/>
          <w:sz w:val="24"/>
          <w:szCs w:val="24"/>
        </w:rPr>
      </w:pPr>
      <w:r w:rsidRPr="00A46217">
        <w:rPr>
          <w:rFonts w:ascii="Tahoma" w:hAnsi="Tahoma" w:cs="Tahoma"/>
          <w:sz w:val="24"/>
          <w:szCs w:val="24"/>
        </w:rPr>
        <w:t xml:space="preserve">Supply chain emissions represent 52% of reported sector emissions for 2022/23, despite only 42% of colleges in Scotland reporting this emission source within their PBCCD return. The sector should proactively engage with their supply chains to improve sustainability understanding and action. </w:t>
      </w:r>
    </w:p>
    <w:p w14:paraId="21C2E5B0" w14:textId="77777777" w:rsidR="003C0CA0" w:rsidRPr="00A46217" w:rsidRDefault="003C0CA0" w:rsidP="003C0CA0">
      <w:pPr>
        <w:pStyle w:val="ListParagraph"/>
        <w:spacing w:line="360" w:lineRule="auto"/>
        <w:rPr>
          <w:rFonts w:ascii="Tahoma" w:hAnsi="Tahoma" w:cs="Tahoma"/>
          <w:sz w:val="24"/>
          <w:szCs w:val="24"/>
        </w:rPr>
      </w:pPr>
    </w:p>
    <w:p w14:paraId="238A5969" w14:textId="05D61E26" w:rsidR="003C0CA0" w:rsidRPr="00A46217" w:rsidRDefault="003C0CA0" w:rsidP="003C0CA0">
      <w:pPr>
        <w:pStyle w:val="ListParagraph"/>
        <w:numPr>
          <w:ilvl w:val="0"/>
          <w:numId w:val="33"/>
        </w:numPr>
        <w:spacing w:line="360" w:lineRule="auto"/>
        <w:rPr>
          <w:rFonts w:ascii="Tahoma" w:hAnsi="Tahoma" w:cs="Tahoma"/>
          <w:sz w:val="24"/>
          <w:szCs w:val="24"/>
        </w:rPr>
      </w:pPr>
      <w:r w:rsidRPr="00A46217">
        <w:rPr>
          <w:rFonts w:ascii="Tahoma" w:hAnsi="Tahoma" w:cs="Tahoma"/>
          <w:b/>
          <w:bCs/>
          <w:sz w:val="24"/>
          <w:szCs w:val="24"/>
        </w:rPr>
        <w:t>EAUC Scotland Supporting the Sector</w:t>
      </w:r>
    </w:p>
    <w:p w14:paraId="0D94D914" w14:textId="77777777" w:rsidR="003C0CA0" w:rsidRPr="00A46217" w:rsidRDefault="003C0CA0" w:rsidP="003C0CA0">
      <w:pPr>
        <w:pStyle w:val="ListParagraph"/>
        <w:spacing w:line="360" w:lineRule="auto"/>
        <w:rPr>
          <w:rFonts w:ascii="Tahoma" w:hAnsi="Tahoma" w:cs="Tahoma"/>
          <w:sz w:val="24"/>
          <w:szCs w:val="24"/>
        </w:rPr>
      </w:pPr>
      <w:r w:rsidRPr="00A46217">
        <w:rPr>
          <w:rFonts w:ascii="Tahoma" w:hAnsi="Tahoma" w:cs="Tahoma"/>
          <w:sz w:val="24"/>
          <w:szCs w:val="24"/>
        </w:rPr>
        <w:t>The training and peer review sessions that EAUC Scotland provided to institutions has resulted in better quality data and more key sources of emissions being reported. New tools and guidance include:</w:t>
      </w:r>
    </w:p>
    <w:p w14:paraId="22589621" w14:textId="77777777" w:rsidR="003C0CA0" w:rsidRPr="00A46217" w:rsidRDefault="00C427D2" w:rsidP="003C0CA0">
      <w:pPr>
        <w:pStyle w:val="ListParagraph"/>
        <w:numPr>
          <w:ilvl w:val="0"/>
          <w:numId w:val="39"/>
        </w:numPr>
        <w:spacing w:line="360" w:lineRule="auto"/>
        <w:rPr>
          <w:rFonts w:ascii="Tahoma" w:hAnsi="Tahoma" w:cs="Tahoma"/>
          <w:sz w:val="24"/>
          <w:szCs w:val="24"/>
        </w:rPr>
      </w:pPr>
      <w:hyperlink r:id="rId16" w:history="1">
        <w:r w:rsidR="003C0CA0" w:rsidRPr="00A46217">
          <w:rPr>
            <w:rStyle w:val="Hyperlink"/>
            <w:rFonts w:ascii="Tahoma" w:hAnsi="Tahoma" w:cs="Tahoma"/>
            <w:sz w:val="24"/>
            <w:szCs w:val="24"/>
          </w:rPr>
          <w:t>Guide to the APUC Scope 3 Supply Chain Emissions Reporting Tool</w:t>
        </w:r>
      </w:hyperlink>
    </w:p>
    <w:p w14:paraId="3B843CDE" w14:textId="77777777" w:rsidR="003C0CA0" w:rsidRPr="00A46217" w:rsidRDefault="00C427D2" w:rsidP="003C0CA0">
      <w:pPr>
        <w:pStyle w:val="ListParagraph"/>
        <w:numPr>
          <w:ilvl w:val="0"/>
          <w:numId w:val="39"/>
        </w:numPr>
        <w:spacing w:line="360" w:lineRule="auto"/>
        <w:rPr>
          <w:rFonts w:ascii="Tahoma" w:hAnsi="Tahoma" w:cs="Tahoma"/>
          <w:sz w:val="24"/>
          <w:szCs w:val="24"/>
        </w:rPr>
      </w:pPr>
      <w:hyperlink r:id="rId17" w:history="1">
        <w:r w:rsidR="003C0CA0" w:rsidRPr="00A46217">
          <w:rPr>
            <w:rStyle w:val="Hyperlink"/>
            <w:rFonts w:ascii="Tahoma" w:hAnsi="Tahoma" w:cs="Tahoma"/>
            <w:sz w:val="24"/>
            <w:szCs w:val="24"/>
          </w:rPr>
          <w:t>The Domestic and International Student Relocation Travel Emissions Calculator Tool</w:t>
        </w:r>
      </w:hyperlink>
    </w:p>
    <w:p w14:paraId="5B1FD20F" w14:textId="77777777" w:rsidR="003C0CA0" w:rsidRPr="00A46217" w:rsidRDefault="003C0CA0" w:rsidP="003C0CA0">
      <w:pPr>
        <w:pStyle w:val="ListParagraph"/>
        <w:spacing w:line="360" w:lineRule="auto"/>
        <w:rPr>
          <w:rFonts w:ascii="Tahoma" w:hAnsi="Tahoma" w:cs="Tahoma"/>
          <w:sz w:val="24"/>
          <w:szCs w:val="24"/>
        </w:rPr>
      </w:pPr>
    </w:p>
    <w:p w14:paraId="6ECA793D" w14:textId="77777777" w:rsidR="003C0CA0" w:rsidRPr="00A46217" w:rsidRDefault="003C0CA0" w:rsidP="003C0CA0">
      <w:pPr>
        <w:pStyle w:val="ListParagraph"/>
        <w:spacing w:line="360" w:lineRule="auto"/>
        <w:rPr>
          <w:rFonts w:ascii="Tahoma" w:hAnsi="Tahoma" w:cs="Tahoma"/>
          <w:sz w:val="24"/>
          <w:szCs w:val="24"/>
        </w:rPr>
      </w:pPr>
      <w:r w:rsidRPr="00A46217">
        <w:rPr>
          <w:rFonts w:ascii="Tahoma" w:hAnsi="Tahoma" w:cs="Tahoma"/>
          <w:sz w:val="24"/>
          <w:szCs w:val="24"/>
        </w:rPr>
        <w:t xml:space="preserve">EAUC Scotland are also working with key stakeholders to develop new tools, </w:t>
      </w:r>
      <w:proofErr w:type="gramStart"/>
      <w:r w:rsidRPr="00A46217">
        <w:rPr>
          <w:rFonts w:ascii="Tahoma" w:hAnsi="Tahoma" w:cs="Tahoma"/>
          <w:sz w:val="24"/>
          <w:szCs w:val="24"/>
        </w:rPr>
        <w:t>guidance</w:t>
      </w:r>
      <w:proofErr w:type="gramEnd"/>
      <w:r w:rsidRPr="00A46217">
        <w:rPr>
          <w:rFonts w:ascii="Tahoma" w:hAnsi="Tahoma" w:cs="Tahoma"/>
          <w:sz w:val="24"/>
          <w:szCs w:val="24"/>
        </w:rPr>
        <w:t xml:space="preserve"> and sector leadership to tackle key emission areas. Upcoming activities will include:</w:t>
      </w:r>
    </w:p>
    <w:p w14:paraId="689A19A9" w14:textId="77777777" w:rsidR="003C0CA0" w:rsidRPr="00A46217" w:rsidRDefault="003C0CA0" w:rsidP="003C0CA0">
      <w:pPr>
        <w:pStyle w:val="ListParagraph"/>
        <w:numPr>
          <w:ilvl w:val="0"/>
          <w:numId w:val="30"/>
        </w:numPr>
        <w:spacing w:line="360" w:lineRule="auto"/>
        <w:rPr>
          <w:rFonts w:ascii="Tahoma" w:hAnsi="Tahoma" w:cs="Tahoma"/>
          <w:sz w:val="24"/>
          <w:szCs w:val="24"/>
        </w:rPr>
      </w:pPr>
      <w:r w:rsidRPr="00A46217">
        <w:rPr>
          <w:rFonts w:ascii="Tahoma" w:hAnsi="Tahoma" w:cs="Tahoma"/>
          <w:sz w:val="24"/>
          <w:szCs w:val="24"/>
        </w:rPr>
        <w:t>Launching Greenhouse gas emission reporting learning pack</w:t>
      </w:r>
    </w:p>
    <w:p w14:paraId="7AD75603" w14:textId="77777777" w:rsidR="003C0CA0" w:rsidRPr="00A46217" w:rsidRDefault="003C0CA0" w:rsidP="003C0CA0">
      <w:pPr>
        <w:pStyle w:val="ListParagraph"/>
        <w:numPr>
          <w:ilvl w:val="0"/>
          <w:numId w:val="30"/>
        </w:numPr>
        <w:spacing w:line="360" w:lineRule="auto"/>
        <w:rPr>
          <w:rFonts w:ascii="Tahoma" w:hAnsi="Tahoma" w:cs="Tahoma"/>
          <w:sz w:val="24"/>
          <w:szCs w:val="24"/>
        </w:rPr>
      </w:pPr>
      <w:r w:rsidRPr="00A46217">
        <w:rPr>
          <w:rFonts w:ascii="Tahoma" w:hAnsi="Tahoma" w:cs="Tahoma"/>
          <w:sz w:val="24"/>
          <w:szCs w:val="24"/>
        </w:rPr>
        <w:t>Launching Commuter emissions calculator and guidance</w:t>
      </w:r>
    </w:p>
    <w:p w14:paraId="320BA754" w14:textId="77777777" w:rsidR="003C0CA0" w:rsidRPr="00A46217" w:rsidRDefault="003C0CA0" w:rsidP="003C0CA0">
      <w:pPr>
        <w:pStyle w:val="ListParagraph"/>
        <w:spacing w:line="360" w:lineRule="auto"/>
        <w:ind w:left="1440"/>
        <w:rPr>
          <w:rFonts w:ascii="Tahoma" w:hAnsi="Tahoma" w:cs="Tahoma"/>
          <w:sz w:val="24"/>
          <w:szCs w:val="24"/>
        </w:rPr>
      </w:pPr>
    </w:p>
    <w:p w14:paraId="041F0D46" w14:textId="77777777" w:rsidR="003C0CA0" w:rsidRPr="00A46217" w:rsidRDefault="003C0CA0" w:rsidP="003C0CA0">
      <w:pPr>
        <w:spacing w:line="360" w:lineRule="auto"/>
        <w:rPr>
          <w:rFonts w:ascii="Tahoma" w:hAnsi="Tahoma" w:cs="Tahoma"/>
          <w:b/>
          <w:bCs/>
          <w:sz w:val="24"/>
          <w:szCs w:val="24"/>
        </w:rPr>
      </w:pPr>
      <w:r w:rsidRPr="00A46217">
        <w:rPr>
          <w:rFonts w:ascii="Tahoma" w:hAnsi="Tahoma" w:cs="Tahoma"/>
          <w:b/>
          <w:bCs/>
          <w:sz w:val="24"/>
          <w:szCs w:val="24"/>
        </w:rPr>
        <w:t>Priority actions for key college stakeholders:</w:t>
      </w:r>
    </w:p>
    <w:p w14:paraId="364CDC0B" w14:textId="77777777" w:rsidR="003C0CA0" w:rsidRPr="00A46217" w:rsidRDefault="003C0CA0" w:rsidP="003C0CA0">
      <w:pPr>
        <w:pStyle w:val="ListParagraph"/>
        <w:numPr>
          <w:ilvl w:val="0"/>
          <w:numId w:val="38"/>
        </w:numPr>
        <w:spacing w:line="360" w:lineRule="auto"/>
        <w:rPr>
          <w:rFonts w:ascii="Tahoma" w:hAnsi="Tahoma" w:cs="Tahoma"/>
          <w:b/>
          <w:bCs/>
          <w:sz w:val="24"/>
          <w:szCs w:val="24"/>
        </w:rPr>
      </w:pPr>
      <w:r w:rsidRPr="00A46217">
        <w:rPr>
          <w:rFonts w:ascii="Tahoma" w:hAnsi="Tahoma" w:cs="Tahoma"/>
          <w:b/>
          <w:bCs/>
          <w:sz w:val="24"/>
          <w:szCs w:val="24"/>
        </w:rPr>
        <w:t xml:space="preserve">Actions for senior leaders: </w:t>
      </w:r>
    </w:p>
    <w:p w14:paraId="3DA272E1" w14:textId="77777777" w:rsidR="003C0CA0" w:rsidRPr="00A46217" w:rsidRDefault="003C0CA0" w:rsidP="003C0CA0">
      <w:pPr>
        <w:pStyle w:val="ListParagraph"/>
        <w:numPr>
          <w:ilvl w:val="0"/>
          <w:numId w:val="40"/>
        </w:numPr>
        <w:spacing w:line="360" w:lineRule="auto"/>
        <w:rPr>
          <w:rFonts w:ascii="Tahoma" w:hAnsi="Tahoma" w:cs="Tahoma"/>
          <w:b/>
          <w:bCs/>
          <w:sz w:val="24"/>
          <w:szCs w:val="24"/>
        </w:rPr>
      </w:pPr>
      <w:r w:rsidRPr="00A46217">
        <w:rPr>
          <w:rFonts w:ascii="Tahoma" w:hAnsi="Tahoma" w:cs="Tahoma"/>
          <w:sz w:val="24"/>
          <w:szCs w:val="24"/>
        </w:rPr>
        <w:t xml:space="preserve">ensure robust and extensive institutional monitoring systems are in place to capture and report emissions from all relevant emission </w:t>
      </w:r>
      <w:proofErr w:type="gramStart"/>
      <w:r w:rsidRPr="00A46217">
        <w:rPr>
          <w:rFonts w:ascii="Tahoma" w:hAnsi="Tahoma" w:cs="Tahoma"/>
          <w:sz w:val="24"/>
          <w:szCs w:val="24"/>
        </w:rPr>
        <w:t>sources;</w:t>
      </w:r>
      <w:proofErr w:type="gramEnd"/>
    </w:p>
    <w:p w14:paraId="1C1DF643" w14:textId="77777777" w:rsidR="003C0CA0" w:rsidRPr="00A46217" w:rsidRDefault="003C0CA0" w:rsidP="003C0CA0">
      <w:pPr>
        <w:pStyle w:val="ListParagraph"/>
        <w:numPr>
          <w:ilvl w:val="0"/>
          <w:numId w:val="40"/>
        </w:numPr>
        <w:spacing w:line="360" w:lineRule="auto"/>
        <w:rPr>
          <w:rFonts w:ascii="Tahoma" w:hAnsi="Tahoma" w:cs="Tahoma"/>
          <w:b/>
          <w:bCs/>
          <w:sz w:val="24"/>
          <w:szCs w:val="24"/>
        </w:rPr>
      </w:pPr>
      <w:r w:rsidRPr="00A46217">
        <w:rPr>
          <w:rFonts w:ascii="Tahoma" w:hAnsi="Tahoma" w:cs="Tahoma"/>
          <w:sz w:val="24"/>
          <w:szCs w:val="24"/>
        </w:rPr>
        <w:t xml:space="preserve">understand the cost for </w:t>
      </w:r>
      <w:proofErr w:type="spellStart"/>
      <w:r w:rsidRPr="00A46217">
        <w:rPr>
          <w:rFonts w:ascii="Tahoma" w:hAnsi="Tahoma" w:cs="Tahoma"/>
          <w:sz w:val="24"/>
          <w:szCs w:val="24"/>
        </w:rPr>
        <w:t>decarbonising</w:t>
      </w:r>
      <w:proofErr w:type="spellEnd"/>
      <w:r w:rsidRPr="00A46217">
        <w:rPr>
          <w:rFonts w:ascii="Tahoma" w:hAnsi="Tahoma" w:cs="Tahoma"/>
          <w:sz w:val="24"/>
          <w:szCs w:val="24"/>
        </w:rPr>
        <w:t xml:space="preserve"> the institutional estate and ensure spending and investment strategies for the institution align with net zero </w:t>
      </w:r>
      <w:proofErr w:type="gramStart"/>
      <w:r w:rsidRPr="00A46217">
        <w:rPr>
          <w:rFonts w:ascii="Tahoma" w:hAnsi="Tahoma" w:cs="Tahoma"/>
          <w:sz w:val="24"/>
          <w:szCs w:val="24"/>
        </w:rPr>
        <w:t>obligations;</w:t>
      </w:r>
      <w:proofErr w:type="gramEnd"/>
    </w:p>
    <w:p w14:paraId="447D179F" w14:textId="77777777" w:rsidR="003C0CA0" w:rsidRPr="00A46217" w:rsidRDefault="003C0CA0" w:rsidP="003C0CA0">
      <w:pPr>
        <w:pStyle w:val="ListParagraph"/>
        <w:numPr>
          <w:ilvl w:val="0"/>
          <w:numId w:val="40"/>
        </w:numPr>
        <w:spacing w:line="360" w:lineRule="auto"/>
        <w:rPr>
          <w:rFonts w:ascii="Tahoma" w:hAnsi="Tahoma" w:cs="Tahoma"/>
          <w:b/>
          <w:bCs/>
          <w:sz w:val="24"/>
          <w:szCs w:val="24"/>
        </w:rPr>
      </w:pPr>
      <w:r w:rsidRPr="00A46217">
        <w:rPr>
          <w:rFonts w:ascii="Tahoma" w:hAnsi="Tahoma" w:cs="Tahoma"/>
          <w:sz w:val="24"/>
          <w:szCs w:val="24"/>
        </w:rPr>
        <w:t xml:space="preserve">understand the drivers for business travel within the institution and set emission reduction targets, as identified within Scottish Government </w:t>
      </w:r>
      <w:proofErr w:type="gramStart"/>
      <w:r w:rsidRPr="00A46217">
        <w:rPr>
          <w:rFonts w:ascii="Tahoma" w:hAnsi="Tahoma" w:cs="Tahoma"/>
          <w:sz w:val="24"/>
          <w:szCs w:val="24"/>
        </w:rPr>
        <w:t>guidance;</w:t>
      </w:r>
      <w:proofErr w:type="gramEnd"/>
    </w:p>
    <w:p w14:paraId="0DFFF9D8" w14:textId="77777777" w:rsidR="003C0CA0" w:rsidRPr="00A46217" w:rsidRDefault="003C0CA0" w:rsidP="003C0CA0">
      <w:pPr>
        <w:pStyle w:val="ListParagraph"/>
        <w:numPr>
          <w:ilvl w:val="0"/>
          <w:numId w:val="40"/>
        </w:numPr>
        <w:spacing w:line="360" w:lineRule="auto"/>
        <w:rPr>
          <w:rFonts w:ascii="Tahoma" w:hAnsi="Tahoma" w:cs="Tahoma"/>
          <w:b/>
          <w:bCs/>
          <w:sz w:val="24"/>
          <w:szCs w:val="24"/>
        </w:rPr>
      </w:pPr>
      <w:r w:rsidRPr="00A46217">
        <w:rPr>
          <w:rFonts w:ascii="Tahoma" w:hAnsi="Tahoma" w:cs="Tahoma"/>
          <w:sz w:val="24"/>
          <w:szCs w:val="24"/>
        </w:rPr>
        <w:t xml:space="preserve">update travel policies to include a ban on the use of flights for UK mainland domestic business travel, as identified within Scottish Government </w:t>
      </w:r>
      <w:proofErr w:type="gramStart"/>
      <w:r w:rsidRPr="00A46217">
        <w:rPr>
          <w:rFonts w:ascii="Tahoma" w:hAnsi="Tahoma" w:cs="Tahoma"/>
          <w:sz w:val="24"/>
          <w:szCs w:val="24"/>
        </w:rPr>
        <w:t>guidance;</w:t>
      </w:r>
      <w:proofErr w:type="gramEnd"/>
    </w:p>
    <w:p w14:paraId="30208718" w14:textId="77777777" w:rsidR="003C0CA0" w:rsidRPr="00A46217" w:rsidRDefault="003C0CA0" w:rsidP="003C0CA0">
      <w:pPr>
        <w:pStyle w:val="ListParagraph"/>
        <w:numPr>
          <w:ilvl w:val="0"/>
          <w:numId w:val="40"/>
        </w:numPr>
        <w:spacing w:line="360" w:lineRule="auto"/>
        <w:rPr>
          <w:rFonts w:ascii="Tahoma" w:hAnsi="Tahoma" w:cs="Tahoma"/>
          <w:b/>
          <w:bCs/>
          <w:sz w:val="24"/>
          <w:szCs w:val="24"/>
        </w:rPr>
      </w:pPr>
      <w:r w:rsidRPr="00A46217">
        <w:rPr>
          <w:rFonts w:ascii="Tahoma" w:hAnsi="Tahoma" w:cs="Tahoma"/>
          <w:sz w:val="24"/>
          <w:szCs w:val="24"/>
        </w:rPr>
        <w:t xml:space="preserve">review college digital conferencing infrastructure. </w:t>
      </w:r>
    </w:p>
    <w:p w14:paraId="6AEB8353" w14:textId="77777777" w:rsidR="003C0CA0" w:rsidRPr="00A46217" w:rsidRDefault="003C0CA0" w:rsidP="003C0CA0">
      <w:pPr>
        <w:pStyle w:val="ListParagraph"/>
        <w:spacing w:line="360" w:lineRule="auto"/>
        <w:ind w:left="1080"/>
        <w:rPr>
          <w:rFonts w:ascii="Tahoma" w:hAnsi="Tahoma" w:cs="Tahoma"/>
          <w:b/>
          <w:bCs/>
          <w:sz w:val="24"/>
          <w:szCs w:val="24"/>
        </w:rPr>
      </w:pPr>
    </w:p>
    <w:p w14:paraId="6819FEA9" w14:textId="77777777" w:rsidR="003C0CA0" w:rsidRPr="00A46217" w:rsidRDefault="003C0CA0" w:rsidP="003C0CA0">
      <w:pPr>
        <w:pStyle w:val="ListParagraph"/>
        <w:numPr>
          <w:ilvl w:val="0"/>
          <w:numId w:val="38"/>
        </w:numPr>
        <w:spacing w:line="360" w:lineRule="auto"/>
        <w:rPr>
          <w:rFonts w:ascii="Tahoma" w:hAnsi="Tahoma" w:cs="Tahoma"/>
          <w:b/>
          <w:bCs/>
          <w:sz w:val="24"/>
          <w:szCs w:val="24"/>
        </w:rPr>
      </w:pPr>
      <w:r w:rsidRPr="00A46217">
        <w:rPr>
          <w:rFonts w:ascii="Tahoma" w:hAnsi="Tahoma" w:cs="Tahoma"/>
          <w:b/>
          <w:bCs/>
          <w:sz w:val="24"/>
          <w:szCs w:val="24"/>
        </w:rPr>
        <w:t>Actions for sustainability leads:</w:t>
      </w:r>
    </w:p>
    <w:p w14:paraId="484B8ECF" w14:textId="77777777" w:rsidR="003C0CA0" w:rsidRPr="00A46217" w:rsidRDefault="003C0CA0" w:rsidP="003C0CA0">
      <w:pPr>
        <w:pStyle w:val="ListParagraph"/>
        <w:numPr>
          <w:ilvl w:val="0"/>
          <w:numId w:val="41"/>
        </w:numPr>
        <w:spacing w:line="360" w:lineRule="auto"/>
        <w:ind w:left="1077" w:hanging="357"/>
        <w:rPr>
          <w:rFonts w:ascii="Tahoma" w:hAnsi="Tahoma" w:cs="Tahoma"/>
          <w:sz w:val="24"/>
          <w:szCs w:val="24"/>
        </w:rPr>
      </w:pPr>
      <w:r w:rsidRPr="00A46217">
        <w:rPr>
          <w:rFonts w:ascii="Tahoma" w:hAnsi="Tahoma" w:cs="Tahoma"/>
          <w:sz w:val="24"/>
          <w:szCs w:val="24"/>
        </w:rPr>
        <w:t xml:space="preserve">review Scottish Government guidance and current institutional PBCCD reporting; identify and address data and knowledge gaps for PBCCD </w:t>
      </w:r>
      <w:proofErr w:type="gramStart"/>
      <w:r w:rsidRPr="00A46217">
        <w:rPr>
          <w:rFonts w:ascii="Tahoma" w:hAnsi="Tahoma" w:cs="Tahoma"/>
          <w:sz w:val="24"/>
          <w:szCs w:val="24"/>
        </w:rPr>
        <w:t>submissions;</w:t>
      </w:r>
      <w:proofErr w:type="gramEnd"/>
    </w:p>
    <w:p w14:paraId="15B266E1" w14:textId="77777777" w:rsidR="003C0CA0" w:rsidRPr="00A46217" w:rsidRDefault="003C0CA0" w:rsidP="003C0CA0">
      <w:pPr>
        <w:pStyle w:val="ListParagraph"/>
        <w:numPr>
          <w:ilvl w:val="0"/>
          <w:numId w:val="41"/>
        </w:numPr>
        <w:spacing w:line="360" w:lineRule="auto"/>
        <w:ind w:left="1077" w:hanging="357"/>
        <w:rPr>
          <w:rFonts w:ascii="Tahoma" w:hAnsi="Tahoma" w:cs="Tahoma"/>
          <w:sz w:val="24"/>
          <w:szCs w:val="24"/>
        </w:rPr>
      </w:pPr>
      <w:r w:rsidRPr="00A46217">
        <w:rPr>
          <w:rFonts w:ascii="Tahoma" w:hAnsi="Tahoma" w:cs="Tahoma"/>
          <w:sz w:val="24"/>
          <w:szCs w:val="24"/>
        </w:rPr>
        <w:t>ensure PBCCD returns include a breakdown of all relevant business travel emission sources (</w:t>
      </w:r>
      <w:proofErr w:type="gramStart"/>
      <w:r w:rsidRPr="00A46217">
        <w:rPr>
          <w:rFonts w:ascii="Tahoma" w:hAnsi="Tahoma" w:cs="Tahoma"/>
          <w:sz w:val="24"/>
          <w:szCs w:val="24"/>
        </w:rPr>
        <w:t>e.g.</w:t>
      </w:r>
      <w:proofErr w:type="gramEnd"/>
      <w:r w:rsidRPr="00A46217">
        <w:rPr>
          <w:rFonts w:ascii="Tahoma" w:hAnsi="Tahoma" w:cs="Tahoma"/>
          <w:sz w:val="24"/>
          <w:szCs w:val="24"/>
        </w:rPr>
        <w:t xml:space="preserve"> fleet vehicle; private car; van; flight category); </w:t>
      </w:r>
    </w:p>
    <w:p w14:paraId="5CDE3A87" w14:textId="77777777" w:rsidR="00FE148F" w:rsidRPr="00A46217" w:rsidRDefault="003C0CA0" w:rsidP="00FE148F">
      <w:pPr>
        <w:pStyle w:val="ListParagraph"/>
        <w:numPr>
          <w:ilvl w:val="0"/>
          <w:numId w:val="41"/>
        </w:numPr>
        <w:spacing w:line="360" w:lineRule="auto"/>
        <w:ind w:left="1077" w:hanging="357"/>
        <w:rPr>
          <w:rFonts w:ascii="Tahoma" w:hAnsi="Tahoma" w:cs="Tahoma"/>
          <w:sz w:val="24"/>
          <w:szCs w:val="24"/>
        </w:rPr>
      </w:pPr>
      <w:r w:rsidRPr="00A46217">
        <w:rPr>
          <w:rFonts w:ascii="Tahoma" w:hAnsi="Tahoma" w:cs="Tahoma"/>
          <w:sz w:val="24"/>
          <w:szCs w:val="24"/>
        </w:rPr>
        <w:t xml:space="preserve">apply for grant funding from the </w:t>
      </w:r>
      <w:hyperlink r:id="rId18" w:history="1">
        <w:r w:rsidRPr="00A46217">
          <w:rPr>
            <w:rStyle w:val="Hyperlink"/>
            <w:rFonts w:ascii="Tahoma" w:hAnsi="Tahoma" w:cs="Tahoma"/>
            <w:sz w:val="24"/>
            <w:szCs w:val="24"/>
          </w:rPr>
          <w:t xml:space="preserve">Scottish Green Public Sector Estate </w:t>
        </w:r>
        <w:proofErr w:type="spellStart"/>
        <w:r w:rsidRPr="00A46217">
          <w:rPr>
            <w:rStyle w:val="Hyperlink"/>
            <w:rFonts w:ascii="Tahoma" w:hAnsi="Tahoma" w:cs="Tahoma"/>
            <w:sz w:val="24"/>
            <w:szCs w:val="24"/>
          </w:rPr>
          <w:t>Decarbonisation</w:t>
        </w:r>
        <w:proofErr w:type="spellEnd"/>
        <w:r w:rsidRPr="00A46217">
          <w:rPr>
            <w:rStyle w:val="Hyperlink"/>
            <w:rFonts w:ascii="Tahoma" w:hAnsi="Tahoma" w:cs="Tahoma"/>
            <w:sz w:val="24"/>
            <w:szCs w:val="24"/>
          </w:rPr>
          <w:t xml:space="preserve"> scheme (GPSEDs)</w:t>
        </w:r>
      </w:hyperlink>
      <w:r w:rsidRPr="00A46217">
        <w:rPr>
          <w:rFonts w:ascii="Tahoma" w:hAnsi="Tahoma" w:cs="Tahoma"/>
          <w:sz w:val="24"/>
          <w:szCs w:val="24"/>
        </w:rPr>
        <w:t xml:space="preserve"> to reduce scope 1 direct emissions.</w:t>
      </w:r>
    </w:p>
    <w:p w14:paraId="7FB5B932" w14:textId="63F84A2F" w:rsidR="00FE148F" w:rsidRPr="00A46217" w:rsidRDefault="00FE148F" w:rsidP="00FE148F">
      <w:pPr>
        <w:pStyle w:val="ListParagraph"/>
        <w:numPr>
          <w:ilvl w:val="0"/>
          <w:numId w:val="41"/>
        </w:numPr>
        <w:spacing w:line="360" w:lineRule="auto"/>
        <w:ind w:left="1077" w:hanging="357"/>
        <w:rPr>
          <w:rFonts w:ascii="Tahoma" w:hAnsi="Tahoma" w:cs="Tahoma"/>
          <w:sz w:val="24"/>
          <w:szCs w:val="24"/>
        </w:rPr>
      </w:pPr>
      <w:r w:rsidRPr="00A46217">
        <w:rPr>
          <w:rFonts w:ascii="Tahoma" w:hAnsi="Tahoma" w:cs="Tahoma"/>
          <w:sz w:val="24"/>
          <w:szCs w:val="24"/>
          <w:lang w:val="en-GB"/>
        </w:rPr>
        <w:lastRenderedPageBreak/>
        <w:t xml:space="preserve">ensure emissions data is transparent, </w:t>
      </w:r>
      <w:proofErr w:type="gramStart"/>
      <w:r w:rsidRPr="00A46217">
        <w:rPr>
          <w:rFonts w:ascii="Tahoma" w:hAnsi="Tahoma" w:cs="Tahoma"/>
          <w:sz w:val="24"/>
          <w:szCs w:val="24"/>
          <w:lang w:val="en-GB"/>
        </w:rPr>
        <w:t>accessible</w:t>
      </w:r>
      <w:proofErr w:type="gramEnd"/>
      <w:r w:rsidRPr="00A46217">
        <w:rPr>
          <w:rFonts w:ascii="Tahoma" w:hAnsi="Tahoma" w:cs="Tahoma"/>
          <w:sz w:val="24"/>
          <w:szCs w:val="24"/>
          <w:lang w:val="en-GB"/>
        </w:rPr>
        <w:t xml:space="preserve"> and publicly available on institutional webpages. </w:t>
      </w:r>
      <w:r w:rsidRPr="00A46217">
        <w:rPr>
          <w:rFonts w:ascii="Tahoma" w:hAnsi="Tahoma" w:cs="Tahoma"/>
          <w:sz w:val="24"/>
          <w:szCs w:val="24"/>
          <w:highlight w:val="yellow"/>
        </w:rPr>
        <w:t xml:space="preserve"> </w:t>
      </w:r>
    </w:p>
    <w:p w14:paraId="39D4A664" w14:textId="77777777" w:rsidR="003C0CA0" w:rsidRPr="00A46217" w:rsidRDefault="003C0CA0" w:rsidP="003C0CA0">
      <w:pPr>
        <w:pStyle w:val="ListParagraph"/>
        <w:spacing w:line="360" w:lineRule="auto"/>
        <w:ind w:left="1077"/>
        <w:rPr>
          <w:rFonts w:ascii="Tahoma" w:hAnsi="Tahoma" w:cs="Tahoma"/>
          <w:sz w:val="24"/>
          <w:szCs w:val="24"/>
          <w:highlight w:val="yellow"/>
        </w:rPr>
      </w:pPr>
      <w:r w:rsidRPr="00A46217">
        <w:rPr>
          <w:rFonts w:ascii="Tahoma" w:hAnsi="Tahoma" w:cs="Tahoma"/>
          <w:sz w:val="24"/>
          <w:szCs w:val="24"/>
          <w:highlight w:val="yellow"/>
        </w:rPr>
        <w:t xml:space="preserve"> </w:t>
      </w:r>
    </w:p>
    <w:p w14:paraId="2E001E79" w14:textId="77777777" w:rsidR="003C0CA0" w:rsidRPr="00A46217" w:rsidRDefault="003C0CA0" w:rsidP="003C0CA0">
      <w:pPr>
        <w:pStyle w:val="ListParagraph"/>
        <w:spacing w:line="360" w:lineRule="auto"/>
        <w:ind w:left="1077"/>
        <w:rPr>
          <w:rFonts w:ascii="Tahoma" w:hAnsi="Tahoma" w:cs="Tahoma"/>
          <w:sz w:val="24"/>
          <w:szCs w:val="24"/>
          <w:highlight w:val="yellow"/>
        </w:rPr>
      </w:pPr>
    </w:p>
    <w:p w14:paraId="559DE11F" w14:textId="77777777" w:rsidR="003C0CA0" w:rsidRPr="00A46217" w:rsidRDefault="003C0CA0" w:rsidP="003C0CA0">
      <w:pPr>
        <w:pStyle w:val="ListParagraph"/>
        <w:numPr>
          <w:ilvl w:val="0"/>
          <w:numId w:val="38"/>
        </w:numPr>
        <w:spacing w:line="360" w:lineRule="auto"/>
        <w:rPr>
          <w:rFonts w:ascii="Tahoma" w:hAnsi="Tahoma" w:cs="Tahoma"/>
          <w:b/>
          <w:bCs/>
          <w:sz w:val="24"/>
          <w:szCs w:val="24"/>
        </w:rPr>
      </w:pPr>
      <w:r w:rsidRPr="00A46217">
        <w:rPr>
          <w:rFonts w:ascii="Tahoma" w:hAnsi="Tahoma" w:cs="Tahoma"/>
          <w:b/>
          <w:bCs/>
          <w:sz w:val="24"/>
          <w:szCs w:val="24"/>
        </w:rPr>
        <w:t xml:space="preserve">Actions for sustainability and procurement leads: </w:t>
      </w:r>
    </w:p>
    <w:p w14:paraId="24D241F2" w14:textId="77777777" w:rsidR="003C0CA0" w:rsidRPr="00A46217" w:rsidRDefault="003C0CA0" w:rsidP="003C0CA0">
      <w:pPr>
        <w:pStyle w:val="ListParagraph"/>
        <w:numPr>
          <w:ilvl w:val="0"/>
          <w:numId w:val="42"/>
        </w:numPr>
        <w:spacing w:line="360" w:lineRule="auto"/>
        <w:ind w:left="1077" w:hanging="357"/>
        <w:rPr>
          <w:rFonts w:ascii="Tahoma" w:hAnsi="Tahoma" w:cs="Tahoma"/>
          <w:sz w:val="24"/>
          <w:szCs w:val="24"/>
        </w:rPr>
      </w:pPr>
      <w:r w:rsidRPr="00A46217">
        <w:rPr>
          <w:rFonts w:ascii="Tahoma" w:hAnsi="Tahoma" w:cs="Tahoma"/>
          <w:sz w:val="24"/>
          <w:szCs w:val="24"/>
        </w:rPr>
        <w:t xml:space="preserve">review current procurement strategies and ensure alignment with institutional sustainability </w:t>
      </w:r>
      <w:proofErr w:type="gramStart"/>
      <w:r w:rsidRPr="00A46217">
        <w:rPr>
          <w:rFonts w:ascii="Tahoma" w:hAnsi="Tahoma" w:cs="Tahoma"/>
          <w:sz w:val="24"/>
          <w:szCs w:val="24"/>
        </w:rPr>
        <w:t>objectives;</w:t>
      </w:r>
      <w:proofErr w:type="gramEnd"/>
    </w:p>
    <w:p w14:paraId="3138B908" w14:textId="77777777" w:rsidR="003C0CA0" w:rsidRPr="00A46217" w:rsidRDefault="003C0CA0" w:rsidP="003C0CA0">
      <w:pPr>
        <w:pStyle w:val="ListParagraph"/>
        <w:numPr>
          <w:ilvl w:val="0"/>
          <w:numId w:val="42"/>
        </w:numPr>
        <w:spacing w:line="360" w:lineRule="auto"/>
        <w:ind w:left="1077" w:hanging="357"/>
        <w:rPr>
          <w:rFonts w:ascii="Tahoma" w:hAnsi="Tahoma" w:cs="Tahoma"/>
          <w:sz w:val="24"/>
          <w:szCs w:val="24"/>
        </w:rPr>
      </w:pPr>
      <w:r w:rsidRPr="00A46217">
        <w:rPr>
          <w:rFonts w:ascii="Tahoma" w:hAnsi="Tahoma" w:cs="Tahoma"/>
          <w:sz w:val="24"/>
          <w:szCs w:val="24"/>
        </w:rPr>
        <w:t xml:space="preserve">use the APUC scope 3 supply chain emission </w:t>
      </w:r>
      <w:proofErr w:type="gramStart"/>
      <w:r w:rsidRPr="00A46217">
        <w:rPr>
          <w:rFonts w:ascii="Tahoma" w:hAnsi="Tahoma" w:cs="Tahoma"/>
          <w:sz w:val="24"/>
          <w:szCs w:val="24"/>
        </w:rPr>
        <w:t>tool</w:t>
      </w:r>
      <w:proofErr w:type="gramEnd"/>
      <w:r w:rsidRPr="00A46217">
        <w:rPr>
          <w:rFonts w:ascii="Tahoma" w:hAnsi="Tahoma" w:cs="Tahoma"/>
          <w:sz w:val="24"/>
          <w:szCs w:val="24"/>
        </w:rPr>
        <w:t xml:space="preserve"> (or similar) to report annual institutional supply chain emissions within PBCCD submissions;</w:t>
      </w:r>
    </w:p>
    <w:p w14:paraId="681F32C2" w14:textId="77777777" w:rsidR="003C0CA0" w:rsidRPr="00A46217" w:rsidRDefault="003C0CA0" w:rsidP="003C0CA0">
      <w:pPr>
        <w:pStyle w:val="ListParagraph"/>
        <w:numPr>
          <w:ilvl w:val="0"/>
          <w:numId w:val="42"/>
        </w:numPr>
        <w:spacing w:line="360" w:lineRule="auto"/>
        <w:ind w:left="1077" w:hanging="357"/>
        <w:rPr>
          <w:rFonts w:ascii="Tahoma" w:hAnsi="Tahoma" w:cs="Tahoma"/>
          <w:sz w:val="24"/>
          <w:szCs w:val="24"/>
        </w:rPr>
      </w:pPr>
      <w:r w:rsidRPr="00A46217">
        <w:rPr>
          <w:rFonts w:ascii="Tahoma" w:hAnsi="Tahoma" w:cs="Tahoma"/>
          <w:sz w:val="24"/>
          <w:szCs w:val="24"/>
        </w:rPr>
        <w:t xml:space="preserve">use frameworks and tools such as </w:t>
      </w:r>
      <w:proofErr w:type="spellStart"/>
      <w:r w:rsidRPr="00A46217">
        <w:rPr>
          <w:rFonts w:ascii="Tahoma" w:hAnsi="Tahoma" w:cs="Tahoma"/>
          <w:sz w:val="24"/>
          <w:szCs w:val="24"/>
        </w:rPr>
        <w:t>EcoVardis</w:t>
      </w:r>
      <w:proofErr w:type="spellEnd"/>
      <w:r w:rsidRPr="00A46217">
        <w:rPr>
          <w:rFonts w:ascii="Tahoma" w:hAnsi="Tahoma" w:cs="Tahoma"/>
          <w:sz w:val="24"/>
          <w:szCs w:val="24"/>
        </w:rPr>
        <w:t xml:space="preserve"> to review supply chain sustainability credentials alongside wider priorities (</w:t>
      </w:r>
      <w:proofErr w:type="gramStart"/>
      <w:r w:rsidRPr="00A46217">
        <w:rPr>
          <w:rFonts w:ascii="Tahoma" w:hAnsi="Tahoma" w:cs="Tahoma"/>
          <w:sz w:val="24"/>
          <w:szCs w:val="24"/>
        </w:rPr>
        <w:t>e.g.</w:t>
      </w:r>
      <w:proofErr w:type="gramEnd"/>
      <w:r w:rsidRPr="00A46217">
        <w:rPr>
          <w:rFonts w:ascii="Tahoma" w:hAnsi="Tahoma" w:cs="Tahoma"/>
          <w:sz w:val="24"/>
          <w:szCs w:val="24"/>
        </w:rPr>
        <w:t xml:space="preserve"> modern day slavery)</w:t>
      </w:r>
    </w:p>
    <w:p w14:paraId="43850A0B" w14:textId="086634EA" w:rsidR="00D968DE" w:rsidRPr="00A46217" w:rsidRDefault="00D968DE" w:rsidP="00E168BA">
      <w:pPr>
        <w:spacing w:line="360" w:lineRule="auto"/>
        <w:contextualSpacing w:val="0"/>
        <w:rPr>
          <w:rFonts w:ascii="Tahoma" w:hAnsi="Tahoma" w:cs="Tahoma"/>
          <w:sz w:val="24"/>
          <w:szCs w:val="24"/>
          <w:highlight w:val="yellow"/>
          <w:lang w:val="en"/>
        </w:rPr>
      </w:pPr>
    </w:p>
    <w:p w14:paraId="5408AB08" w14:textId="6B962A52" w:rsidR="00641EA8" w:rsidRPr="00A46217" w:rsidRDefault="00641EA8" w:rsidP="00E168BA">
      <w:pPr>
        <w:spacing w:line="360" w:lineRule="auto"/>
        <w:contextualSpacing w:val="0"/>
        <w:rPr>
          <w:rFonts w:ascii="Tahoma" w:hAnsi="Tahoma" w:cs="Tahoma"/>
          <w:sz w:val="24"/>
          <w:szCs w:val="24"/>
          <w:highlight w:val="yellow"/>
          <w:lang w:val="en"/>
        </w:rPr>
      </w:pPr>
    </w:p>
    <w:p w14:paraId="7AE27283" w14:textId="5C500CFD" w:rsidR="00641EA8" w:rsidRPr="00A46217" w:rsidRDefault="00641EA8" w:rsidP="00E168BA">
      <w:pPr>
        <w:spacing w:line="360" w:lineRule="auto"/>
        <w:contextualSpacing w:val="0"/>
        <w:rPr>
          <w:rFonts w:ascii="Tahoma" w:hAnsi="Tahoma" w:cs="Tahoma"/>
          <w:sz w:val="24"/>
          <w:szCs w:val="24"/>
          <w:highlight w:val="yellow"/>
          <w:lang w:val="en"/>
        </w:rPr>
      </w:pPr>
    </w:p>
    <w:p w14:paraId="060F3A6D" w14:textId="11412C63" w:rsidR="00641EA8" w:rsidRPr="00A46217" w:rsidRDefault="00641EA8" w:rsidP="00E168BA">
      <w:pPr>
        <w:spacing w:line="360" w:lineRule="auto"/>
        <w:contextualSpacing w:val="0"/>
        <w:rPr>
          <w:rFonts w:ascii="Tahoma" w:hAnsi="Tahoma" w:cs="Tahoma"/>
          <w:sz w:val="24"/>
          <w:szCs w:val="24"/>
          <w:highlight w:val="yellow"/>
          <w:lang w:val="en"/>
        </w:rPr>
      </w:pPr>
    </w:p>
    <w:p w14:paraId="0C507BB4" w14:textId="06A6628A" w:rsidR="00641EA8" w:rsidRPr="00A46217" w:rsidRDefault="00641EA8" w:rsidP="00E168BA">
      <w:pPr>
        <w:spacing w:line="360" w:lineRule="auto"/>
        <w:contextualSpacing w:val="0"/>
        <w:rPr>
          <w:rFonts w:ascii="Tahoma" w:hAnsi="Tahoma" w:cs="Tahoma"/>
          <w:sz w:val="24"/>
          <w:szCs w:val="24"/>
          <w:highlight w:val="yellow"/>
          <w:lang w:val="en"/>
        </w:rPr>
      </w:pPr>
    </w:p>
    <w:p w14:paraId="381EF9D0" w14:textId="17626473" w:rsidR="00641EA8" w:rsidRPr="00A46217" w:rsidRDefault="00641EA8" w:rsidP="00E168BA">
      <w:pPr>
        <w:spacing w:line="360" w:lineRule="auto"/>
        <w:contextualSpacing w:val="0"/>
        <w:rPr>
          <w:rFonts w:ascii="Tahoma" w:hAnsi="Tahoma" w:cs="Tahoma"/>
          <w:sz w:val="24"/>
          <w:szCs w:val="24"/>
          <w:highlight w:val="yellow"/>
          <w:lang w:val="en"/>
        </w:rPr>
      </w:pPr>
    </w:p>
    <w:p w14:paraId="34B458FC" w14:textId="05C680C9" w:rsidR="00641EA8" w:rsidRPr="00A46217" w:rsidRDefault="00641EA8" w:rsidP="00E168BA">
      <w:pPr>
        <w:spacing w:line="360" w:lineRule="auto"/>
        <w:contextualSpacing w:val="0"/>
        <w:rPr>
          <w:rFonts w:ascii="Tahoma" w:hAnsi="Tahoma" w:cs="Tahoma"/>
          <w:sz w:val="24"/>
          <w:szCs w:val="24"/>
          <w:highlight w:val="yellow"/>
          <w:lang w:val="en"/>
        </w:rPr>
      </w:pPr>
    </w:p>
    <w:p w14:paraId="2B474C34" w14:textId="69432EAB" w:rsidR="00641EA8" w:rsidRPr="00A46217" w:rsidRDefault="00641EA8" w:rsidP="00E168BA">
      <w:pPr>
        <w:spacing w:line="360" w:lineRule="auto"/>
        <w:contextualSpacing w:val="0"/>
        <w:rPr>
          <w:rFonts w:ascii="Tahoma" w:hAnsi="Tahoma" w:cs="Tahoma"/>
          <w:sz w:val="24"/>
          <w:szCs w:val="24"/>
          <w:highlight w:val="yellow"/>
          <w:lang w:val="en"/>
        </w:rPr>
      </w:pPr>
    </w:p>
    <w:p w14:paraId="40B93B0F" w14:textId="11C05EB7" w:rsidR="00641EA8" w:rsidRDefault="00641EA8" w:rsidP="00E168BA">
      <w:pPr>
        <w:spacing w:line="360" w:lineRule="auto"/>
        <w:contextualSpacing w:val="0"/>
        <w:rPr>
          <w:rFonts w:ascii="Tahoma" w:hAnsi="Tahoma" w:cs="Tahoma"/>
          <w:highlight w:val="yellow"/>
          <w:lang w:val="en"/>
        </w:rPr>
      </w:pPr>
    </w:p>
    <w:p w14:paraId="1BFE3FD1" w14:textId="03E2E449" w:rsidR="00A46217" w:rsidRDefault="00A46217" w:rsidP="00E168BA">
      <w:pPr>
        <w:spacing w:line="360" w:lineRule="auto"/>
        <w:contextualSpacing w:val="0"/>
        <w:rPr>
          <w:rFonts w:ascii="Tahoma" w:hAnsi="Tahoma" w:cs="Tahoma"/>
          <w:highlight w:val="yellow"/>
          <w:lang w:val="en"/>
        </w:rPr>
      </w:pPr>
    </w:p>
    <w:p w14:paraId="325C7034" w14:textId="1F4950C3" w:rsidR="00A46217" w:rsidRDefault="00A46217" w:rsidP="00E168BA">
      <w:pPr>
        <w:spacing w:line="360" w:lineRule="auto"/>
        <w:contextualSpacing w:val="0"/>
        <w:rPr>
          <w:rFonts w:ascii="Tahoma" w:hAnsi="Tahoma" w:cs="Tahoma"/>
          <w:highlight w:val="yellow"/>
          <w:lang w:val="en"/>
        </w:rPr>
      </w:pPr>
    </w:p>
    <w:p w14:paraId="5AAC0275" w14:textId="13E7367F" w:rsidR="00A46217" w:rsidRDefault="00A46217" w:rsidP="00E168BA">
      <w:pPr>
        <w:spacing w:line="360" w:lineRule="auto"/>
        <w:contextualSpacing w:val="0"/>
        <w:rPr>
          <w:rFonts w:ascii="Tahoma" w:hAnsi="Tahoma" w:cs="Tahoma"/>
          <w:highlight w:val="yellow"/>
          <w:lang w:val="en"/>
        </w:rPr>
      </w:pPr>
    </w:p>
    <w:p w14:paraId="28226082" w14:textId="77777777" w:rsidR="00A46217" w:rsidRDefault="00A46217" w:rsidP="00E168BA">
      <w:pPr>
        <w:spacing w:line="360" w:lineRule="auto"/>
        <w:contextualSpacing w:val="0"/>
        <w:rPr>
          <w:rFonts w:ascii="Tahoma" w:hAnsi="Tahoma" w:cs="Tahoma"/>
          <w:highlight w:val="yellow"/>
          <w:lang w:val="en"/>
        </w:rPr>
      </w:pPr>
    </w:p>
    <w:p w14:paraId="4C8CA212" w14:textId="77777777" w:rsidR="00FE148F" w:rsidRPr="002D0288" w:rsidRDefault="00FE148F" w:rsidP="00E168BA">
      <w:pPr>
        <w:spacing w:line="360" w:lineRule="auto"/>
        <w:contextualSpacing w:val="0"/>
        <w:rPr>
          <w:rFonts w:ascii="Tahoma" w:hAnsi="Tahoma" w:cs="Tahoma"/>
          <w:highlight w:val="yellow"/>
          <w:lang w:val="en"/>
        </w:rPr>
      </w:pPr>
    </w:p>
    <w:p w14:paraId="12546240" w14:textId="77C7517C" w:rsidR="008F17E7" w:rsidRPr="00DB6092" w:rsidRDefault="004638C3" w:rsidP="00A645E7">
      <w:pPr>
        <w:pStyle w:val="Heading1"/>
      </w:pPr>
      <w:r w:rsidRPr="00DB6092">
        <w:lastRenderedPageBreak/>
        <w:t>I</w:t>
      </w:r>
      <w:r w:rsidR="00D31DB1" w:rsidRPr="00DB6092">
        <w:t>ntroduction</w:t>
      </w:r>
      <w:bookmarkEnd w:id="3"/>
      <w:bookmarkEnd w:id="4"/>
    </w:p>
    <w:p w14:paraId="2E145736" w14:textId="584A890E" w:rsidR="00C16C30" w:rsidRPr="00A46217" w:rsidRDefault="00E63F6F" w:rsidP="00337759">
      <w:pPr>
        <w:spacing w:line="360" w:lineRule="auto"/>
        <w:contextualSpacing w:val="0"/>
        <w:rPr>
          <w:rFonts w:ascii="Tahoma" w:hAnsi="Tahoma" w:cs="Tahoma"/>
          <w:sz w:val="24"/>
          <w:szCs w:val="24"/>
        </w:rPr>
      </w:pPr>
      <w:r w:rsidRPr="00A46217">
        <w:rPr>
          <w:rFonts w:ascii="Tahoma" w:hAnsi="Tahoma" w:cs="Tahoma"/>
          <w:sz w:val="24"/>
          <w:szCs w:val="24"/>
        </w:rPr>
        <w:t>As part of t</w:t>
      </w:r>
      <w:r w:rsidR="00A05ACF" w:rsidRPr="00A46217">
        <w:rPr>
          <w:rFonts w:ascii="Tahoma" w:hAnsi="Tahoma" w:cs="Tahoma"/>
          <w:sz w:val="24"/>
          <w:szCs w:val="24"/>
        </w:rPr>
        <w:t xml:space="preserve">he Public Bodies </w:t>
      </w:r>
      <w:r w:rsidR="0093311E" w:rsidRPr="00A46217">
        <w:rPr>
          <w:rFonts w:ascii="Tahoma" w:hAnsi="Tahoma" w:cs="Tahoma"/>
          <w:sz w:val="24"/>
          <w:szCs w:val="24"/>
        </w:rPr>
        <w:t>Climate</w:t>
      </w:r>
      <w:r w:rsidR="00A05ACF" w:rsidRPr="00A46217">
        <w:rPr>
          <w:rFonts w:ascii="Tahoma" w:hAnsi="Tahoma" w:cs="Tahoma"/>
          <w:sz w:val="24"/>
          <w:szCs w:val="24"/>
        </w:rPr>
        <w:t xml:space="preserve"> Change Duties </w:t>
      </w:r>
      <w:r w:rsidR="008E6F1A" w:rsidRPr="00A46217">
        <w:rPr>
          <w:rFonts w:ascii="Tahoma" w:hAnsi="Tahoma" w:cs="Tahoma"/>
          <w:sz w:val="24"/>
          <w:szCs w:val="24"/>
        </w:rPr>
        <w:t>(PBCCD)</w:t>
      </w:r>
      <w:r w:rsidRPr="00A46217">
        <w:rPr>
          <w:rFonts w:ascii="Tahoma" w:hAnsi="Tahoma" w:cs="Tahoma"/>
          <w:sz w:val="24"/>
          <w:szCs w:val="24"/>
        </w:rPr>
        <w:t xml:space="preserve">, Scottish colleges are expected to submit PBCCD reports to Scottish Government annually </w:t>
      </w:r>
      <w:r w:rsidR="00DB6092" w:rsidRPr="00A46217">
        <w:rPr>
          <w:rFonts w:ascii="Tahoma" w:hAnsi="Tahoma" w:cs="Tahoma"/>
          <w:sz w:val="24"/>
          <w:szCs w:val="24"/>
        </w:rPr>
        <w:t>by</w:t>
      </w:r>
      <w:r w:rsidRPr="00A46217">
        <w:rPr>
          <w:rFonts w:ascii="Tahoma" w:hAnsi="Tahoma" w:cs="Tahoma"/>
          <w:sz w:val="24"/>
          <w:szCs w:val="24"/>
        </w:rPr>
        <w:t xml:space="preserve"> the </w:t>
      </w:r>
      <w:proofErr w:type="gramStart"/>
      <w:r w:rsidRPr="00A46217">
        <w:rPr>
          <w:rFonts w:ascii="Tahoma" w:hAnsi="Tahoma" w:cs="Tahoma"/>
          <w:sz w:val="24"/>
          <w:szCs w:val="24"/>
        </w:rPr>
        <w:t>30</w:t>
      </w:r>
      <w:r w:rsidRPr="00A46217">
        <w:rPr>
          <w:rFonts w:ascii="Tahoma" w:hAnsi="Tahoma" w:cs="Tahoma"/>
          <w:sz w:val="24"/>
          <w:szCs w:val="24"/>
          <w:vertAlign w:val="superscript"/>
        </w:rPr>
        <w:t>th</w:t>
      </w:r>
      <w:proofErr w:type="gramEnd"/>
      <w:r w:rsidRPr="00A46217">
        <w:rPr>
          <w:rFonts w:ascii="Tahoma" w:hAnsi="Tahoma" w:cs="Tahoma"/>
          <w:sz w:val="24"/>
          <w:szCs w:val="24"/>
        </w:rPr>
        <w:t xml:space="preserve"> November. This process has been mandatory since 2015/16.</w:t>
      </w:r>
      <w:r w:rsidR="008E6F1A" w:rsidRPr="00A46217">
        <w:rPr>
          <w:rFonts w:ascii="Tahoma" w:hAnsi="Tahoma" w:cs="Tahoma"/>
          <w:sz w:val="24"/>
          <w:szCs w:val="24"/>
        </w:rPr>
        <w:t xml:space="preserve"> </w:t>
      </w:r>
      <w:r w:rsidRPr="00A46217">
        <w:rPr>
          <w:rFonts w:ascii="Tahoma" w:hAnsi="Tahoma" w:cs="Tahoma"/>
          <w:sz w:val="24"/>
          <w:szCs w:val="24"/>
        </w:rPr>
        <w:t xml:space="preserve">25 </w:t>
      </w:r>
      <w:r w:rsidR="00347E6B" w:rsidRPr="00A46217">
        <w:rPr>
          <w:rFonts w:ascii="Tahoma" w:hAnsi="Tahoma" w:cs="Tahoma"/>
          <w:sz w:val="24"/>
          <w:szCs w:val="24"/>
        </w:rPr>
        <w:t xml:space="preserve">Scottish </w:t>
      </w:r>
      <w:r w:rsidR="00EA45B1" w:rsidRPr="00A46217">
        <w:rPr>
          <w:rFonts w:ascii="Tahoma" w:hAnsi="Tahoma" w:cs="Tahoma"/>
          <w:sz w:val="24"/>
          <w:szCs w:val="24"/>
        </w:rPr>
        <w:t>colleges</w:t>
      </w:r>
      <w:r w:rsidR="00347E6B" w:rsidRPr="00A46217">
        <w:rPr>
          <w:rFonts w:ascii="Tahoma" w:hAnsi="Tahoma" w:cs="Tahoma"/>
          <w:sz w:val="24"/>
          <w:szCs w:val="24"/>
        </w:rPr>
        <w:t xml:space="preserve"> </w:t>
      </w:r>
      <w:r w:rsidR="001A2D85" w:rsidRPr="00A46217">
        <w:rPr>
          <w:rFonts w:ascii="Tahoma" w:hAnsi="Tahoma" w:cs="Tahoma"/>
          <w:sz w:val="24"/>
          <w:szCs w:val="24"/>
        </w:rPr>
        <w:t xml:space="preserve">submitted </w:t>
      </w:r>
      <w:r w:rsidRPr="00A46217">
        <w:rPr>
          <w:rFonts w:ascii="Tahoma" w:hAnsi="Tahoma" w:cs="Tahoma"/>
          <w:sz w:val="24"/>
          <w:szCs w:val="24"/>
        </w:rPr>
        <w:t>reports</w:t>
      </w:r>
      <w:r w:rsidR="00A05ACF" w:rsidRPr="00A46217">
        <w:rPr>
          <w:rFonts w:ascii="Tahoma" w:hAnsi="Tahoma" w:cs="Tahoma"/>
          <w:sz w:val="24"/>
          <w:szCs w:val="24"/>
        </w:rPr>
        <w:t xml:space="preserve"> </w:t>
      </w:r>
      <w:r w:rsidRPr="00A46217">
        <w:rPr>
          <w:rFonts w:ascii="Tahoma" w:hAnsi="Tahoma" w:cs="Tahoma"/>
          <w:sz w:val="24"/>
          <w:szCs w:val="24"/>
        </w:rPr>
        <w:t xml:space="preserve">by the </w:t>
      </w:r>
      <w:proofErr w:type="gramStart"/>
      <w:r w:rsidR="00A05ACF" w:rsidRPr="00A46217">
        <w:rPr>
          <w:rFonts w:ascii="Tahoma" w:hAnsi="Tahoma" w:cs="Tahoma"/>
          <w:sz w:val="24"/>
          <w:szCs w:val="24"/>
        </w:rPr>
        <w:t>30</w:t>
      </w:r>
      <w:r w:rsidRPr="00A46217">
        <w:rPr>
          <w:rFonts w:ascii="Tahoma" w:hAnsi="Tahoma" w:cs="Tahoma"/>
          <w:sz w:val="24"/>
          <w:szCs w:val="24"/>
          <w:vertAlign w:val="superscript"/>
        </w:rPr>
        <w:t>th</w:t>
      </w:r>
      <w:proofErr w:type="gramEnd"/>
      <w:r w:rsidRPr="00A46217">
        <w:rPr>
          <w:rFonts w:ascii="Tahoma" w:hAnsi="Tahoma" w:cs="Tahoma"/>
          <w:sz w:val="24"/>
          <w:szCs w:val="24"/>
        </w:rPr>
        <w:t xml:space="preserve"> </w:t>
      </w:r>
      <w:r w:rsidR="0093311E" w:rsidRPr="00A46217">
        <w:rPr>
          <w:rFonts w:ascii="Tahoma" w:hAnsi="Tahoma" w:cs="Tahoma"/>
          <w:sz w:val="24"/>
          <w:szCs w:val="24"/>
        </w:rPr>
        <w:t>November</w:t>
      </w:r>
      <w:r w:rsidR="00281542" w:rsidRPr="00A46217">
        <w:rPr>
          <w:rFonts w:ascii="Tahoma" w:hAnsi="Tahoma" w:cs="Tahoma"/>
          <w:sz w:val="24"/>
          <w:szCs w:val="24"/>
        </w:rPr>
        <w:t xml:space="preserve"> 20</w:t>
      </w:r>
      <w:r w:rsidR="00035D1E" w:rsidRPr="00A46217">
        <w:rPr>
          <w:rFonts w:ascii="Tahoma" w:hAnsi="Tahoma" w:cs="Tahoma"/>
          <w:sz w:val="24"/>
          <w:szCs w:val="24"/>
        </w:rPr>
        <w:t>2</w:t>
      </w:r>
      <w:r w:rsidRPr="00A46217">
        <w:rPr>
          <w:rFonts w:ascii="Tahoma" w:hAnsi="Tahoma" w:cs="Tahoma"/>
          <w:sz w:val="24"/>
          <w:szCs w:val="24"/>
        </w:rPr>
        <w:t>3 deadline</w:t>
      </w:r>
      <w:r w:rsidR="00165E7B" w:rsidRPr="00A46217">
        <w:rPr>
          <w:rFonts w:ascii="Tahoma" w:hAnsi="Tahoma" w:cs="Tahoma"/>
          <w:sz w:val="24"/>
          <w:szCs w:val="24"/>
        </w:rPr>
        <w:t xml:space="preserve">, resulting in </w:t>
      </w:r>
      <w:r w:rsidRPr="00A46217">
        <w:rPr>
          <w:rFonts w:ascii="Tahoma" w:hAnsi="Tahoma" w:cs="Tahoma"/>
          <w:sz w:val="24"/>
          <w:szCs w:val="24"/>
        </w:rPr>
        <w:t>96</w:t>
      </w:r>
      <w:r w:rsidR="00165E7B" w:rsidRPr="00A46217">
        <w:rPr>
          <w:rFonts w:ascii="Tahoma" w:hAnsi="Tahoma" w:cs="Tahoma"/>
          <w:sz w:val="24"/>
          <w:szCs w:val="24"/>
        </w:rPr>
        <w:t>% sector compliance</w:t>
      </w:r>
      <w:r w:rsidR="00A05ACF" w:rsidRPr="00A46217">
        <w:rPr>
          <w:rFonts w:ascii="Tahoma" w:hAnsi="Tahoma" w:cs="Tahoma"/>
          <w:sz w:val="24"/>
          <w:szCs w:val="24"/>
        </w:rPr>
        <w:t xml:space="preserve">. </w:t>
      </w:r>
      <w:r w:rsidRPr="00A46217">
        <w:rPr>
          <w:rFonts w:ascii="Tahoma" w:hAnsi="Tahoma" w:cs="Tahoma"/>
          <w:sz w:val="24"/>
          <w:szCs w:val="24"/>
        </w:rPr>
        <w:t>1 college submitted their report after the d</w:t>
      </w:r>
      <w:r w:rsidR="00DB6092" w:rsidRPr="00A46217">
        <w:rPr>
          <w:rFonts w:ascii="Tahoma" w:hAnsi="Tahoma" w:cs="Tahoma"/>
          <w:sz w:val="24"/>
          <w:szCs w:val="24"/>
        </w:rPr>
        <w:t xml:space="preserve">eadline due to unforeseen circumstances. All submitted reports can be found on the </w:t>
      </w:r>
      <w:hyperlink r:id="rId19" w:history="1">
        <w:r w:rsidR="00DB6092" w:rsidRPr="00A46217">
          <w:rPr>
            <w:rStyle w:val="Hyperlink"/>
            <w:rFonts w:ascii="Tahoma" w:hAnsi="Tahoma" w:cs="Tahoma"/>
            <w:sz w:val="24"/>
            <w:szCs w:val="24"/>
          </w:rPr>
          <w:t>Sustainable Scotland Network website</w:t>
        </w:r>
      </w:hyperlink>
      <w:r w:rsidR="00DB6092" w:rsidRPr="00A46217">
        <w:rPr>
          <w:rFonts w:ascii="Tahoma" w:hAnsi="Tahoma" w:cs="Tahoma"/>
          <w:sz w:val="24"/>
          <w:szCs w:val="24"/>
        </w:rPr>
        <w:t>.</w:t>
      </w:r>
    </w:p>
    <w:p w14:paraId="7D5436E5" w14:textId="766FF836" w:rsidR="00347E6B" w:rsidRPr="00A46217" w:rsidRDefault="00347E6B" w:rsidP="00347E6B">
      <w:pPr>
        <w:spacing w:line="360" w:lineRule="auto"/>
        <w:contextualSpacing w:val="0"/>
        <w:rPr>
          <w:rFonts w:ascii="Tahoma" w:hAnsi="Tahoma" w:cs="Tahoma"/>
          <w:sz w:val="24"/>
          <w:szCs w:val="24"/>
        </w:rPr>
      </w:pPr>
      <w:r w:rsidRPr="00A46217">
        <w:rPr>
          <w:rFonts w:ascii="Tahoma" w:hAnsi="Tahoma" w:cs="Tahoma"/>
          <w:sz w:val="24"/>
          <w:szCs w:val="24"/>
        </w:rPr>
        <w:t>The data submitted predominantly cover</w:t>
      </w:r>
      <w:r w:rsidR="00DB6092" w:rsidRPr="00A46217">
        <w:rPr>
          <w:rFonts w:ascii="Tahoma" w:hAnsi="Tahoma" w:cs="Tahoma"/>
          <w:sz w:val="24"/>
          <w:szCs w:val="24"/>
        </w:rPr>
        <w:t>s</w:t>
      </w:r>
      <w:r w:rsidRPr="00A46217">
        <w:rPr>
          <w:rFonts w:ascii="Tahoma" w:hAnsi="Tahoma" w:cs="Tahoma"/>
          <w:sz w:val="24"/>
          <w:szCs w:val="24"/>
        </w:rPr>
        <w:t xml:space="preserve"> the academic year 20</w:t>
      </w:r>
      <w:r w:rsidR="00211F77" w:rsidRPr="00A46217">
        <w:rPr>
          <w:rFonts w:ascii="Tahoma" w:hAnsi="Tahoma" w:cs="Tahoma"/>
          <w:sz w:val="24"/>
          <w:szCs w:val="24"/>
        </w:rPr>
        <w:t>2</w:t>
      </w:r>
      <w:r w:rsidR="00E63F6F" w:rsidRPr="00A46217">
        <w:rPr>
          <w:rFonts w:ascii="Tahoma" w:hAnsi="Tahoma" w:cs="Tahoma"/>
          <w:sz w:val="24"/>
          <w:szCs w:val="24"/>
        </w:rPr>
        <w:t>2</w:t>
      </w:r>
      <w:r w:rsidRPr="00A46217">
        <w:rPr>
          <w:rFonts w:ascii="Tahoma" w:hAnsi="Tahoma" w:cs="Tahoma"/>
          <w:sz w:val="24"/>
          <w:szCs w:val="24"/>
        </w:rPr>
        <w:t>/2</w:t>
      </w:r>
      <w:r w:rsidR="00E63F6F" w:rsidRPr="00A46217">
        <w:rPr>
          <w:rFonts w:ascii="Tahoma" w:hAnsi="Tahoma" w:cs="Tahoma"/>
          <w:sz w:val="24"/>
          <w:szCs w:val="24"/>
        </w:rPr>
        <w:t xml:space="preserve">3. This was the first year since 2018/19 that was not impacted by Covid-19 restrictions. </w:t>
      </w:r>
      <w:r w:rsidRPr="00A46217">
        <w:rPr>
          <w:rFonts w:ascii="Tahoma" w:hAnsi="Tahoma" w:cs="Tahoma"/>
          <w:sz w:val="24"/>
          <w:szCs w:val="24"/>
        </w:rPr>
        <w:t xml:space="preserve">This analysis report will </w:t>
      </w:r>
      <w:proofErr w:type="spellStart"/>
      <w:r w:rsidRPr="00A46217">
        <w:rPr>
          <w:rFonts w:ascii="Tahoma" w:hAnsi="Tahoma" w:cs="Tahoma"/>
          <w:sz w:val="24"/>
          <w:szCs w:val="24"/>
        </w:rPr>
        <w:t>summarise</w:t>
      </w:r>
      <w:proofErr w:type="spellEnd"/>
      <w:r w:rsidRPr="00A46217">
        <w:rPr>
          <w:rFonts w:ascii="Tahoma" w:hAnsi="Tahoma" w:cs="Tahoma"/>
          <w:sz w:val="24"/>
          <w:szCs w:val="24"/>
        </w:rPr>
        <w:t xml:space="preserve"> the data and provide comparisons between reporting periods for section three of the PBCCD reports. </w:t>
      </w:r>
    </w:p>
    <w:p w14:paraId="22CAE7C1" w14:textId="22D5E6DB" w:rsidR="00347E6B" w:rsidRPr="00A46217" w:rsidRDefault="00347E6B" w:rsidP="00347E6B">
      <w:pPr>
        <w:spacing w:line="360" w:lineRule="auto"/>
        <w:rPr>
          <w:rFonts w:ascii="Tahoma" w:hAnsi="Tahoma" w:cs="Tahoma"/>
          <w:sz w:val="24"/>
          <w:szCs w:val="24"/>
        </w:rPr>
      </w:pPr>
      <w:r w:rsidRPr="00A46217">
        <w:rPr>
          <w:rFonts w:ascii="Tahoma" w:hAnsi="Tahoma" w:cs="Tahoma"/>
          <w:sz w:val="24"/>
          <w:szCs w:val="24"/>
        </w:rPr>
        <w:t xml:space="preserve">Scotland’s world-leading climate change legislation set a target date for net zero emissions of all greenhouse gases (GHGs) by 2045. In 2020, the </w:t>
      </w:r>
      <w:hyperlink r:id="rId20" w:history="1">
        <w:r w:rsidRPr="00A46217">
          <w:rPr>
            <w:rStyle w:val="Hyperlink"/>
            <w:rFonts w:ascii="Tahoma" w:hAnsi="Tahoma" w:cs="Tahoma"/>
            <w:sz w:val="24"/>
            <w:szCs w:val="24"/>
          </w:rPr>
          <w:t>Climate Change (Duties of Public Bodies: Reporting Requirements) (Scotland) Amendment Order 2020</w:t>
        </w:r>
      </w:hyperlink>
      <w:r w:rsidRPr="00A46217">
        <w:rPr>
          <w:rFonts w:ascii="Tahoma" w:hAnsi="Tahoma" w:cs="Tahoma"/>
          <w:sz w:val="24"/>
          <w:szCs w:val="24"/>
        </w:rPr>
        <w:t xml:space="preserve"> set out that from 2022 public bodies will </w:t>
      </w:r>
      <w:r w:rsidR="00DB6092" w:rsidRPr="00A46217">
        <w:rPr>
          <w:rFonts w:ascii="Tahoma" w:hAnsi="Tahoma" w:cs="Tahoma"/>
          <w:sz w:val="24"/>
          <w:szCs w:val="24"/>
        </w:rPr>
        <w:t xml:space="preserve">also </w:t>
      </w:r>
      <w:r w:rsidRPr="00A46217">
        <w:rPr>
          <w:rFonts w:ascii="Tahoma" w:hAnsi="Tahoma" w:cs="Tahoma"/>
          <w:sz w:val="24"/>
          <w:szCs w:val="24"/>
        </w:rPr>
        <w:t>be required to annually report:</w:t>
      </w:r>
    </w:p>
    <w:p w14:paraId="1A1BD38D" w14:textId="77777777" w:rsidR="00A46217" w:rsidRDefault="00E9331F" w:rsidP="00A46217">
      <w:pPr>
        <w:pStyle w:val="ListParagraph"/>
        <w:numPr>
          <w:ilvl w:val="0"/>
          <w:numId w:val="20"/>
        </w:numPr>
        <w:spacing w:line="360" w:lineRule="auto"/>
        <w:ind w:left="714" w:hanging="357"/>
        <w:rPr>
          <w:rFonts w:ascii="Tahoma" w:hAnsi="Tahoma" w:cs="Tahoma"/>
          <w:sz w:val="24"/>
          <w:szCs w:val="24"/>
        </w:rPr>
      </w:pPr>
      <w:r w:rsidRPr="00A46217">
        <w:rPr>
          <w:rFonts w:ascii="Tahoma" w:hAnsi="Tahoma" w:cs="Tahoma"/>
          <w:sz w:val="24"/>
          <w:szCs w:val="24"/>
        </w:rPr>
        <w:t>T</w:t>
      </w:r>
      <w:r w:rsidR="00347E6B" w:rsidRPr="00A46217">
        <w:rPr>
          <w:rFonts w:ascii="Tahoma" w:hAnsi="Tahoma" w:cs="Tahoma"/>
          <w:sz w:val="24"/>
          <w:szCs w:val="24"/>
        </w:rPr>
        <w:t xml:space="preserve">arget date for achieving zero direct emissions of greenhouse </w:t>
      </w:r>
      <w:proofErr w:type="gramStart"/>
      <w:r w:rsidR="00347E6B" w:rsidRPr="00A46217">
        <w:rPr>
          <w:rFonts w:ascii="Tahoma" w:hAnsi="Tahoma" w:cs="Tahoma"/>
          <w:sz w:val="24"/>
          <w:szCs w:val="24"/>
        </w:rPr>
        <w:t>gases;</w:t>
      </w:r>
      <w:proofErr w:type="gramEnd"/>
    </w:p>
    <w:p w14:paraId="5FB612FA" w14:textId="77777777" w:rsidR="00A46217" w:rsidRDefault="00E9331F" w:rsidP="00A46217">
      <w:pPr>
        <w:pStyle w:val="ListParagraph"/>
        <w:numPr>
          <w:ilvl w:val="0"/>
          <w:numId w:val="20"/>
        </w:numPr>
        <w:spacing w:line="360" w:lineRule="auto"/>
        <w:ind w:left="714" w:hanging="357"/>
        <w:rPr>
          <w:rFonts w:ascii="Tahoma" w:hAnsi="Tahoma" w:cs="Tahoma"/>
          <w:sz w:val="24"/>
          <w:szCs w:val="24"/>
        </w:rPr>
      </w:pPr>
      <w:r w:rsidRPr="00A46217">
        <w:rPr>
          <w:rFonts w:ascii="Tahoma" w:hAnsi="Tahoma" w:cs="Tahoma"/>
          <w:sz w:val="24"/>
          <w:szCs w:val="24"/>
        </w:rPr>
        <w:t>T</w:t>
      </w:r>
      <w:r w:rsidR="00347E6B" w:rsidRPr="00A46217">
        <w:rPr>
          <w:rFonts w:ascii="Tahoma" w:hAnsi="Tahoma" w:cs="Tahoma"/>
          <w:sz w:val="24"/>
          <w:szCs w:val="24"/>
        </w:rPr>
        <w:t>argets for reducing indirect emissions of greenhouse gases;</w:t>
      </w:r>
      <w:r w:rsidRPr="00A46217">
        <w:rPr>
          <w:rFonts w:ascii="Tahoma" w:hAnsi="Tahoma" w:cs="Tahoma"/>
          <w:sz w:val="24"/>
          <w:szCs w:val="24"/>
        </w:rPr>
        <w:t xml:space="preserve"> and</w:t>
      </w:r>
    </w:p>
    <w:p w14:paraId="394845C8" w14:textId="368677FE" w:rsidR="00347E6B" w:rsidRPr="00A46217" w:rsidRDefault="00E9331F" w:rsidP="00A46217">
      <w:pPr>
        <w:pStyle w:val="ListParagraph"/>
        <w:numPr>
          <w:ilvl w:val="0"/>
          <w:numId w:val="20"/>
        </w:numPr>
        <w:spacing w:line="360" w:lineRule="auto"/>
        <w:ind w:left="714" w:hanging="357"/>
        <w:rPr>
          <w:rFonts w:ascii="Tahoma" w:hAnsi="Tahoma" w:cs="Tahoma"/>
          <w:sz w:val="24"/>
          <w:szCs w:val="24"/>
        </w:rPr>
      </w:pPr>
      <w:r w:rsidRPr="00A46217">
        <w:rPr>
          <w:rFonts w:ascii="Tahoma" w:hAnsi="Tahoma" w:cs="Tahoma"/>
          <w:sz w:val="24"/>
          <w:szCs w:val="24"/>
        </w:rPr>
        <w:t>H</w:t>
      </w:r>
      <w:r w:rsidR="00347E6B" w:rsidRPr="00A46217">
        <w:rPr>
          <w:rFonts w:ascii="Tahoma" w:hAnsi="Tahoma" w:cs="Tahoma"/>
          <w:sz w:val="24"/>
          <w:szCs w:val="24"/>
        </w:rPr>
        <w:t>ow the body will align its spending plans and use of resources to contribute to reducing emissions and delivering its emissions reduction targets.</w:t>
      </w:r>
    </w:p>
    <w:p w14:paraId="70958CDF" w14:textId="40ECAFB2" w:rsidR="007538A6" w:rsidRPr="00A46217" w:rsidRDefault="007538A6" w:rsidP="007538A6">
      <w:pPr>
        <w:spacing w:line="360" w:lineRule="auto"/>
        <w:rPr>
          <w:rFonts w:ascii="Tahoma" w:hAnsi="Tahoma" w:cs="Tahoma"/>
          <w:sz w:val="24"/>
          <w:szCs w:val="24"/>
        </w:rPr>
      </w:pPr>
      <w:bookmarkStart w:id="5" w:name="_Toc9949669"/>
      <w:r w:rsidRPr="00A46217">
        <w:rPr>
          <w:rFonts w:ascii="Tahoma" w:hAnsi="Tahoma" w:cs="Tahoma"/>
          <w:sz w:val="24"/>
          <w:szCs w:val="24"/>
        </w:rPr>
        <w:t>EAUC</w:t>
      </w:r>
      <w:r w:rsidR="0060765E" w:rsidRPr="00A46217">
        <w:rPr>
          <w:rFonts w:ascii="Tahoma" w:hAnsi="Tahoma" w:cs="Tahoma"/>
          <w:sz w:val="24"/>
          <w:szCs w:val="24"/>
        </w:rPr>
        <w:t xml:space="preserve"> </w:t>
      </w:r>
      <w:r w:rsidRPr="00A46217">
        <w:rPr>
          <w:rFonts w:ascii="Tahoma" w:hAnsi="Tahoma" w:cs="Tahoma"/>
          <w:sz w:val="24"/>
          <w:szCs w:val="24"/>
        </w:rPr>
        <w:t xml:space="preserve">Scotland has continued to offer support to the </w:t>
      </w:r>
      <w:r w:rsidR="00EA45B1" w:rsidRPr="00A46217">
        <w:rPr>
          <w:rFonts w:ascii="Tahoma" w:hAnsi="Tahoma" w:cs="Tahoma"/>
          <w:sz w:val="24"/>
          <w:szCs w:val="24"/>
        </w:rPr>
        <w:t xml:space="preserve">Scottish </w:t>
      </w:r>
      <w:r w:rsidRPr="00A46217">
        <w:rPr>
          <w:rFonts w:ascii="Tahoma" w:hAnsi="Tahoma" w:cs="Tahoma"/>
          <w:sz w:val="24"/>
          <w:szCs w:val="24"/>
        </w:rPr>
        <w:t xml:space="preserve">Further &amp; Higher Education (FHE) </w:t>
      </w:r>
      <w:r w:rsidR="0070233F" w:rsidRPr="00A46217">
        <w:rPr>
          <w:rFonts w:ascii="Tahoma" w:hAnsi="Tahoma" w:cs="Tahoma"/>
          <w:sz w:val="24"/>
          <w:szCs w:val="24"/>
        </w:rPr>
        <w:t>S</w:t>
      </w:r>
      <w:r w:rsidRPr="00A46217">
        <w:rPr>
          <w:rFonts w:ascii="Tahoma" w:hAnsi="Tahoma" w:cs="Tahoma"/>
          <w:sz w:val="24"/>
          <w:szCs w:val="24"/>
        </w:rPr>
        <w:t xml:space="preserve">ector to improve reporting. </w:t>
      </w:r>
      <w:r w:rsidR="00165E7B" w:rsidRPr="00A46217">
        <w:rPr>
          <w:rFonts w:ascii="Tahoma" w:hAnsi="Tahoma" w:cs="Tahoma"/>
          <w:sz w:val="24"/>
          <w:szCs w:val="24"/>
        </w:rPr>
        <w:t xml:space="preserve">Over the past EAUC Scotland </w:t>
      </w:r>
      <w:proofErr w:type="spellStart"/>
      <w:r w:rsidR="00165E7B" w:rsidRPr="00A46217">
        <w:rPr>
          <w:rFonts w:ascii="Tahoma" w:hAnsi="Tahoma" w:cs="Tahoma"/>
          <w:sz w:val="24"/>
          <w:szCs w:val="24"/>
        </w:rPr>
        <w:t>programme</w:t>
      </w:r>
      <w:proofErr w:type="spellEnd"/>
      <w:r w:rsidR="00165E7B" w:rsidRPr="00A46217">
        <w:rPr>
          <w:rFonts w:ascii="Tahoma" w:hAnsi="Tahoma" w:cs="Tahoma"/>
          <w:sz w:val="24"/>
          <w:szCs w:val="24"/>
        </w:rPr>
        <w:t xml:space="preserve"> (202</w:t>
      </w:r>
      <w:r w:rsidR="00DB6092" w:rsidRPr="00A46217">
        <w:rPr>
          <w:rFonts w:ascii="Tahoma" w:hAnsi="Tahoma" w:cs="Tahoma"/>
          <w:sz w:val="24"/>
          <w:szCs w:val="24"/>
        </w:rPr>
        <w:t>3</w:t>
      </w:r>
      <w:r w:rsidR="00165E7B" w:rsidRPr="00A46217">
        <w:rPr>
          <w:rFonts w:ascii="Tahoma" w:hAnsi="Tahoma" w:cs="Tahoma"/>
          <w:sz w:val="24"/>
          <w:szCs w:val="24"/>
        </w:rPr>
        <w:t>-2</w:t>
      </w:r>
      <w:r w:rsidR="00DB6092" w:rsidRPr="00A46217">
        <w:rPr>
          <w:rFonts w:ascii="Tahoma" w:hAnsi="Tahoma" w:cs="Tahoma"/>
          <w:sz w:val="24"/>
          <w:szCs w:val="24"/>
        </w:rPr>
        <w:t>4</w:t>
      </w:r>
      <w:r w:rsidR="00165E7B" w:rsidRPr="00A46217">
        <w:rPr>
          <w:rFonts w:ascii="Tahoma" w:hAnsi="Tahoma" w:cs="Tahoma"/>
          <w:sz w:val="24"/>
          <w:szCs w:val="24"/>
        </w:rPr>
        <w:t>)</w:t>
      </w:r>
      <w:r w:rsidRPr="00A46217">
        <w:rPr>
          <w:rFonts w:ascii="Tahoma" w:hAnsi="Tahoma" w:cs="Tahoma"/>
          <w:sz w:val="24"/>
          <w:szCs w:val="24"/>
        </w:rPr>
        <w:t xml:space="preserve"> it included:</w:t>
      </w:r>
    </w:p>
    <w:p w14:paraId="344A2FC3" w14:textId="77777777" w:rsidR="007538A6" w:rsidRPr="00A46217" w:rsidRDefault="007538A6" w:rsidP="007538A6">
      <w:pPr>
        <w:pStyle w:val="ListParagraph"/>
        <w:numPr>
          <w:ilvl w:val="0"/>
          <w:numId w:val="13"/>
        </w:numPr>
        <w:spacing w:line="360" w:lineRule="auto"/>
        <w:rPr>
          <w:rFonts w:ascii="Tahoma" w:hAnsi="Tahoma" w:cs="Tahoma"/>
          <w:sz w:val="24"/>
          <w:szCs w:val="24"/>
        </w:rPr>
      </w:pPr>
      <w:r w:rsidRPr="00A46217">
        <w:rPr>
          <w:rFonts w:ascii="Tahoma" w:hAnsi="Tahoma" w:cs="Tahoma"/>
          <w:sz w:val="24"/>
          <w:szCs w:val="24"/>
        </w:rPr>
        <w:t>Virtual training sessions on improving GHG emissions reporting;</w:t>
      </w:r>
    </w:p>
    <w:p w14:paraId="1D172349" w14:textId="77777777" w:rsidR="007538A6" w:rsidRPr="00A46217" w:rsidRDefault="007538A6" w:rsidP="007538A6">
      <w:pPr>
        <w:pStyle w:val="ListParagraph"/>
        <w:numPr>
          <w:ilvl w:val="0"/>
          <w:numId w:val="13"/>
        </w:numPr>
        <w:spacing w:line="360" w:lineRule="auto"/>
        <w:rPr>
          <w:rFonts w:ascii="Tahoma" w:hAnsi="Tahoma" w:cs="Tahoma"/>
          <w:sz w:val="24"/>
          <w:szCs w:val="24"/>
        </w:rPr>
      </w:pPr>
      <w:r w:rsidRPr="00A46217">
        <w:rPr>
          <w:rFonts w:ascii="Tahoma" w:hAnsi="Tahoma" w:cs="Tahoma"/>
          <w:sz w:val="24"/>
          <w:szCs w:val="24"/>
        </w:rPr>
        <w:t>Group and one-to-one peer review sessions;</w:t>
      </w:r>
    </w:p>
    <w:p w14:paraId="0775A6CF" w14:textId="65E5775F" w:rsidR="00DB6092" w:rsidRPr="00A46217" w:rsidRDefault="00DB6092" w:rsidP="00DB6092">
      <w:pPr>
        <w:pStyle w:val="ListParagraph"/>
        <w:numPr>
          <w:ilvl w:val="0"/>
          <w:numId w:val="13"/>
        </w:numPr>
        <w:spacing w:line="360" w:lineRule="auto"/>
        <w:rPr>
          <w:rFonts w:ascii="Tahoma" w:hAnsi="Tahoma" w:cs="Tahoma"/>
          <w:sz w:val="24"/>
          <w:szCs w:val="24"/>
        </w:rPr>
      </w:pPr>
      <w:r w:rsidRPr="00A46217">
        <w:rPr>
          <w:rFonts w:ascii="Tahoma" w:hAnsi="Tahoma" w:cs="Tahoma"/>
          <w:sz w:val="24"/>
          <w:szCs w:val="24"/>
        </w:rPr>
        <w:t xml:space="preserve">Launch of the </w:t>
      </w:r>
      <w:hyperlink r:id="rId21" w:history="1">
        <w:r w:rsidRPr="00A46217">
          <w:rPr>
            <w:rStyle w:val="Hyperlink"/>
            <w:rFonts w:ascii="Tahoma" w:hAnsi="Tahoma" w:cs="Tahoma"/>
            <w:sz w:val="24"/>
            <w:szCs w:val="24"/>
          </w:rPr>
          <w:t>Guide to the APUC Scope 3 Supply Chain Emissions Reporting Tool</w:t>
        </w:r>
      </w:hyperlink>
    </w:p>
    <w:p w14:paraId="478D18F5" w14:textId="2648A032" w:rsidR="00DB6092" w:rsidRPr="00A46217" w:rsidRDefault="00DB6092" w:rsidP="00DB6092">
      <w:pPr>
        <w:pStyle w:val="ListParagraph"/>
        <w:numPr>
          <w:ilvl w:val="0"/>
          <w:numId w:val="13"/>
        </w:numPr>
        <w:spacing w:line="360" w:lineRule="auto"/>
        <w:rPr>
          <w:rFonts w:ascii="Tahoma" w:hAnsi="Tahoma" w:cs="Tahoma"/>
          <w:sz w:val="24"/>
          <w:szCs w:val="24"/>
        </w:rPr>
      </w:pPr>
      <w:r w:rsidRPr="00A46217">
        <w:rPr>
          <w:rFonts w:ascii="Tahoma" w:hAnsi="Tahoma" w:cs="Tahoma"/>
          <w:sz w:val="24"/>
          <w:szCs w:val="24"/>
        </w:rPr>
        <w:t xml:space="preserve">Launch of </w:t>
      </w:r>
      <w:hyperlink r:id="rId22" w:history="1">
        <w:r w:rsidRPr="00A46217">
          <w:rPr>
            <w:rStyle w:val="Hyperlink"/>
            <w:rFonts w:ascii="Tahoma" w:hAnsi="Tahoma" w:cs="Tahoma"/>
            <w:sz w:val="24"/>
            <w:szCs w:val="24"/>
          </w:rPr>
          <w:t>The Domestic and International Student Relocation Travel Emissions Calculator Tool</w:t>
        </w:r>
      </w:hyperlink>
    </w:p>
    <w:p w14:paraId="5DF62A7C" w14:textId="05130018" w:rsidR="002F7A95" w:rsidRPr="00292D9D" w:rsidRDefault="00F15705" w:rsidP="00704B94">
      <w:pPr>
        <w:pStyle w:val="Heading1"/>
      </w:pPr>
      <w:bookmarkStart w:id="6" w:name="_Toc41487743"/>
      <w:r w:rsidRPr="00292D9D">
        <w:lastRenderedPageBreak/>
        <w:t xml:space="preserve">Reporting </w:t>
      </w:r>
      <w:r w:rsidR="00B85E0F" w:rsidRPr="00292D9D">
        <w:t>Qualit</w:t>
      </w:r>
      <w:bookmarkEnd w:id="5"/>
      <w:r w:rsidR="00E573F0" w:rsidRPr="00292D9D">
        <w:t>y</w:t>
      </w:r>
      <w:bookmarkEnd w:id="6"/>
    </w:p>
    <w:p w14:paraId="6EC5272E" w14:textId="54E20ED2" w:rsidR="003334F6" w:rsidRDefault="00C2377E" w:rsidP="00704B94">
      <w:pPr>
        <w:spacing w:after="0" w:line="360" w:lineRule="auto"/>
        <w:rPr>
          <w:rFonts w:ascii="Tahoma" w:hAnsi="Tahoma" w:cs="Tahoma"/>
          <w:sz w:val="24"/>
          <w:szCs w:val="24"/>
          <w:lang w:val="en"/>
        </w:rPr>
      </w:pPr>
      <w:r w:rsidRPr="00A46217">
        <w:rPr>
          <w:rFonts w:ascii="Tahoma" w:hAnsi="Tahoma" w:cs="Tahoma"/>
          <w:sz w:val="24"/>
          <w:szCs w:val="24"/>
          <w:lang w:val="en"/>
        </w:rPr>
        <w:t>As</w:t>
      </w:r>
      <w:r w:rsidR="00473877" w:rsidRPr="00A46217">
        <w:rPr>
          <w:rFonts w:ascii="Tahoma" w:hAnsi="Tahoma" w:cs="Tahoma"/>
          <w:sz w:val="24"/>
          <w:szCs w:val="24"/>
          <w:lang w:val="en"/>
        </w:rPr>
        <w:t xml:space="preserve"> illustrated in Table 1</w:t>
      </w:r>
      <w:r w:rsidR="002A33C7" w:rsidRPr="00A46217">
        <w:rPr>
          <w:rFonts w:ascii="Tahoma" w:hAnsi="Tahoma" w:cs="Tahoma"/>
          <w:sz w:val="24"/>
          <w:szCs w:val="24"/>
          <w:lang w:val="en"/>
        </w:rPr>
        <w:t>,</w:t>
      </w:r>
      <w:r w:rsidR="00286724" w:rsidRPr="00A46217">
        <w:rPr>
          <w:rFonts w:ascii="Tahoma" w:hAnsi="Tahoma" w:cs="Tahoma"/>
          <w:sz w:val="24"/>
          <w:szCs w:val="24"/>
          <w:lang w:val="en"/>
        </w:rPr>
        <w:t xml:space="preserve"> there continues to be a wide range of different operational reporting boundaries</w:t>
      </w:r>
      <w:r w:rsidR="00D21F79" w:rsidRPr="00A46217">
        <w:rPr>
          <w:rFonts w:ascii="Tahoma" w:hAnsi="Tahoma" w:cs="Tahoma"/>
          <w:sz w:val="24"/>
          <w:szCs w:val="24"/>
          <w:lang w:val="en"/>
        </w:rPr>
        <w:t xml:space="preserve"> across the </w:t>
      </w:r>
      <w:r w:rsidR="00FE7468" w:rsidRPr="00A46217">
        <w:rPr>
          <w:rFonts w:ascii="Tahoma" w:hAnsi="Tahoma" w:cs="Tahoma"/>
          <w:sz w:val="24"/>
          <w:szCs w:val="24"/>
          <w:lang w:val="en"/>
        </w:rPr>
        <w:t>college</w:t>
      </w:r>
      <w:r w:rsidR="00251A45" w:rsidRPr="00A46217">
        <w:rPr>
          <w:rFonts w:ascii="Tahoma" w:hAnsi="Tahoma" w:cs="Tahoma"/>
          <w:sz w:val="24"/>
          <w:szCs w:val="24"/>
          <w:lang w:val="en"/>
        </w:rPr>
        <w:t xml:space="preserve"> </w:t>
      </w:r>
      <w:r w:rsidR="00D21F79" w:rsidRPr="00A46217">
        <w:rPr>
          <w:rFonts w:ascii="Tahoma" w:hAnsi="Tahoma" w:cs="Tahoma"/>
          <w:sz w:val="24"/>
          <w:szCs w:val="24"/>
          <w:lang w:val="en"/>
        </w:rPr>
        <w:t>sector</w:t>
      </w:r>
      <w:r w:rsidR="00286724" w:rsidRPr="00A46217">
        <w:rPr>
          <w:rFonts w:ascii="Tahoma" w:hAnsi="Tahoma" w:cs="Tahoma"/>
          <w:sz w:val="24"/>
          <w:szCs w:val="24"/>
          <w:lang w:val="en"/>
        </w:rPr>
        <w:t>.</w:t>
      </w:r>
      <w:r w:rsidR="002A33C7" w:rsidRPr="00A46217">
        <w:rPr>
          <w:rFonts w:ascii="Tahoma" w:hAnsi="Tahoma" w:cs="Tahoma"/>
          <w:sz w:val="24"/>
          <w:szCs w:val="24"/>
          <w:lang w:val="en"/>
        </w:rPr>
        <w:t xml:space="preserve"> </w:t>
      </w:r>
    </w:p>
    <w:p w14:paraId="7F5F81E6" w14:textId="77777777" w:rsidR="00A46217" w:rsidRPr="00A46217" w:rsidRDefault="00A46217" w:rsidP="00704B94">
      <w:pPr>
        <w:spacing w:after="0" w:line="360" w:lineRule="auto"/>
        <w:rPr>
          <w:rFonts w:ascii="Tahoma" w:hAnsi="Tahoma" w:cs="Tahoma"/>
          <w:sz w:val="24"/>
          <w:szCs w:val="24"/>
          <w:lang w:val="en"/>
        </w:rPr>
      </w:pPr>
    </w:p>
    <w:p w14:paraId="69A1F6ED" w14:textId="5E5C8E11" w:rsidR="003D49E0" w:rsidRPr="00A46217" w:rsidRDefault="00251A45" w:rsidP="00337759">
      <w:pPr>
        <w:spacing w:after="0" w:line="360" w:lineRule="auto"/>
        <w:rPr>
          <w:rFonts w:ascii="Tahoma" w:hAnsi="Tahoma" w:cs="Tahoma"/>
          <w:iCs/>
          <w:color w:val="1C5FAA"/>
          <w:sz w:val="24"/>
          <w:szCs w:val="24"/>
          <w:lang w:val="en"/>
        </w:rPr>
      </w:pPr>
      <w:r w:rsidRPr="00A46217">
        <w:rPr>
          <w:rFonts w:ascii="Tahoma" w:hAnsi="Tahoma" w:cs="Tahoma"/>
          <w:b/>
          <w:iCs/>
          <w:color w:val="1C5FAA"/>
          <w:sz w:val="24"/>
          <w:szCs w:val="24"/>
          <w:lang w:eastAsia="en-AU"/>
        </w:rPr>
        <w:t xml:space="preserve"> </w:t>
      </w:r>
      <w:r w:rsidR="00473877" w:rsidRPr="00A46217">
        <w:rPr>
          <w:rFonts w:ascii="Tahoma" w:hAnsi="Tahoma" w:cs="Tahoma"/>
          <w:b/>
          <w:iCs/>
          <w:color w:val="1C5FAA"/>
          <w:sz w:val="24"/>
          <w:szCs w:val="24"/>
          <w:lang w:eastAsia="en-AU"/>
        </w:rPr>
        <w:t>Table 1</w:t>
      </w:r>
      <w:r w:rsidRPr="00A46217">
        <w:rPr>
          <w:rFonts w:ascii="Tahoma" w:hAnsi="Tahoma" w:cs="Tahoma"/>
          <w:b/>
          <w:iCs/>
          <w:color w:val="1C5FAA"/>
          <w:sz w:val="24"/>
          <w:szCs w:val="24"/>
          <w:lang w:eastAsia="en-AU"/>
        </w:rPr>
        <w:t xml:space="preserve">. Percentage of </w:t>
      </w:r>
      <w:r w:rsidR="00DF2762" w:rsidRPr="00A46217">
        <w:rPr>
          <w:rFonts w:ascii="Tahoma" w:hAnsi="Tahoma" w:cs="Tahoma"/>
          <w:b/>
          <w:iCs/>
          <w:color w:val="1C5FAA"/>
          <w:sz w:val="24"/>
          <w:szCs w:val="24"/>
          <w:lang w:eastAsia="en-AU"/>
        </w:rPr>
        <w:t>i</w:t>
      </w:r>
      <w:r w:rsidR="00832443" w:rsidRPr="00A46217">
        <w:rPr>
          <w:rFonts w:ascii="Tahoma" w:hAnsi="Tahoma" w:cs="Tahoma"/>
          <w:b/>
          <w:iCs/>
          <w:color w:val="1C5FAA"/>
          <w:sz w:val="24"/>
          <w:szCs w:val="24"/>
          <w:lang w:eastAsia="en-AU"/>
        </w:rPr>
        <w:t>nstitution</w:t>
      </w:r>
      <w:r w:rsidRPr="00A46217">
        <w:rPr>
          <w:rFonts w:ascii="Tahoma" w:hAnsi="Tahoma" w:cs="Tahoma"/>
          <w:b/>
          <w:iCs/>
          <w:color w:val="1C5FAA"/>
          <w:sz w:val="24"/>
          <w:szCs w:val="24"/>
          <w:lang w:eastAsia="en-AU"/>
        </w:rPr>
        <w:t>s reporting each source of emissions</w:t>
      </w:r>
    </w:p>
    <w:tbl>
      <w:tblPr>
        <w:tblW w:w="9261" w:type="dxa"/>
        <w:tblLook w:val="04A0" w:firstRow="1" w:lastRow="0" w:firstColumn="1" w:lastColumn="0" w:noHBand="0" w:noVBand="1"/>
      </w:tblPr>
      <w:tblGrid>
        <w:gridCol w:w="3539"/>
        <w:gridCol w:w="2201"/>
        <w:gridCol w:w="1988"/>
        <w:gridCol w:w="1533"/>
      </w:tblGrid>
      <w:tr w:rsidR="00CE4E10" w:rsidRPr="002D0288" w14:paraId="71B2EAA3" w14:textId="77777777" w:rsidTr="000A233D">
        <w:trPr>
          <w:trHeight w:val="1100"/>
        </w:trPr>
        <w:tc>
          <w:tcPr>
            <w:tcW w:w="3539" w:type="dxa"/>
            <w:tcBorders>
              <w:top w:val="single" w:sz="4" w:space="0" w:color="1C5FAA"/>
              <w:left w:val="single" w:sz="4" w:space="0" w:color="1C5FAA"/>
              <w:bottom w:val="single" w:sz="4" w:space="0" w:color="auto"/>
              <w:right w:val="nil"/>
            </w:tcBorders>
            <w:shd w:val="clear" w:color="000000" w:fill="1C5FAA"/>
            <w:vAlign w:val="bottom"/>
            <w:hideMark/>
          </w:tcPr>
          <w:p w14:paraId="12F1037D" w14:textId="77777777" w:rsidR="00CE4E10" w:rsidRPr="000A233D" w:rsidRDefault="00CE4E10" w:rsidP="00CE4E10">
            <w:pPr>
              <w:spacing w:after="0"/>
              <w:contextualSpacing w:val="0"/>
              <w:rPr>
                <w:rFonts w:ascii="Tahoma" w:eastAsia="Times New Roman" w:hAnsi="Tahoma" w:cs="Tahoma"/>
                <w:color w:val="FFFFFF"/>
                <w:sz w:val="28"/>
                <w:szCs w:val="28"/>
                <w:lang w:val="en-GB" w:eastAsia="en-GB"/>
              </w:rPr>
            </w:pPr>
            <w:bookmarkStart w:id="7" w:name="_Hlk164349522"/>
            <w:r w:rsidRPr="000A233D">
              <w:rPr>
                <w:rFonts w:ascii="Tahoma" w:eastAsia="Times New Roman" w:hAnsi="Tahoma" w:cs="Tahoma"/>
                <w:color w:val="FFFFFF"/>
                <w:sz w:val="28"/>
                <w:szCs w:val="28"/>
                <w:lang w:val="en-GB" w:eastAsia="en-GB"/>
              </w:rPr>
              <w:t>Emissions source</w:t>
            </w:r>
          </w:p>
        </w:tc>
        <w:tc>
          <w:tcPr>
            <w:tcW w:w="2201" w:type="dxa"/>
            <w:tcBorders>
              <w:top w:val="single" w:sz="4" w:space="0" w:color="1C5FAA"/>
              <w:left w:val="single" w:sz="4" w:space="0" w:color="1C5FAA"/>
              <w:bottom w:val="single" w:sz="4" w:space="0" w:color="auto"/>
              <w:right w:val="single" w:sz="4" w:space="0" w:color="1C5FAA"/>
            </w:tcBorders>
            <w:shd w:val="clear" w:color="000000" w:fill="1C5FAA"/>
            <w:vAlign w:val="bottom"/>
            <w:hideMark/>
          </w:tcPr>
          <w:p w14:paraId="431FA116" w14:textId="77777777" w:rsidR="00CE4E10" w:rsidRPr="000A233D" w:rsidRDefault="00CE4E10" w:rsidP="00CE4E10">
            <w:pPr>
              <w:spacing w:after="0"/>
              <w:contextualSpacing w:val="0"/>
              <w:jc w:val="center"/>
              <w:rPr>
                <w:rFonts w:ascii="Tahoma" w:eastAsia="Times New Roman" w:hAnsi="Tahoma" w:cs="Tahoma"/>
                <w:color w:val="FFFFFF"/>
                <w:sz w:val="28"/>
                <w:szCs w:val="28"/>
                <w:lang w:val="en-GB" w:eastAsia="en-GB"/>
              </w:rPr>
            </w:pPr>
            <w:r w:rsidRPr="000A233D">
              <w:rPr>
                <w:rFonts w:ascii="Tahoma" w:eastAsia="Times New Roman" w:hAnsi="Tahoma" w:cs="Tahoma"/>
                <w:color w:val="FFFFFF"/>
                <w:sz w:val="28"/>
                <w:szCs w:val="28"/>
                <w:lang w:val="en-GB" w:eastAsia="en-GB"/>
              </w:rPr>
              <w:t>Number of colleges reporting</w:t>
            </w:r>
          </w:p>
        </w:tc>
        <w:tc>
          <w:tcPr>
            <w:tcW w:w="1988" w:type="dxa"/>
            <w:tcBorders>
              <w:top w:val="single" w:sz="4" w:space="0" w:color="1C5FAA"/>
              <w:left w:val="nil"/>
              <w:bottom w:val="single" w:sz="4" w:space="0" w:color="auto"/>
              <w:right w:val="single" w:sz="4" w:space="0" w:color="1C5FAA"/>
            </w:tcBorders>
            <w:shd w:val="clear" w:color="000000" w:fill="1C5FAA"/>
            <w:vAlign w:val="bottom"/>
            <w:hideMark/>
          </w:tcPr>
          <w:p w14:paraId="2F739831" w14:textId="77777777" w:rsidR="00CE4E10" w:rsidRPr="000A233D" w:rsidRDefault="00CE4E10" w:rsidP="00CE4E10">
            <w:pPr>
              <w:spacing w:after="0"/>
              <w:contextualSpacing w:val="0"/>
              <w:jc w:val="center"/>
              <w:rPr>
                <w:rFonts w:ascii="Tahoma" w:eastAsia="Times New Roman" w:hAnsi="Tahoma" w:cs="Tahoma"/>
                <w:color w:val="FFFFFF"/>
                <w:sz w:val="28"/>
                <w:szCs w:val="28"/>
                <w:lang w:val="en-GB" w:eastAsia="en-GB"/>
              </w:rPr>
            </w:pPr>
            <w:r w:rsidRPr="000A233D">
              <w:rPr>
                <w:rFonts w:ascii="Tahoma" w:eastAsia="Times New Roman" w:hAnsi="Tahoma" w:cs="Tahoma"/>
                <w:color w:val="FFFFFF"/>
                <w:sz w:val="28"/>
                <w:szCs w:val="28"/>
                <w:lang w:val="en-GB" w:eastAsia="en-GB"/>
              </w:rPr>
              <w:t xml:space="preserve">Percentage of total </w:t>
            </w:r>
          </w:p>
        </w:tc>
        <w:tc>
          <w:tcPr>
            <w:tcW w:w="1533" w:type="dxa"/>
            <w:tcBorders>
              <w:top w:val="single" w:sz="4" w:space="0" w:color="1C5FAA"/>
              <w:left w:val="nil"/>
              <w:bottom w:val="single" w:sz="4" w:space="0" w:color="auto"/>
              <w:right w:val="single" w:sz="4" w:space="0" w:color="1C5FAA"/>
            </w:tcBorders>
            <w:shd w:val="clear" w:color="000000" w:fill="1C5FAA"/>
            <w:vAlign w:val="bottom"/>
            <w:hideMark/>
          </w:tcPr>
          <w:p w14:paraId="00A2696B" w14:textId="23BCAEF3" w:rsidR="00CE4E10" w:rsidRPr="000A233D" w:rsidRDefault="00CE4E10" w:rsidP="00CE4E10">
            <w:pPr>
              <w:spacing w:after="0"/>
              <w:contextualSpacing w:val="0"/>
              <w:jc w:val="center"/>
              <w:rPr>
                <w:rFonts w:ascii="Tahoma" w:eastAsia="Times New Roman" w:hAnsi="Tahoma" w:cs="Tahoma"/>
                <w:color w:val="FFFFFF"/>
                <w:sz w:val="28"/>
                <w:szCs w:val="28"/>
                <w:lang w:val="en-GB" w:eastAsia="en-GB"/>
              </w:rPr>
            </w:pPr>
            <w:r w:rsidRPr="000A233D">
              <w:rPr>
                <w:rFonts w:ascii="Tahoma" w:eastAsia="Times New Roman" w:hAnsi="Tahoma" w:cs="Tahoma"/>
                <w:color w:val="FFFFFF"/>
                <w:sz w:val="28"/>
                <w:szCs w:val="28"/>
                <w:lang w:val="en-GB" w:eastAsia="en-GB"/>
              </w:rPr>
              <w:t>Change from 202</w:t>
            </w:r>
            <w:r w:rsidR="00DB6092" w:rsidRPr="000A233D">
              <w:rPr>
                <w:rFonts w:ascii="Tahoma" w:eastAsia="Times New Roman" w:hAnsi="Tahoma" w:cs="Tahoma"/>
                <w:color w:val="FFFFFF"/>
                <w:sz w:val="28"/>
                <w:szCs w:val="28"/>
                <w:lang w:val="en-GB" w:eastAsia="en-GB"/>
              </w:rPr>
              <w:t>1</w:t>
            </w:r>
            <w:r w:rsidRPr="000A233D">
              <w:rPr>
                <w:rFonts w:ascii="Tahoma" w:eastAsia="Times New Roman" w:hAnsi="Tahoma" w:cs="Tahoma"/>
                <w:color w:val="FFFFFF"/>
                <w:sz w:val="28"/>
                <w:szCs w:val="28"/>
                <w:lang w:val="en-GB" w:eastAsia="en-GB"/>
              </w:rPr>
              <w:t>/2</w:t>
            </w:r>
            <w:r w:rsidR="00DB6092" w:rsidRPr="000A233D">
              <w:rPr>
                <w:rFonts w:ascii="Tahoma" w:eastAsia="Times New Roman" w:hAnsi="Tahoma" w:cs="Tahoma"/>
                <w:color w:val="FFFFFF"/>
                <w:sz w:val="28"/>
                <w:szCs w:val="28"/>
                <w:lang w:val="en-GB" w:eastAsia="en-GB"/>
              </w:rPr>
              <w:t>2</w:t>
            </w:r>
          </w:p>
        </w:tc>
      </w:tr>
      <w:tr w:rsidR="00DB6092" w:rsidRPr="002D0288" w14:paraId="3CABE1C9" w14:textId="77777777" w:rsidTr="00CE4E10">
        <w:trPr>
          <w:trHeight w:val="29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054F7" w14:textId="749AE761" w:rsidR="00DB6092" w:rsidRPr="000A233D" w:rsidRDefault="00DB6092" w:rsidP="00DB6092">
            <w:pPr>
              <w:spacing w:after="0"/>
              <w:contextualSpacing w:val="0"/>
              <w:rPr>
                <w:rFonts w:ascii="Tahoma" w:eastAsia="Times New Roman" w:hAnsi="Tahoma" w:cs="Tahoma"/>
                <w:color w:val="000000"/>
                <w:sz w:val="24"/>
                <w:szCs w:val="24"/>
                <w:highlight w:val="yellow"/>
                <w:lang w:val="en-GB" w:eastAsia="en-GB"/>
              </w:rPr>
            </w:pPr>
            <w:r w:rsidRPr="000A233D">
              <w:rPr>
                <w:rFonts w:ascii="Tahoma" w:hAnsi="Tahoma" w:cs="Tahoma"/>
                <w:color w:val="000000"/>
                <w:sz w:val="24"/>
                <w:szCs w:val="24"/>
              </w:rPr>
              <w:t>Energy (natural gas; gas oil; biomass; other fuels)</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2886BB" w14:textId="77777777" w:rsidR="00DB6092" w:rsidRPr="000A233D" w:rsidRDefault="00DB6092" w:rsidP="00DB6092">
            <w:pPr>
              <w:spacing w:after="0"/>
              <w:contextualSpacing w:val="0"/>
              <w:jc w:val="center"/>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26</w:t>
            </w:r>
          </w:p>
        </w:tc>
        <w:tc>
          <w:tcPr>
            <w:tcW w:w="1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5AFA4" w14:textId="77777777" w:rsidR="00DB6092" w:rsidRPr="000A233D" w:rsidRDefault="00DB6092" w:rsidP="00DB6092">
            <w:pPr>
              <w:spacing w:after="0"/>
              <w:contextualSpacing w:val="0"/>
              <w:jc w:val="center"/>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100%</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FFC39" w14:textId="7F0DA0A9" w:rsidR="00DB6092" w:rsidRPr="000A233D" w:rsidRDefault="00292D9D" w:rsidP="00DB6092">
            <w:pPr>
              <w:spacing w:after="0"/>
              <w:contextualSpacing w:val="0"/>
              <w:jc w:val="center"/>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w:t>
            </w:r>
          </w:p>
        </w:tc>
      </w:tr>
      <w:tr w:rsidR="00DB6092" w:rsidRPr="002D0288" w14:paraId="6BF40FE7" w14:textId="77777777" w:rsidTr="00CE4E10">
        <w:trPr>
          <w:trHeight w:val="29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EAA64" w14:textId="1022569C" w:rsidR="00DB6092" w:rsidRPr="000A233D" w:rsidRDefault="00DB6092" w:rsidP="00DB6092">
            <w:pPr>
              <w:spacing w:after="0"/>
              <w:contextualSpacing w:val="0"/>
              <w:rPr>
                <w:rFonts w:ascii="Tahoma" w:eastAsia="Times New Roman" w:hAnsi="Tahoma" w:cs="Tahoma"/>
                <w:color w:val="000000"/>
                <w:sz w:val="24"/>
                <w:szCs w:val="24"/>
                <w:highlight w:val="yellow"/>
                <w:lang w:val="en-GB" w:eastAsia="en-GB"/>
              </w:rPr>
            </w:pPr>
            <w:r w:rsidRPr="000A233D">
              <w:rPr>
                <w:rFonts w:ascii="Tahoma" w:hAnsi="Tahoma" w:cs="Tahoma"/>
                <w:color w:val="000000"/>
                <w:sz w:val="24"/>
                <w:szCs w:val="24"/>
              </w:rPr>
              <w:t>F-gases</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B87C1" w14:textId="5588489D" w:rsidR="00DB6092" w:rsidRPr="000A233D" w:rsidRDefault="00DB6092" w:rsidP="00DB6092">
            <w:pPr>
              <w:spacing w:after="0"/>
              <w:contextualSpacing w:val="0"/>
              <w:jc w:val="center"/>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12</w:t>
            </w:r>
          </w:p>
        </w:tc>
        <w:tc>
          <w:tcPr>
            <w:tcW w:w="1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E3F79E" w14:textId="7FC86091" w:rsidR="00DB6092" w:rsidRPr="000A233D" w:rsidRDefault="00DB6092" w:rsidP="00DB6092">
            <w:pPr>
              <w:spacing w:after="0"/>
              <w:contextualSpacing w:val="0"/>
              <w:jc w:val="center"/>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46%</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F2FA7" w14:textId="31308CAD" w:rsidR="00DB6092" w:rsidRPr="000A233D" w:rsidRDefault="00292D9D" w:rsidP="00DB6092">
            <w:pPr>
              <w:spacing w:after="0"/>
              <w:contextualSpacing w:val="0"/>
              <w:jc w:val="center"/>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+6</w:t>
            </w:r>
          </w:p>
        </w:tc>
      </w:tr>
      <w:tr w:rsidR="00DB6092" w:rsidRPr="002D0288" w14:paraId="21A6FA0C" w14:textId="77777777" w:rsidTr="00CE4E10">
        <w:trPr>
          <w:trHeight w:val="29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1B603" w14:textId="02EF3295" w:rsidR="00DB6092" w:rsidRPr="000A233D" w:rsidRDefault="00DB6092" w:rsidP="00DB6092">
            <w:pPr>
              <w:spacing w:after="0"/>
              <w:contextualSpacing w:val="0"/>
              <w:rPr>
                <w:rFonts w:ascii="Tahoma" w:eastAsia="Times New Roman" w:hAnsi="Tahoma" w:cs="Tahoma"/>
                <w:color w:val="000000"/>
                <w:sz w:val="24"/>
                <w:szCs w:val="24"/>
                <w:lang w:val="en-GB" w:eastAsia="en-GB"/>
              </w:rPr>
            </w:pPr>
            <w:r w:rsidRPr="000A233D">
              <w:rPr>
                <w:rFonts w:ascii="Tahoma" w:hAnsi="Tahoma" w:cs="Tahoma"/>
                <w:color w:val="000000"/>
                <w:sz w:val="24"/>
                <w:szCs w:val="24"/>
              </w:rPr>
              <w:t>Fleet vehicles</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04A56" w14:textId="360C259E" w:rsidR="00DB6092" w:rsidRPr="000A233D" w:rsidRDefault="00DB6092" w:rsidP="00DB6092">
            <w:pPr>
              <w:spacing w:after="0"/>
              <w:contextualSpacing w:val="0"/>
              <w:jc w:val="center"/>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14</w:t>
            </w:r>
          </w:p>
        </w:tc>
        <w:tc>
          <w:tcPr>
            <w:tcW w:w="1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09664" w14:textId="5B3F435F" w:rsidR="00DB6092" w:rsidRPr="000A233D" w:rsidRDefault="00DB6092" w:rsidP="00DB6092">
            <w:pPr>
              <w:spacing w:after="0"/>
              <w:contextualSpacing w:val="0"/>
              <w:jc w:val="center"/>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54%</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6494E" w14:textId="2E91A204" w:rsidR="00DB6092" w:rsidRPr="000A233D" w:rsidRDefault="00DB6092" w:rsidP="00DB6092">
            <w:pPr>
              <w:spacing w:after="0"/>
              <w:contextualSpacing w:val="0"/>
              <w:jc w:val="center"/>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w:t>
            </w:r>
            <w:r w:rsidR="00292D9D" w:rsidRPr="000A233D">
              <w:rPr>
                <w:rFonts w:ascii="Tahoma" w:eastAsia="Times New Roman" w:hAnsi="Tahoma" w:cs="Tahoma"/>
                <w:color w:val="000000"/>
                <w:sz w:val="24"/>
                <w:szCs w:val="24"/>
                <w:lang w:val="en-GB" w:eastAsia="en-GB"/>
              </w:rPr>
              <w:t>1</w:t>
            </w:r>
          </w:p>
        </w:tc>
      </w:tr>
      <w:tr w:rsidR="00FE7468" w:rsidRPr="002D0288" w14:paraId="311A5A20" w14:textId="77777777" w:rsidTr="00CE4E10">
        <w:trPr>
          <w:trHeight w:val="29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3677E" w14:textId="2BB5772E" w:rsidR="00FE7468" w:rsidRPr="000A233D" w:rsidRDefault="00DB6092" w:rsidP="00FE7468">
            <w:pPr>
              <w:spacing w:after="0"/>
              <w:contextualSpacing w:val="0"/>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Electricity</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60B0A" w14:textId="0046FA94" w:rsidR="00FE7468" w:rsidRPr="000A233D" w:rsidRDefault="00DB6092" w:rsidP="00FE7468">
            <w:pPr>
              <w:spacing w:after="0"/>
              <w:contextualSpacing w:val="0"/>
              <w:jc w:val="center"/>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26</w:t>
            </w:r>
          </w:p>
        </w:tc>
        <w:tc>
          <w:tcPr>
            <w:tcW w:w="1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2564C" w14:textId="0664C730" w:rsidR="00FE7468" w:rsidRPr="000A233D" w:rsidRDefault="00DB6092" w:rsidP="00FE7468">
            <w:pPr>
              <w:spacing w:after="0"/>
              <w:contextualSpacing w:val="0"/>
              <w:jc w:val="center"/>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100</w:t>
            </w:r>
            <w:r w:rsidR="00FE7468" w:rsidRPr="000A233D">
              <w:rPr>
                <w:rFonts w:ascii="Tahoma" w:eastAsia="Times New Roman" w:hAnsi="Tahoma" w:cs="Tahoma"/>
                <w:color w:val="000000"/>
                <w:sz w:val="24"/>
                <w:szCs w:val="24"/>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58F61" w14:textId="37665909" w:rsidR="00FE7468" w:rsidRPr="000A233D" w:rsidRDefault="00292D9D" w:rsidP="00FE7468">
            <w:pPr>
              <w:spacing w:after="0"/>
              <w:contextualSpacing w:val="0"/>
              <w:jc w:val="center"/>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w:t>
            </w:r>
          </w:p>
        </w:tc>
      </w:tr>
      <w:tr w:rsidR="00FE7468" w:rsidRPr="002D0288" w14:paraId="051E728C" w14:textId="77777777" w:rsidTr="00CE4E10">
        <w:trPr>
          <w:trHeight w:val="29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047F4" w14:textId="6C86B70E" w:rsidR="00FE7468" w:rsidRPr="000A233D" w:rsidRDefault="00DB6092" w:rsidP="00DB6092">
            <w:pPr>
              <w:spacing w:after="0"/>
              <w:contextualSpacing w:val="0"/>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Transmission and distribution</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53CAC" w14:textId="77777777" w:rsidR="00FE7468" w:rsidRPr="000A233D" w:rsidRDefault="00FE7468" w:rsidP="00FE7468">
            <w:pPr>
              <w:spacing w:after="0"/>
              <w:contextualSpacing w:val="0"/>
              <w:jc w:val="center"/>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23</w:t>
            </w:r>
          </w:p>
        </w:tc>
        <w:tc>
          <w:tcPr>
            <w:tcW w:w="1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574F0" w14:textId="3128BC63" w:rsidR="00FE7468" w:rsidRPr="000A233D" w:rsidRDefault="00292D9D" w:rsidP="00FE7468">
            <w:pPr>
              <w:spacing w:after="0"/>
              <w:contextualSpacing w:val="0"/>
              <w:jc w:val="center"/>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88</w:t>
            </w:r>
            <w:r w:rsidR="00FE7468" w:rsidRPr="000A233D">
              <w:rPr>
                <w:rFonts w:ascii="Tahoma" w:eastAsia="Times New Roman" w:hAnsi="Tahoma" w:cs="Tahoma"/>
                <w:color w:val="000000"/>
                <w:sz w:val="24"/>
                <w:szCs w:val="24"/>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40EF3" w14:textId="24012CC6" w:rsidR="00FE7468" w:rsidRPr="000A233D" w:rsidRDefault="00292D9D" w:rsidP="00FE7468">
            <w:pPr>
              <w:spacing w:after="0"/>
              <w:contextualSpacing w:val="0"/>
              <w:jc w:val="center"/>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+2</w:t>
            </w:r>
          </w:p>
        </w:tc>
      </w:tr>
      <w:tr w:rsidR="00FE7468" w:rsidRPr="002D0288" w14:paraId="38A726CD" w14:textId="77777777" w:rsidTr="00CE4E10">
        <w:trPr>
          <w:trHeight w:val="29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3540E" w14:textId="0FF392E6" w:rsidR="00FE7468" w:rsidRPr="000A233D" w:rsidRDefault="00DB6092" w:rsidP="00FE7468">
            <w:pPr>
              <w:spacing w:after="0"/>
              <w:contextualSpacing w:val="0"/>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Waste</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C6B50" w14:textId="01ADD714" w:rsidR="00FE7468" w:rsidRPr="000A233D" w:rsidRDefault="00DB6092" w:rsidP="00FE7468">
            <w:pPr>
              <w:spacing w:after="0"/>
              <w:contextualSpacing w:val="0"/>
              <w:jc w:val="center"/>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23</w:t>
            </w:r>
          </w:p>
        </w:tc>
        <w:tc>
          <w:tcPr>
            <w:tcW w:w="1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DA7D1" w14:textId="74057B68" w:rsidR="00FE7468" w:rsidRPr="000A233D" w:rsidRDefault="00292D9D" w:rsidP="00FE7468">
            <w:pPr>
              <w:spacing w:after="0"/>
              <w:contextualSpacing w:val="0"/>
              <w:jc w:val="center"/>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88</w:t>
            </w:r>
            <w:r w:rsidR="00FE7468" w:rsidRPr="000A233D">
              <w:rPr>
                <w:rFonts w:ascii="Tahoma" w:eastAsia="Times New Roman" w:hAnsi="Tahoma" w:cs="Tahoma"/>
                <w:color w:val="000000"/>
                <w:sz w:val="24"/>
                <w:szCs w:val="24"/>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BC8E8" w14:textId="67A32D15" w:rsidR="00FE7468" w:rsidRPr="000A233D" w:rsidRDefault="00292D9D" w:rsidP="00FE7468">
            <w:pPr>
              <w:spacing w:after="0"/>
              <w:contextualSpacing w:val="0"/>
              <w:jc w:val="center"/>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w:t>
            </w:r>
          </w:p>
        </w:tc>
      </w:tr>
      <w:tr w:rsidR="00B401E7" w:rsidRPr="002D0288" w14:paraId="1AB2E4B1" w14:textId="77777777" w:rsidTr="00CE4E10">
        <w:trPr>
          <w:trHeight w:val="29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2E0960" w14:textId="057FA6BA" w:rsidR="00B401E7" w:rsidRPr="000A233D" w:rsidRDefault="00DB6092" w:rsidP="00B401E7">
            <w:pPr>
              <w:spacing w:after="0"/>
              <w:contextualSpacing w:val="0"/>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Water</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A84DC" w14:textId="107B22A3" w:rsidR="00B401E7" w:rsidRPr="000A233D" w:rsidRDefault="00DB6092" w:rsidP="00B401E7">
            <w:pPr>
              <w:spacing w:after="0"/>
              <w:contextualSpacing w:val="0"/>
              <w:jc w:val="center"/>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24</w:t>
            </w:r>
          </w:p>
        </w:tc>
        <w:tc>
          <w:tcPr>
            <w:tcW w:w="1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7D5B8" w14:textId="520BBA23" w:rsidR="00B401E7" w:rsidRPr="000A233D" w:rsidRDefault="00292D9D" w:rsidP="00B401E7">
            <w:pPr>
              <w:spacing w:after="0"/>
              <w:contextualSpacing w:val="0"/>
              <w:jc w:val="center"/>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92</w:t>
            </w:r>
            <w:r w:rsidR="00B401E7" w:rsidRPr="000A233D">
              <w:rPr>
                <w:rFonts w:ascii="Tahoma" w:eastAsia="Times New Roman" w:hAnsi="Tahoma" w:cs="Tahoma"/>
                <w:color w:val="000000"/>
                <w:sz w:val="24"/>
                <w:szCs w:val="24"/>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EDFF8" w14:textId="5C1F800B" w:rsidR="00B401E7" w:rsidRPr="000A233D" w:rsidRDefault="00292D9D" w:rsidP="00B401E7">
            <w:pPr>
              <w:spacing w:after="0"/>
              <w:contextualSpacing w:val="0"/>
              <w:jc w:val="center"/>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+1</w:t>
            </w:r>
          </w:p>
        </w:tc>
      </w:tr>
      <w:tr w:rsidR="00B401E7" w:rsidRPr="002D0288" w14:paraId="6715CEDA" w14:textId="77777777" w:rsidTr="00CE4E10">
        <w:trPr>
          <w:trHeight w:val="29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85AFD" w14:textId="2326C593" w:rsidR="00B401E7" w:rsidRPr="000A233D" w:rsidRDefault="00DB6092" w:rsidP="00B401E7">
            <w:pPr>
              <w:spacing w:after="0"/>
              <w:contextualSpacing w:val="0"/>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Business Travel</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797EB" w14:textId="2FCDC453" w:rsidR="00B401E7" w:rsidRPr="000A233D" w:rsidRDefault="00DB6092" w:rsidP="00B401E7">
            <w:pPr>
              <w:spacing w:after="0"/>
              <w:contextualSpacing w:val="0"/>
              <w:jc w:val="center"/>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21</w:t>
            </w:r>
          </w:p>
        </w:tc>
        <w:tc>
          <w:tcPr>
            <w:tcW w:w="1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BDD85" w14:textId="3235F5D9" w:rsidR="00B401E7" w:rsidRPr="000A233D" w:rsidRDefault="00292D9D" w:rsidP="00B401E7">
            <w:pPr>
              <w:spacing w:after="0"/>
              <w:contextualSpacing w:val="0"/>
              <w:jc w:val="center"/>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81</w:t>
            </w:r>
            <w:r w:rsidR="00B401E7" w:rsidRPr="000A233D">
              <w:rPr>
                <w:rFonts w:ascii="Tahoma" w:eastAsia="Times New Roman" w:hAnsi="Tahoma" w:cs="Tahoma"/>
                <w:color w:val="000000"/>
                <w:sz w:val="24"/>
                <w:szCs w:val="24"/>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E3EA4" w14:textId="3F801737" w:rsidR="00B401E7" w:rsidRPr="000A233D" w:rsidRDefault="00292D9D" w:rsidP="00B401E7">
            <w:pPr>
              <w:spacing w:after="0"/>
              <w:contextualSpacing w:val="0"/>
              <w:jc w:val="center"/>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-2</w:t>
            </w:r>
          </w:p>
        </w:tc>
      </w:tr>
      <w:tr w:rsidR="00B401E7" w:rsidRPr="002D0288" w14:paraId="063B58B9" w14:textId="77777777" w:rsidTr="00CE4E10">
        <w:trPr>
          <w:trHeight w:val="29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D60A7" w14:textId="2D156473" w:rsidR="00B401E7" w:rsidRPr="000A233D" w:rsidRDefault="00DB6092" w:rsidP="00B401E7">
            <w:pPr>
              <w:spacing w:after="0"/>
              <w:contextualSpacing w:val="0"/>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Hotel stays</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1D03D" w14:textId="60CEFE37" w:rsidR="00B401E7" w:rsidRPr="000A233D" w:rsidRDefault="00DB6092" w:rsidP="00B401E7">
            <w:pPr>
              <w:spacing w:after="0"/>
              <w:contextualSpacing w:val="0"/>
              <w:jc w:val="center"/>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5</w:t>
            </w:r>
          </w:p>
        </w:tc>
        <w:tc>
          <w:tcPr>
            <w:tcW w:w="1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EB1BD" w14:textId="3FF739FA" w:rsidR="00B401E7" w:rsidRPr="000A233D" w:rsidRDefault="00292D9D" w:rsidP="00B401E7">
            <w:pPr>
              <w:spacing w:after="0"/>
              <w:contextualSpacing w:val="0"/>
              <w:jc w:val="center"/>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19</w:t>
            </w:r>
            <w:r w:rsidR="00B401E7" w:rsidRPr="000A233D">
              <w:rPr>
                <w:rFonts w:ascii="Tahoma" w:eastAsia="Times New Roman" w:hAnsi="Tahoma" w:cs="Tahoma"/>
                <w:color w:val="000000"/>
                <w:sz w:val="24"/>
                <w:szCs w:val="24"/>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589FC" w14:textId="30075E11" w:rsidR="00B401E7" w:rsidRPr="000A233D" w:rsidRDefault="00292D9D" w:rsidP="00B401E7">
            <w:pPr>
              <w:spacing w:after="0"/>
              <w:contextualSpacing w:val="0"/>
              <w:jc w:val="center"/>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+5</w:t>
            </w:r>
          </w:p>
        </w:tc>
      </w:tr>
      <w:tr w:rsidR="00B401E7" w:rsidRPr="002D0288" w14:paraId="455907E0" w14:textId="77777777" w:rsidTr="00CE4E10">
        <w:trPr>
          <w:trHeight w:val="29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77252" w14:textId="4A791179" w:rsidR="00B401E7" w:rsidRPr="000A233D" w:rsidRDefault="00DB6092" w:rsidP="00B401E7">
            <w:pPr>
              <w:spacing w:after="0"/>
              <w:contextualSpacing w:val="0"/>
              <w:rPr>
                <w:rFonts w:ascii="Tahoma" w:eastAsia="Times New Roman" w:hAnsi="Tahoma" w:cs="Tahoma"/>
                <w:color w:val="000000"/>
                <w:sz w:val="24"/>
                <w:szCs w:val="24"/>
                <w:highlight w:val="yellow"/>
                <w:lang w:val="en-GB" w:eastAsia="en-GB"/>
              </w:rPr>
            </w:pPr>
            <w:r w:rsidRPr="000A233D">
              <w:rPr>
                <w:rFonts w:ascii="Tahoma" w:eastAsia="Times New Roman" w:hAnsi="Tahoma" w:cs="Tahoma"/>
                <w:color w:val="000000"/>
                <w:sz w:val="24"/>
                <w:szCs w:val="24"/>
                <w:lang w:val="en-GB" w:eastAsia="en-GB"/>
              </w:rPr>
              <w:t>Homeworking</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987B5" w14:textId="73A35C97" w:rsidR="00B401E7" w:rsidRPr="000A233D" w:rsidRDefault="00DB6092" w:rsidP="00B401E7">
            <w:pPr>
              <w:spacing w:after="0"/>
              <w:contextualSpacing w:val="0"/>
              <w:jc w:val="center"/>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18</w:t>
            </w:r>
          </w:p>
        </w:tc>
        <w:tc>
          <w:tcPr>
            <w:tcW w:w="1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81560" w14:textId="685D7770" w:rsidR="00B401E7" w:rsidRPr="000A233D" w:rsidRDefault="00292D9D" w:rsidP="00B401E7">
            <w:pPr>
              <w:spacing w:after="0"/>
              <w:contextualSpacing w:val="0"/>
              <w:jc w:val="center"/>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69</w:t>
            </w:r>
            <w:r w:rsidR="00B401E7" w:rsidRPr="000A233D">
              <w:rPr>
                <w:rFonts w:ascii="Tahoma" w:eastAsia="Times New Roman" w:hAnsi="Tahoma" w:cs="Tahoma"/>
                <w:color w:val="000000"/>
                <w:sz w:val="24"/>
                <w:szCs w:val="24"/>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8EFED" w14:textId="25B077C9" w:rsidR="00B401E7" w:rsidRPr="000A233D" w:rsidRDefault="00292D9D" w:rsidP="00B401E7">
            <w:pPr>
              <w:spacing w:after="0"/>
              <w:contextualSpacing w:val="0"/>
              <w:jc w:val="center"/>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-6</w:t>
            </w:r>
          </w:p>
        </w:tc>
      </w:tr>
      <w:tr w:rsidR="00B401E7" w:rsidRPr="002D0288" w14:paraId="2C41A5E9" w14:textId="77777777" w:rsidTr="00CE4E10">
        <w:trPr>
          <w:trHeight w:val="29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07B0B" w14:textId="53EE8FDE" w:rsidR="00B401E7" w:rsidRPr="000A233D" w:rsidRDefault="00DB6092" w:rsidP="00B401E7">
            <w:pPr>
              <w:spacing w:after="0"/>
              <w:contextualSpacing w:val="0"/>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Supply chains</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D173B" w14:textId="72921BB5" w:rsidR="00B401E7" w:rsidRPr="000A233D" w:rsidRDefault="00DB6092" w:rsidP="00B401E7">
            <w:pPr>
              <w:spacing w:after="0"/>
              <w:contextualSpacing w:val="0"/>
              <w:jc w:val="center"/>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11</w:t>
            </w:r>
          </w:p>
        </w:tc>
        <w:tc>
          <w:tcPr>
            <w:tcW w:w="1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012227" w14:textId="13C043DF" w:rsidR="00B401E7" w:rsidRPr="000A233D" w:rsidRDefault="00292D9D" w:rsidP="00B401E7">
            <w:pPr>
              <w:spacing w:after="0"/>
              <w:contextualSpacing w:val="0"/>
              <w:jc w:val="center"/>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42</w:t>
            </w:r>
            <w:r w:rsidR="00B401E7" w:rsidRPr="000A233D">
              <w:rPr>
                <w:rFonts w:ascii="Tahoma" w:eastAsia="Times New Roman" w:hAnsi="Tahoma" w:cs="Tahoma"/>
                <w:color w:val="000000"/>
                <w:sz w:val="24"/>
                <w:szCs w:val="24"/>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80556" w14:textId="7DF02A0A" w:rsidR="00B401E7" w:rsidRPr="000A233D" w:rsidRDefault="00292D9D" w:rsidP="00B401E7">
            <w:pPr>
              <w:spacing w:after="0"/>
              <w:contextualSpacing w:val="0"/>
              <w:jc w:val="center"/>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+3</w:t>
            </w:r>
          </w:p>
        </w:tc>
      </w:tr>
      <w:tr w:rsidR="00B401E7" w:rsidRPr="002D0288" w14:paraId="5751DE10" w14:textId="77777777" w:rsidTr="00CE4E10">
        <w:trPr>
          <w:trHeight w:val="29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86A43F" w14:textId="35E3D147" w:rsidR="00B401E7" w:rsidRPr="000A233D" w:rsidRDefault="00DB6092" w:rsidP="00B401E7">
            <w:pPr>
              <w:spacing w:after="0"/>
              <w:contextualSpacing w:val="0"/>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Staff commuting</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80576" w14:textId="662FF14C" w:rsidR="00B401E7" w:rsidRPr="000A233D" w:rsidRDefault="00DB6092" w:rsidP="00B401E7">
            <w:pPr>
              <w:spacing w:after="0"/>
              <w:contextualSpacing w:val="0"/>
              <w:jc w:val="center"/>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6</w:t>
            </w:r>
          </w:p>
        </w:tc>
        <w:tc>
          <w:tcPr>
            <w:tcW w:w="1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67462" w14:textId="7C8530E6" w:rsidR="00B401E7" w:rsidRPr="000A233D" w:rsidRDefault="00292D9D" w:rsidP="00B401E7">
            <w:pPr>
              <w:spacing w:after="0"/>
              <w:contextualSpacing w:val="0"/>
              <w:jc w:val="center"/>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23</w:t>
            </w:r>
            <w:r w:rsidR="00B401E7" w:rsidRPr="000A233D">
              <w:rPr>
                <w:rFonts w:ascii="Tahoma" w:eastAsia="Times New Roman" w:hAnsi="Tahoma" w:cs="Tahoma"/>
                <w:color w:val="000000"/>
                <w:sz w:val="24"/>
                <w:szCs w:val="24"/>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3B9863" w14:textId="00225DD2" w:rsidR="00B401E7" w:rsidRPr="000A233D" w:rsidRDefault="00292D9D" w:rsidP="00B401E7">
            <w:pPr>
              <w:spacing w:after="0"/>
              <w:contextualSpacing w:val="0"/>
              <w:jc w:val="center"/>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w:t>
            </w:r>
          </w:p>
        </w:tc>
      </w:tr>
      <w:tr w:rsidR="00B401E7" w:rsidRPr="002D0288" w14:paraId="60C746C4" w14:textId="77777777" w:rsidTr="00CE4E10">
        <w:trPr>
          <w:trHeight w:val="29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0EC51" w14:textId="3952E377" w:rsidR="00B401E7" w:rsidRPr="000A233D" w:rsidRDefault="00DB6092" w:rsidP="00B401E7">
            <w:pPr>
              <w:spacing w:after="0"/>
              <w:contextualSpacing w:val="0"/>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Student commuting</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6DDD4" w14:textId="43E01F76" w:rsidR="00B401E7" w:rsidRPr="000A233D" w:rsidRDefault="00DB6092" w:rsidP="00B401E7">
            <w:pPr>
              <w:spacing w:after="0"/>
              <w:contextualSpacing w:val="0"/>
              <w:jc w:val="center"/>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4</w:t>
            </w:r>
          </w:p>
        </w:tc>
        <w:tc>
          <w:tcPr>
            <w:tcW w:w="1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E8F858" w14:textId="581E9C83" w:rsidR="00B401E7" w:rsidRPr="000A233D" w:rsidRDefault="00292D9D" w:rsidP="00B401E7">
            <w:pPr>
              <w:spacing w:after="0"/>
              <w:contextualSpacing w:val="0"/>
              <w:jc w:val="center"/>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15</w:t>
            </w:r>
            <w:r w:rsidR="00B401E7" w:rsidRPr="000A233D">
              <w:rPr>
                <w:rFonts w:ascii="Tahoma" w:eastAsia="Times New Roman" w:hAnsi="Tahoma" w:cs="Tahoma"/>
                <w:color w:val="000000"/>
                <w:sz w:val="24"/>
                <w:szCs w:val="24"/>
                <w:lang w:val="en-GB" w:eastAsia="en-GB"/>
              </w:rPr>
              <w:t>%</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BF1C8" w14:textId="0189C18A" w:rsidR="00B401E7" w:rsidRPr="000A233D" w:rsidRDefault="00292D9D" w:rsidP="00B401E7">
            <w:pPr>
              <w:spacing w:after="0"/>
              <w:contextualSpacing w:val="0"/>
              <w:jc w:val="center"/>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+1</w:t>
            </w:r>
          </w:p>
        </w:tc>
      </w:tr>
      <w:tr w:rsidR="00B401E7" w:rsidRPr="002D0288" w14:paraId="33906274" w14:textId="77777777" w:rsidTr="00CE4E10">
        <w:trPr>
          <w:trHeight w:val="290"/>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2C77C" w14:textId="75099986" w:rsidR="00B401E7" w:rsidRPr="000A233D" w:rsidRDefault="00DB6092" w:rsidP="00B401E7">
            <w:pPr>
              <w:spacing w:after="0"/>
              <w:contextualSpacing w:val="0"/>
              <w:rPr>
                <w:rFonts w:ascii="Tahoma" w:eastAsia="Times New Roman" w:hAnsi="Tahoma" w:cs="Tahoma"/>
                <w:color w:val="000000"/>
                <w:sz w:val="24"/>
                <w:szCs w:val="24"/>
                <w:highlight w:val="yellow"/>
                <w:vertAlign w:val="superscript"/>
                <w:lang w:val="en-GB" w:eastAsia="en-GB"/>
              </w:rPr>
            </w:pPr>
            <w:r w:rsidRPr="000A233D">
              <w:rPr>
                <w:rFonts w:ascii="Tahoma" w:eastAsia="Times New Roman" w:hAnsi="Tahoma" w:cs="Tahoma"/>
                <w:color w:val="000000"/>
                <w:sz w:val="24"/>
                <w:szCs w:val="24"/>
                <w:lang w:val="en-GB" w:eastAsia="en-GB"/>
              </w:rPr>
              <w:t>Student relocation</w:t>
            </w:r>
          </w:p>
        </w:tc>
        <w:tc>
          <w:tcPr>
            <w:tcW w:w="22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BCAAC" w14:textId="77777777" w:rsidR="00B401E7" w:rsidRPr="000A233D" w:rsidRDefault="00B401E7" w:rsidP="00B401E7">
            <w:pPr>
              <w:spacing w:after="0"/>
              <w:contextualSpacing w:val="0"/>
              <w:jc w:val="center"/>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0</w:t>
            </w:r>
          </w:p>
        </w:tc>
        <w:tc>
          <w:tcPr>
            <w:tcW w:w="1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AEE2A" w14:textId="77777777" w:rsidR="00B401E7" w:rsidRPr="000A233D" w:rsidRDefault="00B401E7" w:rsidP="00B401E7">
            <w:pPr>
              <w:spacing w:after="0"/>
              <w:contextualSpacing w:val="0"/>
              <w:jc w:val="center"/>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0%</w:t>
            </w:r>
          </w:p>
        </w:tc>
        <w:tc>
          <w:tcPr>
            <w:tcW w:w="1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FBE9C" w14:textId="47503698" w:rsidR="00B401E7" w:rsidRPr="000A233D" w:rsidRDefault="00292D9D" w:rsidP="00B401E7">
            <w:pPr>
              <w:spacing w:after="0"/>
              <w:contextualSpacing w:val="0"/>
              <w:jc w:val="center"/>
              <w:rPr>
                <w:rFonts w:ascii="Tahoma" w:eastAsia="Times New Roman" w:hAnsi="Tahoma" w:cs="Tahoma"/>
                <w:color w:val="000000"/>
                <w:sz w:val="24"/>
                <w:szCs w:val="24"/>
                <w:lang w:val="en-GB" w:eastAsia="en-GB"/>
              </w:rPr>
            </w:pPr>
            <w:r w:rsidRPr="000A233D">
              <w:rPr>
                <w:rFonts w:ascii="Tahoma" w:eastAsia="Times New Roman" w:hAnsi="Tahoma" w:cs="Tahoma"/>
                <w:color w:val="000000"/>
                <w:sz w:val="24"/>
                <w:szCs w:val="24"/>
                <w:lang w:val="en-GB" w:eastAsia="en-GB"/>
              </w:rPr>
              <w:t>=</w:t>
            </w:r>
          </w:p>
        </w:tc>
      </w:tr>
      <w:bookmarkEnd w:id="7"/>
    </w:tbl>
    <w:p w14:paraId="3D8F1D8E" w14:textId="32B93F6E" w:rsidR="00CE4E10" w:rsidRPr="00292D9D" w:rsidRDefault="00CE4E10" w:rsidP="001B7FA4">
      <w:pPr>
        <w:spacing w:line="360" w:lineRule="auto"/>
        <w:rPr>
          <w:rFonts w:ascii="Tahoma" w:hAnsi="Tahoma" w:cs="Tahoma"/>
        </w:rPr>
      </w:pPr>
    </w:p>
    <w:p w14:paraId="0BC3C98C" w14:textId="187B1EDD" w:rsidR="00292D9D" w:rsidRPr="00A46217" w:rsidRDefault="00292D9D" w:rsidP="001B7FA4">
      <w:pPr>
        <w:spacing w:line="360" w:lineRule="auto"/>
        <w:rPr>
          <w:rFonts w:ascii="Tahoma" w:hAnsi="Tahoma" w:cs="Tahoma"/>
          <w:sz w:val="24"/>
          <w:szCs w:val="24"/>
        </w:rPr>
      </w:pPr>
      <w:r w:rsidRPr="00A46217">
        <w:rPr>
          <w:rFonts w:ascii="Tahoma" w:hAnsi="Tahoma" w:cs="Tahoma"/>
          <w:sz w:val="24"/>
          <w:szCs w:val="24"/>
          <w:lang w:val="en"/>
        </w:rPr>
        <w:t xml:space="preserve">Generally, </w:t>
      </w:r>
      <w:r w:rsidRPr="00A46217">
        <w:rPr>
          <w:rFonts w:ascii="Tahoma" w:hAnsi="Tahoma" w:cs="Tahoma"/>
          <w:sz w:val="24"/>
          <w:szCs w:val="24"/>
        </w:rPr>
        <w:t xml:space="preserve">the </w:t>
      </w:r>
      <w:r w:rsidRPr="00A46217">
        <w:rPr>
          <w:rFonts w:ascii="Tahoma" w:hAnsi="Tahoma" w:cs="Tahoma"/>
          <w:sz w:val="24"/>
          <w:szCs w:val="24"/>
          <w:lang w:val="en"/>
        </w:rPr>
        <w:t>quality of the reports has improved again this year and some colleges have expanded their operational reporting boundaries to include new emission sources for the first time, particularly for f-gases.</w:t>
      </w:r>
    </w:p>
    <w:p w14:paraId="3780E24F" w14:textId="6A7065A5" w:rsidR="00292D9D" w:rsidRPr="00A46217" w:rsidRDefault="00292D9D" w:rsidP="001B7FA4">
      <w:pPr>
        <w:spacing w:line="360" w:lineRule="auto"/>
        <w:rPr>
          <w:rFonts w:ascii="Tahoma" w:hAnsi="Tahoma" w:cs="Tahoma"/>
          <w:sz w:val="24"/>
          <w:szCs w:val="24"/>
        </w:rPr>
      </w:pPr>
    </w:p>
    <w:p w14:paraId="6AA5B3E9" w14:textId="77777777" w:rsidR="007C3BC3" w:rsidRPr="00A46217" w:rsidRDefault="00292D9D" w:rsidP="002C6F2A">
      <w:pPr>
        <w:spacing w:line="360" w:lineRule="auto"/>
        <w:rPr>
          <w:rFonts w:ascii="Tahoma" w:hAnsi="Tahoma" w:cs="Tahoma"/>
          <w:color w:val="808285"/>
          <w:sz w:val="24"/>
          <w:szCs w:val="24"/>
          <w:lang w:val="en"/>
        </w:rPr>
      </w:pPr>
      <w:r w:rsidRPr="00A46217">
        <w:rPr>
          <w:rFonts w:ascii="Tahoma" w:hAnsi="Tahoma" w:cs="Tahoma"/>
          <w:sz w:val="24"/>
          <w:szCs w:val="24"/>
        </w:rPr>
        <w:t>However</w:t>
      </w:r>
      <w:r w:rsidR="002C6F2A" w:rsidRPr="00A46217">
        <w:rPr>
          <w:rFonts w:ascii="Tahoma" w:hAnsi="Tahoma" w:cs="Tahoma"/>
          <w:sz w:val="24"/>
          <w:szCs w:val="24"/>
        </w:rPr>
        <w:t xml:space="preserve">, the sector </w:t>
      </w:r>
      <w:proofErr w:type="gramStart"/>
      <w:r w:rsidR="002C6F2A" w:rsidRPr="00A46217">
        <w:rPr>
          <w:rFonts w:ascii="Tahoma" w:hAnsi="Tahoma" w:cs="Tahoma"/>
          <w:sz w:val="24"/>
          <w:szCs w:val="24"/>
        </w:rPr>
        <w:t>as a whole has</w:t>
      </w:r>
      <w:proofErr w:type="gramEnd"/>
      <w:r w:rsidR="002C6F2A" w:rsidRPr="00A46217">
        <w:rPr>
          <w:rFonts w:ascii="Tahoma" w:hAnsi="Tahoma" w:cs="Tahoma"/>
          <w:sz w:val="24"/>
          <w:szCs w:val="24"/>
        </w:rPr>
        <w:t xml:space="preserve"> not significantly improved the scope of reported emissions compared to 202</w:t>
      </w:r>
      <w:r w:rsidRPr="00A46217">
        <w:rPr>
          <w:rFonts w:ascii="Tahoma" w:hAnsi="Tahoma" w:cs="Tahoma"/>
          <w:sz w:val="24"/>
          <w:szCs w:val="24"/>
        </w:rPr>
        <w:t>1</w:t>
      </w:r>
      <w:r w:rsidR="002C6F2A" w:rsidRPr="00A46217">
        <w:rPr>
          <w:rFonts w:ascii="Tahoma" w:hAnsi="Tahoma" w:cs="Tahoma"/>
          <w:sz w:val="24"/>
          <w:szCs w:val="24"/>
        </w:rPr>
        <w:t>/2</w:t>
      </w:r>
      <w:r w:rsidRPr="00A46217">
        <w:rPr>
          <w:rFonts w:ascii="Tahoma" w:hAnsi="Tahoma" w:cs="Tahoma"/>
          <w:sz w:val="24"/>
          <w:szCs w:val="24"/>
        </w:rPr>
        <w:t>2</w:t>
      </w:r>
      <w:r w:rsidR="002C6F2A" w:rsidRPr="00A46217">
        <w:rPr>
          <w:rFonts w:ascii="Tahoma" w:hAnsi="Tahoma" w:cs="Tahoma"/>
          <w:sz w:val="24"/>
          <w:szCs w:val="24"/>
        </w:rPr>
        <w:t xml:space="preserve">. This is despite the Scottish Government guidance for the public sector coming into play </w:t>
      </w:r>
      <w:r w:rsidRPr="00A46217">
        <w:rPr>
          <w:rFonts w:ascii="Tahoma" w:hAnsi="Tahoma" w:cs="Tahoma"/>
          <w:sz w:val="24"/>
          <w:szCs w:val="24"/>
        </w:rPr>
        <w:t>in 2022</w:t>
      </w:r>
      <w:r w:rsidR="002C6F2A" w:rsidRPr="00A46217">
        <w:rPr>
          <w:rFonts w:ascii="Tahoma" w:hAnsi="Tahoma" w:cs="Tahoma"/>
          <w:sz w:val="24"/>
          <w:szCs w:val="24"/>
        </w:rPr>
        <w:t xml:space="preserve">. </w:t>
      </w:r>
      <w:proofErr w:type="gramStart"/>
      <w:r w:rsidR="002C6F2A" w:rsidRPr="00A46217">
        <w:rPr>
          <w:rFonts w:ascii="Tahoma" w:hAnsi="Tahoma" w:cs="Tahoma"/>
          <w:sz w:val="24"/>
          <w:szCs w:val="24"/>
        </w:rPr>
        <w:t>In order to</w:t>
      </w:r>
      <w:proofErr w:type="gramEnd"/>
      <w:r w:rsidR="002C6F2A" w:rsidRPr="00A46217">
        <w:rPr>
          <w:rFonts w:ascii="Tahoma" w:hAnsi="Tahoma" w:cs="Tahoma"/>
          <w:sz w:val="24"/>
          <w:szCs w:val="24"/>
        </w:rPr>
        <w:t xml:space="preserve"> be compliant with the guidance, Scottish colleges should report all relevant emission sources for 202</w:t>
      </w:r>
      <w:r w:rsidRPr="00A46217">
        <w:rPr>
          <w:rFonts w:ascii="Tahoma" w:hAnsi="Tahoma" w:cs="Tahoma"/>
          <w:sz w:val="24"/>
          <w:szCs w:val="24"/>
        </w:rPr>
        <w:t>3</w:t>
      </w:r>
      <w:r w:rsidR="002C6F2A" w:rsidRPr="00A46217">
        <w:rPr>
          <w:rFonts w:ascii="Tahoma" w:hAnsi="Tahoma" w:cs="Tahoma"/>
          <w:sz w:val="24"/>
          <w:szCs w:val="24"/>
        </w:rPr>
        <w:t>/2</w:t>
      </w:r>
      <w:r w:rsidRPr="00A46217">
        <w:rPr>
          <w:rFonts w:ascii="Tahoma" w:hAnsi="Tahoma" w:cs="Tahoma"/>
          <w:sz w:val="24"/>
          <w:szCs w:val="24"/>
        </w:rPr>
        <w:t>4</w:t>
      </w:r>
      <w:r w:rsidR="002C6F2A" w:rsidRPr="00A46217">
        <w:rPr>
          <w:rFonts w:ascii="Tahoma" w:hAnsi="Tahoma" w:cs="Tahoma"/>
          <w:sz w:val="24"/>
          <w:szCs w:val="24"/>
        </w:rPr>
        <w:t xml:space="preserve"> PBCCD submissions. Note that </w:t>
      </w:r>
      <w:proofErr w:type="gramStart"/>
      <w:r w:rsidR="002C6F2A" w:rsidRPr="00A46217">
        <w:rPr>
          <w:rFonts w:ascii="Tahoma" w:hAnsi="Tahoma" w:cs="Tahoma"/>
          <w:sz w:val="24"/>
          <w:szCs w:val="24"/>
        </w:rPr>
        <w:t>the majority of</w:t>
      </w:r>
      <w:proofErr w:type="gramEnd"/>
      <w:r w:rsidR="002C6F2A" w:rsidRPr="00A46217">
        <w:rPr>
          <w:rFonts w:ascii="Tahoma" w:hAnsi="Tahoma" w:cs="Tahoma"/>
          <w:sz w:val="24"/>
          <w:szCs w:val="24"/>
        </w:rPr>
        <w:t xml:space="preserve"> the emission sources listed in Table 1 are relevant for all colleges in Scotland.</w:t>
      </w:r>
    </w:p>
    <w:p w14:paraId="1F350205" w14:textId="6157DD5D" w:rsidR="0037508D" w:rsidRDefault="00A46217" w:rsidP="002C6F2A">
      <w:pPr>
        <w:spacing w:line="360" w:lineRule="auto"/>
        <w:rPr>
          <w:rFonts w:ascii="Tahoma" w:hAnsi="Tahoma" w:cs="Tahoma"/>
          <w:sz w:val="24"/>
          <w:szCs w:val="24"/>
        </w:rPr>
      </w:pPr>
      <w:r w:rsidRPr="00A46217">
        <w:rPr>
          <w:noProof/>
          <w:sz w:val="24"/>
          <w:szCs w:val="24"/>
          <w:lang w:val="en-GB" w:eastAsia="en-GB"/>
        </w:rPr>
        <w:lastRenderedPageBreak/>
        <mc:AlternateContent>
          <mc:Choice Requires="wps">
            <w:drawing>
              <wp:anchor distT="0" distB="0" distL="114300" distR="114300" simplePos="0" relativeHeight="251696640" behindDoc="1" locked="0" layoutInCell="1" allowOverlap="1" wp14:anchorId="036B7549" wp14:editId="162878AE">
                <wp:simplePos x="0" y="0"/>
                <wp:positionH relativeFrom="column">
                  <wp:posOffset>0</wp:posOffset>
                </wp:positionH>
                <wp:positionV relativeFrom="paragraph">
                  <wp:posOffset>0</wp:posOffset>
                </wp:positionV>
                <wp:extent cx="5731510" cy="1105535"/>
                <wp:effectExtent l="0" t="0" r="21590" b="18415"/>
                <wp:wrapTight wrapText="bothSides">
                  <wp:wrapPolygon edited="0">
                    <wp:start x="0" y="0"/>
                    <wp:lineTo x="0" y="21588"/>
                    <wp:lineTo x="21610" y="21588"/>
                    <wp:lineTo x="21610" y="0"/>
                    <wp:lineTo x="0" y="0"/>
                  </wp:wrapPolygon>
                </wp:wrapTigh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105535"/>
                        </a:xfrm>
                        <a:prstGeom prst="rect">
                          <a:avLst/>
                        </a:prstGeom>
                        <a:solidFill>
                          <a:srgbClr val="FFFFFF"/>
                        </a:solidFill>
                        <a:ln w="15875">
                          <a:solidFill>
                            <a:srgbClr val="004C90"/>
                          </a:solidFill>
                          <a:prstDash val="sysDot"/>
                          <a:miter lim="800000"/>
                          <a:headEnd/>
                          <a:tailEnd/>
                        </a:ln>
                      </wps:spPr>
                      <wps:txbx>
                        <w:txbxContent>
                          <w:p w14:paraId="0CF84ED7" w14:textId="28166C56" w:rsidR="00B562D2" w:rsidRPr="00A46217" w:rsidRDefault="00B562D2" w:rsidP="00B562D2">
                            <w:pPr>
                              <w:spacing w:line="360" w:lineRule="auto"/>
                              <w:rPr>
                                <w:rFonts w:asciiTheme="minorHAnsi" w:hAnsiTheme="minorHAnsi"/>
                                <w:color w:val="2E74B5" w:themeColor="accent1" w:themeShade="BF"/>
                                <w:sz w:val="24"/>
                                <w:szCs w:val="24"/>
                              </w:rPr>
                            </w:pPr>
                            <w:r w:rsidRPr="00A46217">
                              <w:rPr>
                                <w:rFonts w:ascii="Tahoma" w:hAnsi="Tahoma" w:cs="Tahoma"/>
                                <w:b/>
                                <w:color w:val="2E74B5" w:themeColor="accent1" w:themeShade="BF"/>
                                <w:sz w:val="24"/>
                                <w:szCs w:val="24"/>
                              </w:rPr>
                              <w:t>Action:</w:t>
                            </w:r>
                            <w:r w:rsidRPr="00A46217">
                              <w:rPr>
                                <w:rFonts w:ascii="Tahoma" w:hAnsi="Tahoma" w:cs="Tahoma"/>
                                <w:color w:val="2E74B5" w:themeColor="accent1" w:themeShade="BF"/>
                                <w:sz w:val="24"/>
                                <w:szCs w:val="24"/>
                              </w:rPr>
                              <w:t xml:space="preserve"> EAUC</w:t>
                            </w:r>
                            <w:r w:rsidR="007C3BC3" w:rsidRPr="00A46217">
                              <w:rPr>
                                <w:rFonts w:ascii="Tahoma" w:hAnsi="Tahoma" w:cs="Tahoma"/>
                                <w:color w:val="2E74B5" w:themeColor="accent1" w:themeShade="BF"/>
                                <w:sz w:val="24"/>
                                <w:szCs w:val="24"/>
                              </w:rPr>
                              <w:t xml:space="preserve"> </w:t>
                            </w:r>
                            <w:r w:rsidRPr="00A46217">
                              <w:rPr>
                                <w:rFonts w:ascii="Tahoma" w:hAnsi="Tahoma" w:cs="Tahoma"/>
                                <w:color w:val="2E74B5" w:themeColor="accent1" w:themeShade="BF"/>
                                <w:sz w:val="24"/>
                                <w:szCs w:val="24"/>
                              </w:rPr>
                              <w:t xml:space="preserve">Scotland will continue to work with institutions to improve the quality of reporting and expand reporting boundaries in line with the </w:t>
                            </w:r>
                            <w:hyperlink r:id="rId23" w:history="1">
                              <w:r w:rsidRPr="00A46217">
                                <w:rPr>
                                  <w:rStyle w:val="Hyperlink"/>
                                  <w:rFonts w:ascii="Tahoma" w:hAnsi="Tahoma" w:cs="Tahoma"/>
                                  <w:sz w:val="24"/>
                                  <w:szCs w:val="24"/>
                                </w:rPr>
                                <w:t>Public Sector Leadership on the Global Climate Emergency</w:t>
                              </w:r>
                            </w:hyperlink>
                            <w:r w:rsidRPr="00A46217">
                              <w:rPr>
                                <w:rFonts w:ascii="Tahoma" w:hAnsi="Tahoma" w:cs="Tahoma"/>
                                <w:color w:val="2E74B5" w:themeColor="accent1" w:themeShade="BF"/>
                                <w:sz w:val="24"/>
                                <w:szCs w:val="24"/>
                              </w:rPr>
                              <w:t xml:space="preserve"> guidance.</w:t>
                            </w:r>
                            <w:r w:rsidR="008D0ACD" w:rsidRPr="00A46217">
                              <w:rPr>
                                <w:rFonts w:ascii="Tahoma" w:hAnsi="Tahoma" w:cs="Tahoma"/>
                                <w:color w:val="2E74B5" w:themeColor="accent1" w:themeShade="BF"/>
                                <w:sz w:val="24"/>
                                <w:szCs w:val="24"/>
                              </w:rPr>
                              <w:t xml:space="preserve"> The next sector PBCCD Peer Review session will be </w:t>
                            </w:r>
                            <w:r w:rsidR="00433E57" w:rsidRPr="00A46217">
                              <w:rPr>
                                <w:rFonts w:ascii="Tahoma" w:hAnsi="Tahoma" w:cs="Tahoma"/>
                                <w:color w:val="2E74B5" w:themeColor="accent1" w:themeShade="BF"/>
                                <w:sz w:val="24"/>
                                <w:szCs w:val="24"/>
                              </w:rPr>
                              <w:t>6</w:t>
                            </w:r>
                            <w:r w:rsidR="008D0ACD" w:rsidRPr="00A46217">
                              <w:rPr>
                                <w:rFonts w:ascii="Tahoma" w:hAnsi="Tahoma" w:cs="Tahoma"/>
                                <w:color w:val="2E74B5" w:themeColor="accent1" w:themeShade="BF"/>
                                <w:sz w:val="24"/>
                                <w:szCs w:val="24"/>
                                <w:vertAlign w:val="superscript"/>
                              </w:rPr>
                              <w:t>th</w:t>
                            </w:r>
                            <w:r w:rsidR="008D0ACD" w:rsidRPr="00A46217">
                              <w:rPr>
                                <w:rFonts w:ascii="Tahoma" w:hAnsi="Tahoma" w:cs="Tahoma"/>
                                <w:color w:val="2E74B5" w:themeColor="accent1" w:themeShade="BF"/>
                                <w:sz w:val="24"/>
                                <w:szCs w:val="24"/>
                              </w:rPr>
                              <w:t xml:space="preserve"> November </w:t>
                            </w:r>
                            <w:r w:rsidR="007C3BC3" w:rsidRPr="00A46217">
                              <w:rPr>
                                <w:rFonts w:ascii="Tahoma" w:hAnsi="Tahoma" w:cs="Tahoma"/>
                                <w:color w:val="2E74B5" w:themeColor="accent1" w:themeShade="BF"/>
                                <w:sz w:val="24"/>
                                <w:szCs w:val="24"/>
                              </w:rPr>
                              <w:t>2024</w:t>
                            </w:r>
                            <w:r w:rsidR="008D0ACD" w:rsidRPr="00A46217">
                              <w:rPr>
                                <w:rFonts w:ascii="Tahoma" w:hAnsi="Tahoma" w:cs="Tahoma"/>
                                <w:color w:val="2E74B5" w:themeColor="accent1" w:themeShade="BF"/>
                                <w:sz w:val="24"/>
                                <w:szCs w:val="24"/>
                              </w:rPr>
                              <w:t xml:space="preserve"> (online).</w:t>
                            </w:r>
                          </w:p>
                          <w:p w14:paraId="2CF55105" w14:textId="77777777" w:rsidR="00B562D2" w:rsidRPr="000F29FB" w:rsidRDefault="00B562D2" w:rsidP="00B562D2">
                            <w:pPr>
                              <w:pStyle w:val="ListParagraph"/>
                              <w:ind w:left="825"/>
                              <w:rPr>
                                <w:rFonts w:asciiTheme="minorHAnsi" w:hAnsiTheme="minorHAnsi"/>
                                <w:color w:val="2E74B5" w:themeColor="accent1" w:themeShade="BF"/>
                              </w:rPr>
                            </w:pPr>
                          </w:p>
                          <w:p w14:paraId="5A31E829" w14:textId="77777777" w:rsidR="00B562D2" w:rsidRPr="00DB1E0E" w:rsidRDefault="00B562D2" w:rsidP="00B562D2">
                            <w:pPr>
                              <w:rPr>
                                <w:rFonts w:asciiTheme="minorHAnsi" w:hAnsiTheme="minorHAnsi"/>
                                <w:color w:val="2E74B5" w:themeColor="accent1" w:themeShade="BF"/>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w14:anchorId="036B7549" id="_x0000_t202" coordsize="21600,21600" o:spt="202" path="m,l,21600r21600,l21600,xe">
                <v:stroke joinstyle="miter"/>
                <v:path gradientshapeok="t" o:connecttype="rect"/>
              </v:shapetype>
              <v:shape id="Text Box 7" o:spid="_x0000_s1026" type="#_x0000_t202" style="position:absolute;margin-left:0;margin-top:0;width:451.3pt;height:87.0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" strokecolor="#004c90" strokeweight="1.25pt">
                <v:stroke dashstyle="1 1"/>
                <v:textbox>
                  <w:txbxContent>
                    <w:p w14:paraId="0CF84ED7" w14:textId="28166C56" w:rsidR="00B562D2" w:rsidRPr="00A46217" w:rsidRDefault="00B562D2" w:rsidP="00B562D2">
                      <w:pPr>
                        <w:spacing w:line="360" w:lineRule="auto"/>
                        <w:rPr>
                          <w:rFonts w:asciiTheme="minorHAnsi" w:hAnsiTheme="minorHAnsi"/>
                          <w:color w:val="2E74B5" w:themeColor="accent1" w:themeShade="BF"/>
                          <w:sz w:val="24"/>
                          <w:szCs w:val="24"/>
                        </w:rPr>
                      </w:pPr>
                      <w:r w:rsidRPr="00A46217">
                        <w:rPr>
                          <w:rFonts w:ascii="Tahoma" w:hAnsi="Tahoma" w:cs="Tahoma"/>
                          <w:b/>
                          <w:color w:val="2E74B5" w:themeColor="accent1" w:themeShade="BF"/>
                          <w:sz w:val="24"/>
                          <w:szCs w:val="24"/>
                        </w:rPr>
                        <w:t>Action:</w:t>
                      </w:r>
                      <w:r w:rsidRPr="00A46217">
                        <w:rPr>
                          <w:rFonts w:ascii="Tahoma" w:hAnsi="Tahoma" w:cs="Tahoma"/>
                          <w:color w:val="2E74B5" w:themeColor="accent1" w:themeShade="BF"/>
                          <w:sz w:val="24"/>
                          <w:szCs w:val="24"/>
                        </w:rPr>
                        <w:t xml:space="preserve"> EAUC</w:t>
                      </w:r>
                      <w:r w:rsidR="007C3BC3" w:rsidRPr="00A46217">
                        <w:rPr>
                          <w:rFonts w:ascii="Tahoma" w:hAnsi="Tahoma" w:cs="Tahoma"/>
                          <w:color w:val="2E74B5" w:themeColor="accent1" w:themeShade="BF"/>
                          <w:sz w:val="24"/>
                          <w:szCs w:val="24"/>
                        </w:rPr>
                        <w:t xml:space="preserve"> </w:t>
                      </w:r>
                      <w:r w:rsidRPr="00A46217">
                        <w:rPr>
                          <w:rFonts w:ascii="Tahoma" w:hAnsi="Tahoma" w:cs="Tahoma"/>
                          <w:color w:val="2E74B5" w:themeColor="accent1" w:themeShade="BF"/>
                          <w:sz w:val="24"/>
                          <w:szCs w:val="24"/>
                        </w:rPr>
                        <w:t xml:space="preserve">Scotland will continue to work with institutions to improve the quality of reporting and expand reporting boundaries in line with the </w:t>
                      </w:r>
                      <w:hyperlink r:id="rId24" w:history="1">
                        <w:r w:rsidRPr="00A46217">
                          <w:rPr>
                            <w:rStyle w:val="Hyperlink"/>
                            <w:rFonts w:ascii="Tahoma" w:hAnsi="Tahoma" w:cs="Tahoma"/>
                            <w:sz w:val="24"/>
                            <w:szCs w:val="24"/>
                          </w:rPr>
                          <w:t>Public Sector Leadership on the Global Climate Emergency</w:t>
                        </w:r>
                      </w:hyperlink>
                      <w:r w:rsidRPr="00A46217">
                        <w:rPr>
                          <w:rFonts w:ascii="Tahoma" w:hAnsi="Tahoma" w:cs="Tahoma"/>
                          <w:color w:val="2E74B5" w:themeColor="accent1" w:themeShade="BF"/>
                          <w:sz w:val="24"/>
                          <w:szCs w:val="24"/>
                        </w:rPr>
                        <w:t xml:space="preserve"> guidance.</w:t>
                      </w:r>
                      <w:r w:rsidR="008D0ACD" w:rsidRPr="00A46217">
                        <w:rPr>
                          <w:rFonts w:ascii="Tahoma" w:hAnsi="Tahoma" w:cs="Tahoma"/>
                          <w:color w:val="2E74B5" w:themeColor="accent1" w:themeShade="BF"/>
                          <w:sz w:val="24"/>
                          <w:szCs w:val="24"/>
                        </w:rPr>
                        <w:t xml:space="preserve"> The next sector PBCCD Peer Review session will be </w:t>
                      </w:r>
                      <w:r w:rsidR="00433E57" w:rsidRPr="00A46217">
                        <w:rPr>
                          <w:rFonts w:ascii="Tahoma" w:hAnsi="Tahoma" w:cs="Tahoma"/>
                          <w:color w:val="2E74B5" w:themeColor="accent1" w:themeShade="BF"/>
                          <w:sz w:val="24"/>
                          <w:szCs w:val="24"/>
                        </w:rPr>
                        <w:t>6</w:t>
                      </w:r>
                      <w:r w:rsidR="008D0ACD" w:rsidRPr="00A46217">
                        <w:rPr>
                          <w:rFonts w:ascii="Tahoma" w:hAnsi="Tahoma" w:cs="Tahoma"/>
                          <w:color w:val="2E74B5" w:themeColor="accent1" w:themeShade="BF"/>
                          <w:sz w:val="24"/>
                          <w:szCs w:val="24"/>
                          <w:vertAlign w:val="superscript"/>
                        </w:rPr>
                        <w:t>th</w:t>
                      </w:r>
                      <w:r w:rsidR="008D0ACD" w:rsidRPr="00A46217">
                        <w:rPr>
                          <w:rFonts w:ascii="Tahoma" w:hAnsi="Tahoma" w:cs="Tahoma"/>
                          <w:color w:val="2E74B5" w:themeColor="accent1" w:themeShade="BF"/>
                          <w:sz w:val="24"/>
                          <w:szCs w:val="24"/>
                        </w:rPr>
                        <w:t xml:space="preserve"> November </w:t>
                      </w:r>
                      <w:r w:rsidR="007C3BC3" w:rsidRPr="00A46217">
                        <w:rPr>
                          <w:rFonts w:ascii="Tahoma" w:hAnsi="Tahoma" w:cs="Tahoma"/>
                          <w:color w:val="2E74B5" w:themeColor="accent1" w:themeShade="BF"/>
                          <w:sz w:val="24"/>
                          <w:szCs w:val="24"/>
                        </w:rPr>
                        <w:t>2024</w:t>
                      </w:r>
                      <w:r w:rsidR="008D0ACD" w:rsidRPr="00A46217">
                        <w:rPr>
                          <w:rFonts w:ascii="Tahoma" w:hAnsi="Tahoma" w:cs="Tahoma"/>
                          <w:color w:val="2E74B5" w:themeColor="accent1" w:themeShade="BF"/>
                          <w:sz w:val="24"/>
                          <w:szCs w:val="24"/>
                        </w:rPr>
                        <w:t xml:space="preserve"> (online).</w:t>
                      </w:r>
                    </w:p>
                    <w:p w14:paraId="2CF55105" w14:textId="77777777" w:rsidR="00B562D2" w:rsidRPr="000F29FB" w:rsidRDefault="00B562D2" w:rsidP="00B562D2">
                      <w:pPr>
                        <w:pStyle w:val="ListParagraph"/>
                        <w:ind w:left="825"/>
                        <w:rPr>
                          <w:rFonts w:asciiTheme="minorHAnsi" w:hAnsiTheme="minorHAnsi"/>
                          <w:color w:val="2E74B5" w:themeColor="accent1" w:themeShade="BF"/>
                        </w:rPr>
                      </w:pPr>
                    </w:p>
                    <w:p w14:paraId="5A31E829" w14:textId="77777777" w:rsidR="00B562D2" w:rsidRPr="00DB1E0E" w:rsidRDefault="00B562D2" w:rsidP="00B562D2">
                      <w:pPr>
                        <w:rPr>
                          <w:rFonts w:asciiTheme="minorHAnsi" w:hAnsiTheme="minorHAnsi"/>
                          <w:color w:val="2E74B5" w:themeColor="accent1" w:themeShade="BF"/>
                        </w:rPr>
                      </w:pPr>
                    </w:p>
                  </w:txbxContent>
                </v:textbox>
                <w10:wrap type="tight"/>
              </v:shape>
            </w:pict>
          </mc:Fallback>
        </mc:AlternateContent>
      </w:r>
    </w:p>
    <w:p w14:paraId="3D6A82B7" w14:textId="7260A6E5" w:rsidR="00A46217" w:rsidRDefault="00A46217" w:rsidP="002C6F2A">
      <w:pPr>
        <w:spacing w:line="360" w:lineRule="auto"/>
        <w:rPr>
          <w:rFonts w:ascii="Tahoma" w:hAnsi="Tahoma" w:cs="Tahoma"/>
          <w:sz w:val="24"/>
          <w:szCs w:val="24"/>
        </w:rPr>
      </w:pPr>
    </w:p>
    <w:p w14:paraId="00EFA624" w14:textId="04C56BCE" w:rsidR="00A46217" w:rsidRDefault="00A46217" w:rsidP="002C6F2A">
      <w:pPr>
        <w:spacing w:line="360" w:lineRule="auto"/>
        <w:rPr>
          <w:rFonts w:ascii="Tahoma" w:hAnsi="Tahoma" w:cs="Tahoma"/>
          <w:sz w:val="24"/>
          <w:szCs w:val="24"/>
        </w:rPr>
      </w:pPr>
    </w:p>
    <w:p w14:paraId="24C55E35" w14:textId="42CE9C0B" w:rsidR="00A46217" w:rsidRDefault="00A46217" w:rsidP="002C6F2A">
      <w:pPr>
        <w:spacing w:line="360" w:lineRule="auto"/>
        <w:rPr>
          <w:rFonts w:ascii="Tahoma" w:hAnsi="Tahoma" w:cs="Tahoma"/>
          <w:sz w:val="24"/>
          <w:szCs w:val="24"/>
        </w:rPr>
      </w:pPr>
    </w:p>
    <w:p w14:paraId="0B45283E" w14:textId="23D93D20" w:rsidR="00A46217" w:rsidRDefault="00A46217" w:rsidP="002C6F2A">
      <w:pPr>
        <w:spacing w:line="360" w:lineRule="auto"/>
        <w:rPr>
          <w:rFonts w:ascii="Tahoma" w:hAnsi="Tahoma" w:cs="Tahoma"/>
          <w:sz w:val="24"/>
          <w:szCs w:val="24"/>
        </w:rPr>
      </w:pPr>
    </w:p>
    <w:p w14:paraId="600AB0A4" w14:textId="47208B39" w:rsidR="00A46217" w:rsidRDefault="00A46217" w:rsidP="002C6F2A">
      <w:pPr>
        <w:spacing w:line="360" w:lineRule="auto"/>
        <w:rPr>
          <w:rFonts w:ascii="Tahoma" w:hAnsi="Tahoma" w:cs="Tahoma"/>
          <w:sz w:val="24"/>
          <w:szCs w:val="24"/>
        </w:rPr>
      </w:pPr>
    </w:p>
    <w:p w14:paraId="4689E9FD" w14:textId="28AAFEC6" w:rsidR="00A46217" w:rsidRDefault="00A46217" w:rsidP="002C6F2A">
      <w:pPr>
        <w:spacing w:line="360" w:lineRule="auto"/>
        <w:rPr>
          <w:rFonts w:ascii="Tahoma" w:hAnsi="Tahoma" w:cs="Tahoma"/>
          <w:sz w:val="24"/>
          <w:szCs w:val="24"/>
        </w:rPr>
      </w:pPr>
    </w:p>
    <w:p w14:paraId="42FCC1BA" w14:textId="19BC235B" w:rsidR="00A46217" w:rsidRDefault="00A46217" w:rsidP="002C6F2A">
      <w:pPr>
        <w:spacing w:line="360" w:lineRule="auto"/>
        <w:rPr>
          <w:rFonts w:ascii="Tahoma" w:hAnsi="Tahoma" w:cs="Tahoma"/>
          <w:sz w:val="24"/>
          <w:szCs w:val="24"/>
        </w:rPr>
      </w:pPr>
    </w:p>
    <w:p w14:paraId="61A511F4" w14:textId="077B033E" w:rsidR="00A46217" w:rsidRDefault="00A46217" w:rsidP="002C6F2A">
      <w:pPr>
        <w:spacing w:line="360" w:lineRule="auto"/>
        <w:rPr>
          <w:rFonts w:ascii="Tahoma" w:hAnsi="Tahoma" w:cs="Tahoma"/>
          <w:sz w:val="24"/>
          <w:szCs w:val="24"/>
        </w:rPr>
      </w:pPr>
    </w:p>
    <w:p w14:paraId="15381D52" w14:textId="4DC46B1B" w:rsidR="00A46217" w:rsidRDefault="00A46217" w:rsidP="002C6F2A">
      <w:pPr>
        <w:spacing w:line="360" w:lineRule="auto"/>
        <w:rPr>
          <w:rFonts w:ascii="Tahoma" w:hAnsi="Tahoma" w:cs="Tahoma"/>
          <w:sz w:val="24"/>
          <w:szCs w:val="24"/>
        </w:rPr>
      </w:pPr>
    </w:p>
    <w:p w14:paraId="034DD5A9" w14:textId="71D0F7DF" w:rsidR="00A46217" w:rsidRDefault="00A46217" w:rsidP="002C6F2A">
      <w:pPr>
        <w:spacing w:line="360" w:lineRule="auto"/>
        <w:rPr>
          <w:rFonts w:ascii="Tahoma" w:hAnsi="Tahoma" w:cs="Tahoma"/>
          <w:sz w:val="24"/>
          <w:szCs w:val="24"/>
        </w:rPr>
      </w:pPr>
    </w:p>
    <w:p w14:paraId="78C21547" w14:textId="78126E9B" w:rsidR="00A46217" w:rsidRDefault="00A46217" w:rsidP="002C6F2A">
      <w:pPr>
        <w:spacing w:line="360" w:lineRule="auto"/>
        <w:rPr>
          <w:rFonts w:ascii="Tahoma" w:hAnsi="Tahoma" w:cs="Tahoma"/>
          <w:sz w:val="24"/>
          <w:szCs w:val="24"/>
        </w:rPr>
      </w:pPr>
    </w:p>
    <w:p w14:paraId="762A3B4C" w14:textId="0415ED1F" w:rsidR="00A46217" w:rsidRDefault="00A46217" w:rsidP="002C6F2A">
      <w:pPr>
        <w:spacing w:line="360" w:lineRule="auto"/>
        <w:rPr>
          <w:rFonts w:ascii="Tahoma" w:hAnsi="Tahoma" w:cs="Tahoma"/>
          <w:sz w:val="24"/>
          <w:szCs w:val="24"/>
        </w:rPr>
      </w:pPr>
    </w:p>
    <w:p w14:paraId="58367DE0" w14:textId="492ADD24" w:rsidR="00A46217" w:rsidRDefault="00A46217" w:rsidP="002C6F2A">
      <w:pPr>
        <w:spacing w:line="360" w:lineRule="auto"/>
        <w:rPr>
          <w:rFonts w:ascii="Tahoma" w:hAnsi="Tahoma" w:cs="Tahoma"/>
          <w:sz w:val="24"/>
          <w:szCs w:val="24"/>
        </w:rPr>
      </w:pPr>
    </w:p>
    <w:p w14:paraId="0C727EC8" w14:textId="06EC4275" w:rsidR="00A46217" w:rsidRDefault="00A46217" w:rsidP="002C6F2A">
      <w:pPr>
        <w:spacing w:line="360" w:lineRule="auto"/>
        <w:rPr>
          <w:rFonts w:ascii="Tahoma" w:hAnsi="Tahoma" w:cs="Tahoma"/>
          <w:sz w:val="24"/>
          <w:szCs w:val="24"/>
        </w:rPr>
      </w:pPr>
    </w:p>
    <w:p w14:paraId="30BE2F89" w14:textId="0A4E7011" w:rsidR="00A46217" w:rsidRDefault="00A46217" w:rsidP="002C6F2A">
      <w:pPr>
        <w:spacing w:line="360" w:lineRule="auto"/>
        <w:rPr>
          <w:rFonts w:ascii="Tahoma" w:hAnsi="Tahoma" w:cs="Tahoma"/>
          <w:sz w:val="24"/>
          <w:szCs w:val="24"/>
        </w:rPr>
      </w:pPr>
    </w:p>
    <w:p w14:paraId="7E2E03E1" w14:textId="056EF89D" w:rsidR="00A46217" w:rsidRDefault="00A46217" w:rsidP="002C6F2A">
      <w:pPr>
        <w:spacing w:line="360" w:lineRule="auto"/>
        <w:rPr>
          <w:rFonts w:ascii="Tahoma" w:hAnsi="Tahoma" w:cs="Tahoma"/>
          <w:sz w:val="24"/>
          <w:szCs w:val="24"/>
        </w:rPr>
      </w:pPr>
    </w:p>
    <w:p w14:paraId="0D444CAB" w14:textId="1DB1C058" w:rsidR="00A46217" w:rsidRDefault="00A46217" w:rsidP="002C6F2A">
      <w:pPr>
        <w:spacing w:line="360" w:lineRule="auto"/>
        <w:rPr>
          <w:rFonts w:ascii="Tahoma" w:hAnsi="Tahoma" w:cs="Tahoma"/>
          <w:sz w:val="24"/>
          <w:szCs w:val="24"/>
        </w:rPr>
      </w:pPr>
    </w:p>
    <w:p w14:paraId="472CC1DE" w14:textId="63BAAF26" w:rsidR="00A46217" w:rsidRDefault="00A46217" w:rsidP="002C6F2A">
      <w:pPr>
        <w:spacing w:line="360" w:lineRule="auto"/>
        <w:rPr>
          <w:rFonts w:ascii="Tahoma" w:hAnsi="Tahoma" w:cs="Tahoma"/>
          <w:sz w:val="24"/>
          <w:szCs w:val="24"/>
        </w:rPr>
      </w:pPr>
    </w:p>
    <w:p w14:paraId="0BDE2C95" w14:textId="7CE60289" w:rsidR="00A46217" w:rsidRDefault="00A46217" w:rsidP="002C6F2A">
      <w:pPr>
        <w:spacing w:line="360" w:lineRule="auto"/>
        <w:rPr>
          <w:rFonts w:ascii="Tahoma" w:hAnsi="Tahoma" w:cs="Tahoma"/>
          <w:sz w:val="24"/>
          <w:szCs w:val="24"/>
        </w:rPr>
      </w:pPr>
    </w:p>
    <w:p w14:paraId="1EFC310A" w14:textId="15C7A988" w:rsidR="00A46217" w:rsidRDefault="00A46217" w:rsidP="002C6F2A">
      <w:pPr>
        <w:spacing w:line="360" w:lineRule="auto"/>
        <w:rPr>
          <w:rFonts w:ascii="Tahoma" w:hAnsi="Tahoma" w:cs="Tahoma"/>
          <w:sz w:val="24"/>
          <w:szCs w:val="24"/>
        </w:rPr>
      </w:pPr>
    </w:p>
    <w:p w14:paraId="27BF88CB" w14:textId="51BB855D" w:rsidR="00A46217" w:rsidRDefault="00A46217" w:rsidP="002C6F2A">
      <w:pPr>
        <w:spacing w:line="360" w:lineRule="auto"/>
        <w:rPr>
          <w:rFonts w:ascii="Tahoma" w:hAnsi="Tahoma" w:cs="Tahoma"/>
          <w:sz w:val="24"/>
          <w:szCs w:val="24"/>
        </w:rPr>
      </w:pPr>
    </w:p>
    <w:p w14:paraId="21F828B6" w14:textId="32BDA6D9" w:rsidR="00A46217" w:rsidRDefault="00A46217" w:rsidP="002C6F2A">
      <w:pPr>
        <w:spacing w:line="360" w:lineRule="auto"/>
        <w:rPr>
          <w:rFonts w:ascii="Tahoma" w:hAnsi="Tahoma" w:cs="Tahoma"/>
          <w:sz w:val="24"/>
          <w:szCs w:val="24"/>
        </w:rPr>
      </w:pPr>
    </w:p>
    <w:p w14:paraId="30B694B2" w14:textId="4304BA13" w:rsidR="00A46217" w:rsidRDefault="00A46217" w:rsidP="002C6F2A">
      <w:pPr>
        <w:spacing w:line="360" w:lineRule="auto"/>
        <w:rPr>
          <w:rFonts w:ascii="Tahoma" w:hAnsi="Tahoma" w:cs="Tahoma"/>
          <w:sz w:val="24"/>
          <w:szCs w:val="24"/>
        </w:rPr>
      </w:pPr>
    </w:p>
    <w:p w14:paraId="2763450B" w14:textId="469D441F" w:rsidR="00A46217" w:rsidRDefault="00A46217" w:rsidP="002C6F2A">
      <w:pPr>
        <w:spacing w:line="360" w:lineRule="auto"/>
        <w:rPr>
          <w:rFonts w:ascii="Tahoma" w:hAnsi="Tahoma" w:cs="Tahoma"/>
          <w:sz w:val="24"/>
          <w:szCs w:val="24"/>
        </w:rPr>
      </w:pPr>
    </w:p>
    <w:p w14:paraId="1A4B3D4B" w14:textId="308A26AF" w:rsidR="00A46217" w:rsidRDefault="00A46217" w:rsidP="002C6F2A">
      <w:pPr>
        <w:spacing w:line="360" w:lineRule="auto"/>
        <w:rPr>
          <w:rFonts w:ascii="Tahoma" w:hAnsi="Tahoma" w:cs="Tahoma"/>
          <w:sz w:val="24"/>
          <w:szCs w:val="24"/>
        </w:rPr>
      </w:pPr>
    </w:p>
    <w:p w14:paraId="3EFAE71C" w14:textId="77777777" w:rsidR="00A46217" w:rsidRPr="00A46217" w:rsidRDefault="00A46217" w:rsidP="002C6F2A">
      <w:pPr>
        <w:spacing w:line="360" w:lineRule="auto"/>
        <w:rPr>
          <w:rFonts w:ascii="Tahoma" w:hAnsi="Tahoma" w:cs="Tahoma"/>
          <w:sz w:val="24"/>
          <w:szCs w:val="24"/>
        </w:rPr>
      </w:pPr>
    </w:p>
    <w:p w14:paraId="7F22B20D" w14:textId="343FB41B" w:rsidR="00867C23" w:rsidRPr="00433E57" w:rsidRDefault="007C3BC3" w:rsidP="00892CCB">
      <w:pPr>
        <w:pStyle w:val="Heading1"/>
      </w:pPr>
      <w:bookmarkStart w:id="8" w:name="_Toc9949670"/>
      <w:bookmarkStart w:id="9" w:name="_Toc41487744"/>
      <w:r w:rsidRPr="00433E57">
        <w:lastRenderedPageBreak/>
        <w:t>Emissions</w:t>
      </w:r>
      <w:r w:rsidR="000A233D" w:rsidRPr="00433E57">
        <w:t xml:space="preserve"> Data</w:t>
      </w:r>
      <w:r w:rsidRPr="00433E57">
        <w:t xml:space="preserve"> </w:t>
      </w:r>
      <w:r w:rsidR="000C4E7C" w:rsidRPr="00433E57">
        <w:t>A</w:t>
      </w:r>
      <w:r w:rsidR="00D31DB1" w:rsidRPr="00433E57">
        <w:t>nalysi</w:t>
      </w:r>
      <w:bookmarkEnd w:id="8"/>
      <w:r w:rsidR="00B447EA" w:rsidRPr="00433E57">
        <w:t>s</w:t>
      </w:r>
      <w:bookmarkEnd w:id="9"/>
    </w:p>
    <w:p w14:paraId="2C94E618" w14:textId="0887CCD8" w:rsidR="00BC0915" w:rsidRPr="00A46217" w:rsidRDefault="00FE74BF" w:rsidP="00846538">
      <w:pPr>
        <w:contextualSpacing w:val="0"/>
        <w:rPr>
          <w:rFonts w:ascii="Calibri" w:eastAsia="Times New Roman" w:hAnsi="Calibri" w:cs="Calibri"/>
          <w:b/>
          <w:bCs/>
          <w:color w:val="000000"/>
          <w:sz w:val="24"/>
          <w:szCs w:val="24"/>
          <w:lang w:val="en-GB" w:eastAsia="en-GB"/>
        </w:rPr>
      </w:pPr>
      <w:r w:rsidRPr="00A46217">
        <w:rPr>
          <w:rFonts w:ascii="Tahoma" w:hAnsi="Tahoma" w:cs="Tahoma"/>
          <w:sz w:val="24"/>
          <w:szCs w:val="24"/>
        </w:rPr>
        <w:t>Total</w:t>
      </w:r>
      <w:r w:rsidR="00A009FB" w:rsidRPr="00A46217">
        <w:rPr>
          <w:rFonts w:ascii="Tahoma" w:hAnsi="Tahoma" w:cs="Tahoma"/>
          <w:sz w:val="24"/>
          <w:szCs w:val="24"/>
        </w:rPr>
        <w:t xml:space="preserve"> </w:t>
      </w:r>
      <w:r w:rsidR="004A16F9" w:rsidRPr="00A46217">
        <w:rPr>
          <w:rFonts w:ascii="Tahoma" w:hAnsi="Tahoma" w:cs="Tahoma"/>
          <w:sz w:val="24"/>
          <w:szCs w:val="24"/>
        </w:rPr>
        <w:t>reported</w:t>
      </w:r>
      <w:r w:rsidR="002C6F2A" w:rsidRPr="00A46217">
        <w:rPr>
          <w:rFonts w:ascii="Tahoma" w:hAnsi="Tahoma" w:cs="Tahoma"/>
          <w:sz w:val="24"/>
          <w:szCs w:val="24"/>
        </w:rPr>
        <w:t xml:space="preserve"> </w:t>
      </w:r>
      <w:r w:rsidRPr="00A46217">
        <w:rPr>
          <w:rFonts w:ascii="Tahoma" w:hAnsi="Tahoma" w:cs="Tahoma"/>
          <w:sz w:val="24"/>
          <w:szCs w:val="24"/>
        </w:rPr>
        <w:t>e</w:t>
      </w:r>
      <w:r w:rsidR="00A009FB" w:rsidRPr="00A46217">
        <w:rPr>
          <w:rFonts w:ascii="Tahoma" w:hAnsi="Tahoma" w:cs="Tahoma"/>
          <w:sz w:val="24"/>
          <w:szCs w:val="24"/>
        </w:rPr>
        <w:t>missions from</w:t>
      </w:r>
      <w:r w:rsidR="00853E73" w:rsidRPr="00A46217">
        <w:rPr>
          <w:rFonts w:ascii="Tahoma" w:hAnsi="Tahoma" w:cs="Tahoma"/>
          <w:sz w:val="24"/>
          <w:szCs w:val="24"/>
        </w:rPr>
        <w:t xml:space="preserve"> the </w:t>
      </w:r>
      <w:r w:rsidR="0010756E" w:rsidRPr="00A46217">
        <w:rPr>
          <w:rFonts w:ascii="Tahoma" w:hAnsi="Tahoma" w:cs="Tahoma"/>
          <w:sz w:val="24"/>
          <w:szCs w:val="24"/>
        </w:rPr>
        <w:t>college</w:t>
      </w:r>
      <w:r w:rsidR="00420B66" w:rsidRPr="00A46217">
        <w:rPr>
          <w:rFonts w:ascii="Tahoma" w:hAnsi="Tahoma" w:cs="Tahoma"/>
          <w:sz w:val="24"/>
          <w:szCs w:val="24"/>
        </w:rPr>
        <w:t xml:space="preserve"> sector</w:t>
      </w:r>
      <w:r w:rsidR="00A009FB" w:rsidRPr="00A46217">
        <w:rPr>
          <w:rFonts w:ascii="Tahoma" w:hAnsi="Tahoma" w:cs="Tahoma"/>
          <w:sz w:val="24"/>
          <w:szCs w:val="24"/>
        </w:rPr>
        <w:t xml:space="preserve"> in</w:t>
      </w:r>
      <w:r w:rsidR="00420B66" w:rsidRPr="00A46217">
        <w:rPr>
          <w:rFonts w:ascii="Tahoma" w:hAnsi="Tahoma" w:cs="Tahoma"/>
          <w:sz w:val="24"/>
          <w:szCs w:val="24"/>
        </w:rPr>
        <w:t xml:space="preserve"> 20</w:t>
      </w:r>
      <w:r w:rsidR="00E53468" w:rsidRPr="00A46217">
        <w:rPr>
          <w:rFonts w:ascii="Tahoma" w:hAnsi="Tahoma" w:cs="Tahoma"/>
          <w:sz w:val="24"/>
          <w:szCs w:val="24"/>
        </w:rPr>
        <w:t>2</w:t>
      </w:r>
      <w:r w:rsidR="007C3BC3" w:rsidRPr="00A46217">
        <w:rPr>
          <w:rFonts w:ascii="Tahoma" w:hAnsi="Tahoma" w:cs="Tahoma"/>
          <w:sz w:val="24"/>
          <w:szCs w:val="24"/>
        </w:rPr>
        <w:t>2</w:t>
      </w:r>
      <w:r w:rsidR="008D0ACD" w:rsidRPr="00A46217">
        <w:rPr>
          <w:rFonts w:ascii="Tahoma" w:hAnsi="Tahoma" w:cs="Tahoma"/>
          <w:sz w:val="24"/>
          <w:szCs w:val="24"/>
        </w:rPr>
        <w:t>/2</w:t>
      </w:r>
      <w:r w:rsidR="007C3BC3" w:rsidRPr="00A46217">
        <w:rPr>
          <w:rFonts w:ascii="Tahoma" w:hAnsi="Tahoma" w:cs="Tahoma"/>
          <w:sz w:val="24"/>
          <w:szCs w:val="24"/>
        </w:rPr>
        <w:t>3</w:t>
      </w:r>
      <w:r w:rsidR="0030249C" w:rsidRPr="00A46217">
        <w:rPr>
          <w:rFonts w:ascii="Tahoma" w:hAnsi="Tahoma" w:cs="Tahoma"/>
          <w:sz w:val="24"/>
          <w:szCs w:val="24"/>
        </w:rPr>
        <w:t xml:space="preserve"> were</w:t>
      </w:r>
      <w:r w:rsidR="0010756E" w:rsidRPr="00A46217">
        <w:rPr>
          <w:rFonts w:ascii="Tahoma" w:hAnsi="Tahoma" w:cs="Tahoma"/>
          <w:sz w:val="24"/>
          <w:szCs w:val="24"/>
        </w:rPr>
        <w:t xml:space="preserve"> </w:t>
      </w:r>
      <w:r w:rsidR="007C3BC3" w:rsidRPr="00A46217">
        <w:rPr>
          <w:rFonts w:ascii="Tahoma" w:hAnsi="Tahoma" w:cs="Tahoma"/>
          <w:sz w:val="24"/>
          <w:szCs w:val="24"/>
        </w:rPr>
        <w:t>101,690</w:t>
      </w:r>
      <w:r w:rsidRPr="00A46217">
        <w:rPr>
          <w:rFonts w:ascii="Tahoma" w:hAnsi="Tahoma" w:cs="Tahoma"/>
          <w:sz w:val="24"/>
          <w:szCs w:val="24"/>
        </w:rPr>
        <w:t xml:space="preserve"> </w:t>
      </w:r>
      <w:r w:rsidR="002C6F2A" w:rsidRPr="00A46217">
        <w:rPr>
          <w:rFonts w:ascii="Tahoma" w:hAnsi="Tahoma" w:cs="Tahoma"/>
          <w:sz w:val="24"/>
          <w:szCs w:val="24"/>
        </w:rPr>
        <w:t>tCO</w:t>
      </w:r>
      <w:r w:rsidR="002C6F2A" w:rsidRPr="00A46217">
        <w:rPr>
          <w:rFonts w:ascii="Tahoma" w:hAnsi="Tahoma" w:cs="Tahoma"/>
          <w:sz w:val="24"/>
          <w:szCs w:val="24"/>
          <w:vertAlign w:val="subscript"/>
        </w:rPr>
        <w:t>2</w:t>
      </w:r>
      <w:r w:rsidR="002C6F2A" w:rsidRPr="00A46217">
        <w:rPr>
          <w:rFonts w:ascii="Tahoma" w:hAnsi="Tahoma" w:cs="Tahoma"/>
          <w:sz w:val="24"/>
          <w:szCs w:val="24"/>
        </w:rPr>
        <w:t>e.</w:t>
      </w:r>
    </w:p>
    <w:p w14:paraId="4DC16CEB" w14:textId="18059086" w:rsidR="00846538" w:rsidRPr="00A46217" w:rsidRDefault="00846538" w:rsidP="000D29AC">
      <w:pPr>
        <w:spacing w:line="360" w:lineRule="auto"/>
        <w:rPr>
          <w:rFonts w:ascii="Tahoma" w:hAnsi="Tahoma" w:cs="Tahoma"/>
          <w:sz w:val="24"/>
          <w:szCs w:val="24"/>
        </w:rPr>
      </w:pPr>
      <w:r w:rsidRPr="00A46217">
        <w:rPr>
          <w:rFonts w:ascii="Tahoma" w:hAnsi="Tahoma" w:cs="Tahoma"/>
          <w:noProof/>
          <w:sz w:val="24"/>
          <w:szCs w:val="24"/>
        </w:rPr>
        <mc:AlternateContent>
          <mc:Choice Requires="wpg">
            <w:drawing>
              <wp:anchor distT="0" distB="0" distL="114300" distR="114300" simplePos="0" relativeHeight="251693568" behindDoc="1" locked="0" layoutInCell="1" allowOverlap="1" wp14:anchorId="3FC0796F" wp14:editId="1FBD4950">
                <wp:simplePos x="0" y="0"/>
                <wp:positionH relativeFrom="column">
                  <wp:posOffset>3486992</wp:posOffset>
                </wp:positionH>
                <wp:positionV relativeFrom="paragraph">
                  <wp:posOffset>216963</wp:posOffset>
                </wp:positionV>
                <wp:extent cx="2955290" cy="3296920"/>
                <wp:effectExtent l="0" t="0" r="0" b="0"/>
                <wp:wrapTight wrapText="bothSides">
                  <wp:wrapPolygon edited="0">
                    <wp:start x="418" y="0"/>
                    <wp:lineTo x="557" y="21467"/>
                    <wp:lineTo x="20189" y="21467"/>
                    <wp:lineTo x="20328" y="6240"/>
                    <wp:lineTo x="21164" y="4243"/>
                    <wp:lineTo x="21164" y="0"/>
                    <wp:lineTo x="418" y="0"/>
                  </wp:wrapPolygon>
                </wp:wrapTight>
                <wp:docPr id="17" name="Group 17"/>
                <wp:cNvGraphicFramePr/>
                <a:graphic xmlns:a="http://schemas.openxmlformats.org/drawingml/2006/main">
                  <a:graphicData uri="http://schemas.microsoft.com/office/word/2010/wordprocessingGroup">
                    <wpg:wgp>
                      <wpg:cNvGrpSpPr/>
                      <wpg:grpSpPr>
                        <a:xfrm>
                          <a:off x="0" y="0"/>
                          <a:ext cx="2955290" cy="3296920"/>
                          <a:chOff x="-116968" y="-87483"/>
                          <a:chExt cx="2956109" cy="3298788"/>
                        </a:xfrm>
                      </wpg:grpSpPr>
                      <wps:wsp>
                        <wps:cNvPr id="217" name="Text Box 2"/>
                        <wps:cNvSpPr txBox="1">
                          <a:spLocks noChangeArrowheads="1"/>
                        </wps:cNvSpPr>
                        <wps:spPr bwMode="auto">
                          <a:xfrm>
                            <a:off x="-116968" y="-87483"/>
                            <a:ext cx="2956109" cy="776368"/>
                          </a:xfrm>
                          <a:prstGeom prst="rect">
                            <a:avLst/>
                          </a:prstGeom>
                          <a:noFill/>
                          <a:ln w="9525">
                            <a:noFill/>
                            <a:miter lim="800000"/>
                            <a:headEnd/>
                            <a:tailEnd/>
                          </a:ln>
                        </wps:spPr>
                        <wps:txbx>
                          <w:txbxContent>
                            <w:p w14:paraId="462625BB" w14:textId="62A284BA" w:rsidR="00BC0915" w:rsidRPr="00800826" w:rsidRDefault="00BC0915" w:rsidP="00BC0915">
                              <w:pPr>
                                <w:rPr>
                                  <w:rFonts w:ascii="Tahoma" w:hAnsi="Tahoma" w:cs="Tahoma"/>
                                  <w:b/>
                                  <w:iCs/>
                                  <w:color w:val="1C5FAA"/>
                                </w:rPr>
                              </w:pPr>
                              <w:r w:rsidRPr="00800826">
                                <w:rPr>
                                  <w:rFonts w:ascii="Tahoma" w:hAnsi="Tahoma" w:cs="Tahoma"/>
                                  <w:b/>
                                  <w:iCs/>
                                  <w:color w:val="1C5FAA"/>
                                </w:rPr>
                                <w:t xml:space="preserve">Figure 2: Breakdown of </w:t>
                              </w:r>
                              <w:r w:rsidR="00846538" w:rsidRPr="00800826">
                                <w:rPr>
                                  <w:rFonts w:ascii="Tahoma" w:hAnsi="Tahoma" w:cs="Tahoma"/>
                                  <w:b/>
                                  <w:iCs/>
                                  <w:color w:val="1C5FAA"/>
                                </w:rPr>
                                <w:t xml:space="preserve">reported sector </w:t>
                              </w:r>
                              <w:r w:rsidRPr="00800826">
                                <w:rPr>
                                  <w:rFonts w:ascii="Tahoma" w:hAnsi="Tahoma" w:cs="Tahoma"/>
                                  <w:b/>
                                  <w:iCs/>
                                  <w:color w:val="1C5FAA"/>
                                </w:rPr>
                                <w:t xml:space="preserve">emissions by scope </w:t>
                              </w:r>
                              <w:r w:rsidR="00846538" w:rsidRPr="00800826">
                                <w:rPr>
                                  <w:rFonts w:ascii="Tahoma" w:hAnsi="Tahoma" w:cs="Tahoma"/>
                                  <w:b/>
                                  <w:iCs/>
                                  <w:color w:val="1C5FAA"/>
                                </w:rPr>
                                <w:t>for 2022/23</w:t>
                              </w:r>
                            </w:p>
                          </w:txbxContent>
                        </wps:txbx>
                        <wps:bodyPr rot="0" vert="horz" wrap="square" lIns="91440" tIns="45720" rIns="91440" bIns="45720" anchor="t" anchorCtr="0">
                          <a:noAutofit/>
                        </wps:bodyPr>
                      </wps:wsp>
                      <wpg:grpSp>
                        <wpg:cNvPr id="16" name="Group 16"/>
                        <wpg:cNvGrpSpPr/>
                        <wpg:grpSpPr>
                          <a:xfrm>
                            <a:off x="1" y="410950"/>
                            <a:ext cx="2644656" cy="2800355"/>
                            <a:chOff x="-22770" y="52078"/>
                            <a:chExt cx="2524676" cy="2744285"/>
                          </a:xfrm>
                        </wpg:grpSpPr>
                        <pic:pic xmlns:pic="http://schemas.openxmlformats.org/drawingml/2006/picture">
                          <pic:nvPicPr>
                            <pic:cNvPr id="13" name="Picture 13"/>
                            <pic:cNvPicPr>
                              <a:picLocks noChangeAspect="1"/>
                            </pic:cNvPicPr>
                          </pic:nvPicPr>
                          <pic:blipFill rotWithShape="1">
                            <a:blip r:embed="rId25">
                              <a:extLst>
                                <a:ext uri="{28A0092B-C50C-407E-A947-70E740481C1C}">
                                  <a14:useLocalDpi xmlns:a14="http://schemas.microsoft.com/office/drawing/2010/main" val="0"/>
                                </a:ext>
                              </a:extLst>
                            </a:blip>
                            <a:srcRect l="27505" t="8351" r="26312" b="19620"/>
                            <a:stretch/>
                          </pic:blipFill>
                          <pic:spPr bwMode="auto">
                            <a:xfrm>
                              <a:off x="-10154" y="52078"/>
                              <a:ext cx="2512060" cy="23533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25">
                              <a:extLst>
                                <a:ext uri="{28A0092B-C50C-407E-A947-70E740481C1C}">
                                  <a14:useLocalDpi xmlns:a14="http://schemas.microsoft.com/office/drawing/2010/main" val="0"/>
                                </a:ext>
                              </a:extLst>
                            </a:blip>
                            <a:srcRect l="27505" t="88167" r="26312" b="2352"/>
                            <a:stretch/>
                          </pic:blipFill>
                          <pic:spPr bwMode="auto">
                            <a:xfrm>
                              <a:off x="-22770" y="2487118"/>
                              <a:ext cx="2512060" cy="309245"/>
                            </a:xfrm>
                            <a:prstGeom prst="rect">
                              <a:avLst/>
                            </a:prstGeom>
                            <a:noFill/>
                            <a:ln>
                              <a:noFill/>
                            </a:ln>
                            <a:extLst>
                              <a:ext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w:pict>
              <v:group w14:anchorId="3FC0796F" id="Group 17" o:spid="_x0000_s1027" style="position:absolute;margin-left:274.55pt;margin-top:17.1pt;width:232.7pt;height:259.6pt;z-index:-251622912;mso-width-relative:margin;mso-height-relative:margin" coordorigin="-1169,-874" coordsize="29561,32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">
                <v:shape id="Text Box 2" o:spid="_x0000_s1028" type="#_x0000_t202" style="position:absolute;left:-1169;top:-874;width:29560;height:7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62625BB" w14:textId="62A284BA" w:rsidR="00BC0915" w:rsidRPr="00800826" w:rsidRDefault="00BC0915" w:rsidP="00BC0915">
                        <w:pPr>
                          <w:rPr>
                            <w:rFonts w:ascii="Tahoma" w:hAnsi="Tahoma" w:cs="Tahoma"/>
                            <w:b/>
                            <w:iCs/>
                            <w:color w:val="1C5FAA"/>
                          </w:rPr>
                        </w:pPr>
                        <w:r w:rsidRPr="00800826">
                          <w:rPr>
                            <w:rFonts w:ascii="Tahoma" w:hAnsi="Tahoma" w:cs="Tahoma"/>
                            <w:b/>
                            <w:iCs/>
                            <w:color w:val="1C5FAA"/>
                          </w:rPr>
                          <w:t xml:space="preserve">Figure 2: Breakdown of </w:t>
                        </w:r>
                        <w:r w:rsidR="00846538" w:rsidRPr="00800826">
                          <w:rPr>
                            <w:rFonts w:ascii="Tahoma" w:hAnsi="Tahoma" w:cs="Tahoma"/>
                            <w:b/>
                            <w:iCs/>
                            <w:color w:val="1C5FAA"/>
                          </w:rPr>
                          <w:t xml:space="preserve">reported sector </w:t>
                        </w:r>
                        <w:r w:rsidRPr="00800826">
                          <w:rPr>
                            <w:rFonts w:ascii="Tahoma" w:hAnsi="Tahoma" w:cs="Tahoma"/>
                            <w:b/>
                            <w:iCs/>
                            <w:color w:val="1C5FAA"/>
                          </w:rPr>
                          <w:t xml:space="preserve">emissions by scope </w:t>
                        </w:r>
                        <w:r w:rsidR="00846538" w:rsidRPr="00800826">
                          <w:rPr>
                            <w:rFonts w:ascii="Tahoma" w:hAnsi="Tahoma" w:cs="Tahoma"/>
                            <w:b/>
                            <w:iCs/>
                            <w:color w:val="1C5FAA"/>
                          </w:rPr>
                          <w:t>for 2022/23</w:t>
                        </w:r>
                      </w:p>
                    </w:txbxContent>
                  </v:textbox>
                </v:shape>
                <v:group id="Group 16" o:spid="_x0000_s1029" style="position:absolute;top:4109;width:26446;height:28004" coordorigin="-227,520" coordsize="25246,27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0" type="#_x0000_t75" style="position:absolute;left:-101;top:520;width:25120;height:23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">
                    <v:imagedata r:id="rId26" o:title="" croptop="5473f" cropbottom="12858f" cropleft="18026f" cropright="17244f"/>
                  </v:shape>
                  <v:shape id="Picture 15" o:spid="_x0000_s1031" type="#_x0000_t75" style="position:absolute;left:-227;top:24871;width:25119;height:3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">
                    <v:imagedata r:id="rId26" o:title="" croptop="57781f" cropbottom="1541f" cropleft="18026f" cropright="17244f"/>
                  </v:shape>
                </v:group>
                <w10:wrap type="tight"/>
              </v:group>
            </w:pict>
          </mc:Fallback>
        </mc:AlternateContent>
      </w:r>
    </w:p>
    <w:p w14:paraId="2977484B" w14:textId="16B3E1E4" w:rsidR="00846538" w:rsidRPr="00A46217" w:rsidRDefault="00BC0915" w:rsidP="000D29AC">
      <w:pPr>
        <w:spacing w:line="360" w:lineRule="auto"/>
        <w:rPr>
          <w:rFonts w:ascii="Tahoma" w:hAnsi="Tahoma" w:cs="Tahoma"/>
          <w:sz w:val="24"/>
          <w:szCs w:val="24"/>
        </w:rPr>
      </w:pPr>
      <w:r w:rsidRPr="00A46217">
        <w:rPr>
          <w:rFonts w:ascii="Tahoma" w:hAnsi="Tahoma" w:cs="Tahoma"/>
          <w:sz w:val="24"/>
          <w:szCs w:val="24"/>
        </w:rPr>
        <w:t>As shown in Figure 2, in the reporting period 202</w:t>
      </w:r>
      <w:r w:rsidR="007C3BC3" w:rsidRPr="00A46217">
        <w:rPr>
          <w:rFonts w:ascii="Tahoma" w:hAnsi="Tahoma" w:cs="Tahoma"/>
          <w:sz w:val="24"/>
          <w:szCs w:val="24"/>
        </w:rPr>
        <w:t>2</w:t>
      </w:r>
      <w:r w:rsidRPr="00A46217">
        <w:rPr>
          <w:rFonts w:ascii="Tahoma" w:hAnsi="Tahoma" w:cs="Tahoma"/>
          <w:sz w:val="24"/>
          <w:szCs w:val="24"/>
        </w:rPr>
        <w:t>/2</w:t>
      </w:r>
      <w:r w:rsidR="007C3BC3" w:rsidRPr="00A46217">
        <w:rPr>
          <w:rFonts w:ascii="Tahoma" w:hAnsi="Tahoma" w:cs="Tahoma"/>
          <w:sz w:val="24"/>
          <w:szCs w:val="24"/>
        </w:rPr>
        <w:t>3</w:t>
      </w:r>
      <w:r w:rsidRPr="00A46217">
        <w:rPr>
          <w:rFonts w:ascii="Tahoma" w:hAnsi="Tahoma" w:cs="Tahoma"/>
          <w:sz w:val="24"/>
          <w:szCs w:val="24"/>
        </w:rPr>
        <w:t xml:space="preserve"> Scope 1 sources accounted for 2</w:t>
      </w:r>
      <w:r w:rsidR="007C3BC3" w:rsidRPr="00A46217">
        <w:rPr>
          <w:rFonts w:ascii="Tahoma" w:hAnsi="Tahoma" w:cs="Tahoma"/>
          <w:sz w:val="24"/>
          <w:szCs w:val="24"/>
        </w:rPr>
        <w:t>0</w:t>
      </w:r>
      <w:r w:rsidRPr="00A46217">
        <w:rPr>
          <w:rFonts w:ascii="Tahoma" w:hAnsi="Tahoma" w:cs="Tahoma"/>
          <w:sz w:val="24"/>
          <w:szCs w:val="24"/>
        </w:rPr>
        <w:t xml:space="preserve">% of total </w:t>
      </w:r>
      <w:r w:rsidR="0010756E" w:rsidRPr="00A46217">
        <w:rPr>
          <w:rFonts w:ascii="Tahoma" w:hAnsi="Tahoma" w:cs="Tahoma"/>
          <w:sz w:val="24"/>
          <w:szCs w:val="24"/>
        </w:rPr>
        <w:t xml:space="preserve">reported </w:t>
      </w:r>
      <w:r w:rsidRPr="00A46217">
        <w:rPr>
          <w:rFonts w:ascii="Tahoma" w:hAnsi="Tahoma" w:cs="Tahoma"/>
          <w:sz w:val="24"/>
          <w:szCs w:val="24"/>
        </w:rPr>
        <w:t xml:space="preserve">emissions, Scope 2 sources accounted of </w:t>
      </w:r>
      <w:r w:rsidR="007C3BC3" w:rsidRPr="00A46217">
        <w:rPr>
          <w:rFonts w:ascii="Tahoma" w:hAnsi="Tahoma" w:cs="Tahoma"/>
          <w:sz w:val="24"/>
          <w:szCs w:val="24"/>
        </w:rPr>
        <w:t>12</w:t>
      </w:r>
      <w:r w:rsidRPr="00A46217">
        <w:rPr>
          <w:rFonts w:ascii="Tahoma" w:hAnsi="Tahoma" w:cs="Tahoma"/>
          <w:sz w:val="24"/>
          <w:szCs w:val="24"/>
        </w:rPr>
        <w:t xml:space="preserve">% of the </w:t>
      </w:r>
      <w:r w:rsidR="0010756E" w:rsidRPr="00A46217">
        <w:rPr>
          <w:rFonts w:ascii="Tahoma" w:hAnsi="Tahoma" w:cs="Tahoma"/>
          <w:sz w:val="24"/>
          <w:szCs w:val="24"/>
        </w:rPr>
        <w:t xml:space="preserve">reported </w:t>
      </w:r>
      <w:r w:rsidRPr="00A46217">
        <w:rPr>
          <w:rFonts w:ascii="Tahoma" w:hAnsi="Tahoma" w:cs="Tahoma"/>
          <w:sz w:val="24"/>
          <w:szCs w:val="24"/>
        </w:rPr>
        <w:t xml:space="preserve">total and Scope 3 sources accounted for the remaining </w:t>
      </w:r>
      <w:r w:rsidR="007C3BC3" w:rsidRPr="00A46217">
        <w:rPr>
          <w:rFonts w:ascii="Tahoma" w:hAnsi="Tahoma" w:cs="Tahoma"/>
          <w:sz w:val="24"/>
          <w:szCs w:val="24"/>
        </w:rPr>
        <w:t>68</w:t>
      </w:r>
      <w:r w:rsidRPr="00A46217">
        <w:rPr>
          <w:rFonts w:ascii="Tahoma" w:hAnsi="Tahoma" w:cs="Tahoma"/>
          <w:sz w:val="24"/>
          <w:szCs w:val="24"/>
        </w:rPr>
        <w:t xml:space="preserve">%. </w:t>
      </w:r>
    </w:p>
    <w:p w14:paraId="343940F3" w14:textId="6357087F" w:rsidR="00846538" w:rsidRPr="00A46217" w:rsidRDefault="00846538" w:rsidP="000D29AC">
      <w:pPr>
        <w:spacing w:line="360" w:lineRule="auto"/>
        <w:rPr>
          <w:rFonts w:ascii="Tahoma" w:hAnsi="Tahoma" w:cs="Tahoma"/>
          <w:sz w:val="24"/>
          <w:szCs w:val="24"/>
        </w:rPr>
      </w:pPr>
    </w:p>
    <w:p w14:paraId="1CC9DF37" w14:textId="0F5393B0" w:rsidR="008D0ACD" w:rsidRPr="00A46217" w:rsidRDefault="00FE74BF" w:rsidP="000D29AC">
      <w:pPr>
        <w:spacing w:line="360" w:lineRule="auto"/>
        <w:rPr>
          <w:rFonts w:ascii="Tahoma" w:hAnsi="Tahoma" w:cs="Tahoma"/>
          <w:sz w:val="24"/>
          <w:szCs w:val="24"/>
        </w:rPr>
      </w:pPr>
      <w:proofErr w:type="gramStart"/>
      <w:r w:rsidRPr="00A46217">
        <w:rPr>
          <w:rFonts w:ascii="Tahoma" w:hAnsi="Tahoma" w:cs="Tahoma"/>
          <w:sz w:val="24"/>
          <w:szCs w:val="24"/>
        </w:rPr>
        <w:t>The m</w:t>
      </w:r>
      <w:r w:rsidR="00D82D35" w:rsidRPr="00A46217">
        <w:rPr>
          <w:rFonts w:ascii="Tahoma" w:hAnsi="Tahoma" w:cs="Tahoma"/>
          <w:sz w:val="24"/>
          <w:szCs w:val="24"/>
        </w:rPr>
        <w:t xml:space="preserve">ajority </w:t>
      </w:r>
      <w:r w:rsidR="008D0ACD" w:rsidRPr="00A46217">
        <w:rPr>
          <w:rFonts w:ascii="Tahoma" w:hAnsi="Tahoma" w:cs="Tahoma"/>
          <w:sz w:val="24"/>
          <w:szCs w:val="24"/>
        </w:rPr>
        <w:t>of</w:t>
      </w:r>
      <w:proofErr w:type="gramEnd"/>
      <w:r w:rsidR="008D0ACD" w:rsidRPr="00A46217">
        <w:rPr>
          <w:rFonts w:ascii="Tahoma" w:hAnsi="Tahoma" w:cs="Tahoma"/>
          <w:sz w:val="24"/>
          <w:szCs w:val="24"/>
        </w:rPr>
        <w:t xml:space="preserve"> reported emissions </w:t>
      </w:r>
      <w:r w:rsidR="00A32BD5" w:rsidRPr="00A46217">
        <w:rPr>
          <w:rFonts w:ascii="Tahoma" w:hAnsi="Tahoma" w:cs="Tahoma"/>
          <w:sz w:val="24"/>
          <w:szCs w:val="24"/>
        </w:rPr>
        <w:t>arose from</w:t>
      </w:r>
      <w:r w:rsidR="008D0ACD" w:rsidRPr="00A46217">
        <w:rPr>
          <w:rFonts w:ascii="Tahoma" w:hAnsi="Tahoma" w:cs="Tahoma"/>
          <w:sz w:val="24"/>
          <w:szCs w:val="24"/>
        </w:rPr>
        <w:t>:</w:t>
      </w:r>
      <w:r w:rsidR="0010756E" w:rsidRPr="00A46217">
        <w:rPr>
          <w:noProof/>
          <w:sz w:val="24"/>
          <w:szCs w:val="24"/>
        </w:rPr>
        <w:t xml:space="preserve"> </w:t>
      </w:r>
    </w:p>
    <w:p w14:paraId="620644B6" w14:textId="178EB7DB" w:rsidR="008D0ACD" w:rsidRPr="00A46217" w:rsidRDefault="008D0ACD" w:rsidP="008D0ACD">
      <w:pPr>
        <w:pStyle w:val="ListParagraph"/>
        <w:numPr>
          <w:ilvl w:val="0"/>
          <w:numId w:val="26"/>
        </w:numPr>
        <w:spacing w:line="360" w:lineRule="auto"/>
        <w:contextualSpacing w:val="0"/>
        <w:rPr>
          <w:rFonts w:ascii="Tahoma" w:hAnsi="Tahoma" w:cs="Tahoma"/>
          <w:sz w:val="24"/>
          <w:szCs w:val="24"/>
        </w:rPr>
      </w:pPr>
      <w:r w:rsidRPr="00A46217">
        <w:rPr>
          <w:rFonts w:ascii="Tahoma" w:hAnsi="Tahoma" w:cs="Tahoma"/>
          <w:sz w:val="24"/>
          <w:szCs w:val="24"/>
        </w:rPr>
        <w:t xml:space="preserve">Supply chains – </w:t>
      </w:r>
      <w:r w:rsidR="007C3BC3" w:rsidRPr="00A46217">
        <w:rPr>
          <w:rFonts w:ascii="Tahoma" w:hAnsi="Tahoma" w:cs="Tahoma"/>
          <w:sz w:val="24"/>
          <w:szCs w:val="24"/>
        </w:rPr>
        <w:t>52</w:t>
      </w:r>
      <w:r w:rsidRPr="00A46217">
        <w:rPr>
          <w:rFonts w:ascii="Tahoma" w:hAnsi="Tahoma" w:cs="Tahoma"/>
          <w:sz w:val="24"/>
          <w:szCs w:val="24"/>
        </w:rPr>
        <w:t>,</w:t>
      </w:r>
      <w:r w:rsidR="007C3BC3" w:rsidRPr="00A46217">
        <w:rPr>
          <w:rFonts w:ascii="Tahoma" w:hAnsi="Tahoma" w:cs="Tahoma"/>
          <w:sz w:val="24"/>
          <w:szCs w:val="24"/>
        </w:rPr>
        <w:t>867</w:t>
      </w:r>
      <w:r w:rsidRPr="00A46217">
        <w:rPr>
          <w:rFonts w:ascii="Tahoma" w:hAnsi="Tahoma" w:cs="Tahoma"/>
          <w:sz w:val="24"/>
          <w:szCs w:val="24"/>
        </w:rPr>
        <w:t xml:space="preserve"> tCO</w:t>
      </w:r>
      <w:r w:rsidRPr="00A46217">
        <w:rPr>
          <w:rFonts w:ascii="Tahoma" w:hAnsi="Tahoma" w:cs="Tahoma"/>
          <w:sz w:val="24"/>
          <w:szCs w:val="24"/>
          <w:vertAlign w:val="subscript"/>
        </w:rPr>
        <w:t>2</w:t>
      </w:r>
      <w:r w:rsidRPr="00A46217">
        <w:rPr>
          <w:rFonts w:ascii="Tahoma" w:hAnsi="Tahoma" w:cs="Tahoma"/>
          <w:sz w:val="24"/>
          <w:szCs w:val="24"/>
        </w:rPr>
        <w:t>e (</w:t>
      </w:r>
      <w:r w:rsidR="007C3BC3" w:rsidRPr="00A46217">
        <w:rPr>
          <w:rFonts w:ascii="Tahoma" w:hAnsi="Tahoma" w:cs="Tahoma"/>
          <w:sz w:val="24"/>
          <w:szCs w:val="24"/>
        </w:rPr>
        <w:t>52</w:t>
      </w:r>
      <w:r w:rsidRPr="00A46217">
        <w:rPr>
          <w:rFonts w:ascii="Tahoma" w:hAnsi="Tahoma" w:cs="Tahoma"/>
          <w:sz w:val="24"/>
          <w:szCs w:val="24"/>
        </w:rPr>
        <w:t>% of total reported emissions)</w:t>
      </w:r>
    </w:p>
    <w:p w14:paraId="3182A1B3" w14:textId="6DE9BF9F" w:rsidR="008D0ACD" w:rsidRPr="00A46217" w:rsidRDefault="008D0ACD" w:rsidP="008D0ACD">
      <w:pPr>
        <w:pStyle w:val="ListParagraph"/>
        <w:numPr>
          <w:ilvl w:val="0"/>
          <w:numId w:val="26"/>
        </w:numPr>
        <w:spacing w:line="360" w:lineRule="auto"/>
        <w:contextualSpacing w:val="0"/>
        <w:rPr>
          <w:rFonts w:ascii="Tahoma" w:hAnsi="Tahoma" w:cs="Tahoma"/>
          <w:sz w:val="24"/>
          <w:szCs w:val="24"/>
        </w:rPr>
      </w:pPr>
      <w:r w:rsidRPr="00A46217">
        <w:rPr>
          <w:rFonts w:ascii="Tahoma" w:hAnsi="Tahoma" w:cs="Tahoma"/>
          <w:sz w:val="24"/>
          <w:szCs w:val="24"/>
        </w:rPr>
        <w:t>Natural gas – 17</w:t>
      </w:r>
      <w:r w:rsidR="00C521EA" w:rsidRPr="00A46217">
        <w:rPr>
          <w:rFonts w:ascii="Tahoma" w:hAnsi="Tahoma" w:cs="Tahoma"/>
          <w:sz w:val="24"/>
          <w:szCs w:val="24"/>
        </w:rPr>
        <w:t>,911</w:t>
      </w:r>
      <w:r w:rsidRPr="00A46217">
        <w:rPr>
          <w:rFonts w:ascii="Tahoma" w:hAnsi="Tahoma" w:cs="Tahoma"/>
          <w:sz w:val="24"/>
          <w:szCs w:val="24"/>
        </w:rPr>
        <w:t xml:space="preserve"> tCO</w:t>
      </w:r>
      <w:r w:rsidRPr="00A46217">
        <w:rPr>
          <w:rFonts w:ascii="Tahoma" w:hAnsi="Tahoma" w:cs="Tahoma"/>
          <w:sz w:val="24"/>
          <w:szCs w:val="24"/>
          <w:vertAlign w:val="subscript"/>
        </w:rPr>
        <w:t>2</w:t>
      </w:r>
      <w:r w:rsidRPr="00A46217">
        <w:rPr>
          <w:rFonts w:ascii="Tahoma" w:hAnsi="Tahoma" w:cs="Tahoma"/>
          <w:sz w:val="24"/>
          <w:szCs w:val="24"/>
        </w:rPr>
        <w:t>e (</w:t>
      </w:r>
      <w:r w:rsidR="007C3BC3" w:rsidRPr="00A46217">
        <w:rPr>
          <w:rFonts w:ascii="Tahoma" w:hAnsi="Tahoma" w:cs="Tahoma"/>
          <w:sz w:val="24"/>
          <w:szCs w:val="24"/>
        </w:rPr>
        <w:t>18</w:t>
      </w:r>
      <w:r w:rsidRPr="00A46217">
        <w:rPr>
          <w:rFonts w:ascii="Tahoma" w:hAnsi="Tahoma" w:cs="Tahoma"/>
          <w:sz w:val="24"/>
          <w:szCs w:val="24"/>
        </w:rPr>
        <w:t>% of total reported emissions)</w:t>
      </w:r>
    </w:p>
    <w:p w14:paraId="0779AC2E" w14:textId="4D201F01" w:rsidR="008D0ACD" w:rsidRPr="00A46217" w:rsidRDefault="008D0ACD" w:rsidP="008D0ACD">
      <w:pPr>
        <w:pStyle w:val="ListParagraph"/>
        <w:numPr>
          <w:ilvl w:val="0"/>
          <w:numId w:val="26"/>
        </w:numPr>
        <w:spacing w:line="360" w:lineRule="auto"/>
        <w:contextualSpacing w:val="0"/>
        <w:rPr>
          <w:rFonts w:ascii="Tahoma" w:hAnsi="Tahoma" w:cs="Tahoma"/>
          <w:sz w:val="24"/>
          <w:szCs w:val="24"/>
        </w:rPr>
      </w:pPr>
      <w:r w:rsidRPr="00A46217">
        <w:rPr>
          <w:rFonts w:ascii="Tahoma" w:hAnsi="Tahoma" w:cs="Tahoma"/>
          <w:sz w:val="24"/>
          <w:szCs w:val="24"/>
        </w:rPr>
        <w:t xml:space="preserve">Grid electricity consumption – </w:t>
      </w:r>
      <w:r w:rsidR="0010756E" w:rsidRPr="00A46217">
        <w:rPr>
          <w:rFonts w:ascii="Tahoma" w:hAnsi="Tahoma" w:cs="Tahoma"/>
          <w:sz w:val="24"/>
          <w:szCs w:val="24"/>
        </w:rPr>
        <w:t>1</w:t>
      </w:r>
      <w:r w:rsidR="00C521EA" w:rsidRPr="00A46217">
        <w:rPr>
          <w:rFonts w:ascii="Tahoma" w:hAnsi="Tahoma" w:cs="Tahoma"/>
          <w:sz w:val="24"/>
          <w:szCs w:val="24"/>
        </w:rPr>
        <w:t>2,461</w:t>
      </w:r>
      <w:r w:rsidRPr="00A46217">
        <w:rPr>
          <w:rFonts w:ascii="Tahoma" w:hAnsi="Tahoma" w:cs="Tahoma"/>
          <w:sz w:val="24"/>
          <w:szCs w:val="24"/>
        </w:rPr>
        <w:t xml:space="preserve"> tCO</w:t>
      </w:r>
      <w:r w:rsidRPr="00A46217">
        <w:rPr>
          <w:rFonts w:ascii="Tahoma" w:hAnsi="Tahoma" w:cs="Tahoma"/>
          <w:sz w:val="24"/>
          <w:szCs w:val="24"/>
          <w:vertAlign w:val="subscript"/>
        </w:rPr>
        <w:t>2</w:t>
      </w:r>
      <w:r w:rsidRPr="00A46217">
        <w:rPr>
          <w:rFonts w:ascii="Tahoma" w:hAnsi="Tahoma" w:cs="Tahoma"/>
          <w:sz w:val="24"/>
          <w:szCs w:val="24"/>
        </w:rPr>
        <w:t>e (</w:t>
      </w:r>
      <w:r w:rsidR="0010756E" w:rsidRPr="00A46217">
        <w:rPr>
          <w:rFonts w:ascii="Tahoma" w:hAnsi="Tahoma" w:cs="Tahoma"/>
          <w:sz w:val="24"/>
          <w:szCs w:val="24"/>
        </w:rPr>
        <w:t>1</w:t>
      </w:r>
      <w:r w:rsidR="00C521EA" w:rsidRPr="00A46217">
        <w:rPr>
          <w:rFonts w:ascii="Tahoma" w:hAnsi="Tahoma" w:cs="Tahoma"/>
          <w:sz w:val="24"/>
          <w:szCs w:val="24"/>
        </w:rPr>
        <w:t>2</w:t>
      </w:r>
      <w:r w:rsidRPr="00A46217">
        <w:rPr>
          <w:rFonts w:ascii="Tahoma" w:hAnsi="Tahoma" w:cs="Tahoma"/>
          <w:sz w:val="24"/>
          <w:szCs w:val="24"/>
        </w:rPr>
        <w:t>% of total reported emissions)</w:t>
      </w:r>
    </w:p>
    <w:p w14:paraId="78C43C2C" w14:textId="6360A2A2" w:rsidR="00C521EA" w:rsidRPr="00A46217" w:rsidRDefault="00C521EA" w:rsidP="00C521EA">
      <w:pPr>
        <w:pStyle w:val="ListParagraph"/>
        <w:numPr>
          <w:ilvl w:val="0"/>
          <w:numId w:val="26"/>
        </w:numPr>
        <w:spacing w:line="360" w:lineRule="auto"/>
        <w:contextualSpacing w:val="0"/>
        <w:rPr>
          <w:rFonts w:ascii="Tahoma" w:hAnsi="Tahoma" w:cs="Tahoma"/>
          <w:sz w:val="24"/>
          <w:szCs w:val="24"/>
        </w:rPr>
      </w:pPr>
      <w:r w:rsidRPr="00A46217">
        <w:rPr>
          <w:rFonts w:ascii="Tahoma" w:hAnsi="Tahoma" w:cs="Tahoma"/>
          <w:sz w:val="24"/>
          <w:szCs w:val="24"/>
        </w:rPr>
        <w:t>Student commuting – 11,501 tCO</w:t>
      </w:r>
      <w:r w:rsidRPr="00A46217">
        <w:rPr>
          <w:rFonts w:ascii="Tahoma" w:hAnsi="Tahoma" w:cs="Tahoma"/>
          <w:sz w:val="24"/>
          <w:szCs w:val="24"/>
          <w:vertAlign w:val="subscript"/>
        </w:rPr>
        <w:t>2</w:t>
      </w:r>
      <w:r w:rsidRPr="00A46217">
        <w:rPr>
          <w:rFonts w:ascii="Tahoma" w:hAnsi="Tahoma" w:cs="Tahoma"/>
          <w:sz w:val="24"/>
          <w:szCs w:val="24"/>
        </w:rPr>
        <w:t>e (11% of total reported emissions)</w:t>
      </w:r>
    </w:p>
    <w:p w14:paraId="4A8BBE79" w14:textId="1B720A73" w:rsidR="00411E82" w:rsidRPr="00A46217" w:rsidRDefault="0065478F" w:rsidP="002856AC">
      <w:pPr>
        <w:spacing w:line="360" w:lineRule="auto"/>
        <w:contextualSpacing w:val="0"/>
        <w:rPr>
          <w:rFonts w:ascii="Tahoma" w:hAnsi="Tahoma" w:cs="Tahoma"/>
          <w:sz w:val="24"/>
          <w:szCs w:val="24"/>
        </w:rPr>
      </w:pPr>
      <w:r w:rsidRPr="00A46217">
        <w:rPr>
          <w:rFonts w:ascii="Tahoma" w:hAnsi="Tahoma" w:cs="Tahoma"/>
          <w:sz w:val="24"/>
          <w:szCs w:val="24"/>
        </w:rPr>
        <w:t>A full breakdown of</w:t>
      </w:r>
      <w:r w:rsidR="00411E82" w:rsidRPr="00A46217">
        <w:rPr>
          <w:rFonts w:ascii="Tahoma" w:hAnsi="Tahoma" w:cs="Tahoma"/>
          <w:sz w:val="24"/>
          <w:szCs w:val="24"/>
        </w:rPr>
        <w:t xml:space="preserve"> reported</w:t>
      </w:r>
      <w:r w:rsidRPr="00A46217">
        <w:rPr>
          <w:rFonts w:ascii="Tahoma" w:hAnsi="Tahoma" w:cs="Tahoma"/>
          <w:sz w:val="24"/>
          <w:szCs w:val="24"/>
        </w:rPr>
        <w:t xml:space="preserve"> emission</w:t>
      </w:r>
      <w:r w:rsidR="00AE704A" w:rsidRPr="00A46217">
        <w:rPr>
          <w:rFonts w:ascii="Tahoma" w:hAnsi="Tahoma" w:cs="Tahoma"/>
          <w:sz w:val="24"/>
          <w:szCs w:val="24"/>
        </w:rPr>
        <w:t xml:space="preserve">s </w:t>
      </w:r>
      <w:r w:rsidR="00D71B8A" w:rsidRPr="00A46217">
        <w:rPr>
          <w:rFonts w:ascii="Tahoma" w:hAnsi="Tahoma" w:cs="Tahoma"/>
          <w:sz w:val="24"/>
          <w:szCs w:val="24"/>
        </w:rPr>
        <w:t>can be seen in Table 2</w:t>
      </w:r>
      <w:r w:rsidRPr="00A46217">
        <w:rPr>
          <w:rFonts w:ascii="Tahoma" w:hAnsi="Tahoma" w:cs="Tahoma"/>
          <w:sz w:val="24"/>
          <w:szCs w:val="24"/>
        </w:rPr>
        <w:t>.</w:t>
      </w:r>
    </w:p>
    <w:p w14:paraId="6E16F9C7" w14:textId="3CE06D9F" w:rsidR="00411E82" w:rsidRPr="00A46217" w:rsidRDefault="00411E82" w:rsidP="00411E82">
      <w:pPr>
        <w:spacing w:after="0" w:line="360" w:lineRule="auto"/>
        <w:contextualSpacing w:val="0"/>
        <w:rPr>
          <w:rFonts w:ascii="Tahoma" w:hAnsi="Tahoma" w:cs="Tahoma"/>
          <w:sz w:val="24"/>
          <w:szCs w:val="24"/>
        </w:rPr>
      </w:pPr>
      <w:r w:rsidRPr="00A46217">
        <w:rPr>
          <w:rFonts w:ascii="Tahoma" w:hAnsi="Tahoma" w:cs="Tahoma"/>
          <w:sz w:val="24"/>
          <w:szCs w:val="24"/>
        </w:rPr>
        <w:t>Between 202</w:t>
      </w:r>
      <w:r w:rsidR="00C521EA" w:rsidRPr="00A46217">
        <w:rPr>
          <w:rFonts w:ascii="Tahoma" w:hAnsi="Tahoma" w:cs="Tahoma"/>
          <w:sz w:val="24"/>
          <w:szCs w:val="24"/>
        </w:rPr>
        <w:t>1</w:t>
      </w:r>
      <w:r w:rsidRPr="00A46217">
        <w:rPr>
          <w:rFonts w:ascii="Tahoma" w:hAnsi="Tahoma" w:cs="Tahoma"/>
          <w:sz w:val="24"/>
          <w:szCs w:val="24"/>
        </w:rPr>
        <w:t>/2</w:t>
      </w:r>
      <w:r w:rsidR="00C521EA" w:rsidRPr="00A46217">
        <w:rPr>
          <w:rFonts w:ascii="Tahoma" w:hAnsi="Tahoma" w:cs="Tahoma"/>
          <w:sz w:val="24"/>
          <w:szCs w:val="24"/>
        </w:rPr>
        <w:t>2</w:t>
      </w:r>
      <w:r w:rsidRPr="00A46217">
        <w:rPr>
          <w:rFonts w:ascii="Tahoma" w:hAnsi="Tahoma" w:cs="Tahoma"/>
          <w:sz w:val="24"/>
          <w:szCs w:val="24"/>
        </w:rPr>
        <w:t xml:space="preserve"> and 202</w:t>
      </w:r>
      <w:r w:rsidR="00C521EA" w:rsidRPr="00A46217">
        <w:rPr>
          <w:rFonts w:ascii="Tahoma" w:hAnsi="Tahoma" w:cs="Tahoma"/>
          <w:sz w:val="24"/>
          <w:szCs w:val="24"/>
        </w:rPr>
        <w:t>2</w:t>
      </w:r>
      <w:r w:rsidRPr="00A46217">
        <w:rPr>
          <w:rFonts w:ascii="Tahoma" w:hAnsi="Tahoma" w:cs="Tahoma"/>
          <w:sz w:val="24"/>
          <w:szCs w:val="24"/>
        </w:rPr>
        <w:t>/2</w:t>
      </w:r>
      <w:r w:rsidR="00C521EA" w:rsidRPr="00A46217">
        <w:rPr>
          <w:rFonts w:ascii="Tahoma" w:hAnsi="Tahoma" w:cs="Tahoma"/>
          <w:sz w:val="24"/>
          <w:szCs w:val="24"/>
        </w:rPr>
        <w:t>3</w:t>
      </w:r>
      <w:r w:rsidRPr="00A46217">
        <w:rPr>
          <w:rFonts w:ascii="Tahoma" w:hAnsi="Tahoma" w:cs="Tahoma"/>
          <w:sz w:val="24"/>
          <w:szCs w:val="24"/>
        </w:rPr>
        <w:t xml:space="preserve"> total reported emissions for the </w:t>
      </w:r>
      <w:r w:rsidR="0010756E" w:rsidRPr="00A46217">
        <w:rPr>
          <w:rFonts w:ascii="Tahoma" w:hAnsi="Tahoma" w:cs="Tahoma"/>
          <w:sz w:val="24"/>
          <w:szCs w:val="24"/>
        </w:rPr>
        <w:t>college</w:t>
      </w:r>
      <w:r w:rsidRPr="00A46217">
        <w:rPr>
          <w:rFonts w:ascii="Tahoma" w:hAnsi="Tahoma" w:cs="Tahoma"/>
          <w:sz w:val="24"/>
          <w:szCs w:val="24"/>
        </w:rPr>
        <w:t xml:space="preserve"> sector increased by </w:t>
      </w:r>
      <w:r w:rsidR="00C521EA" w:rsidRPr="00A46217">
        <w:rPr>
          <w:rFonts w:ascii="Tahoma" w:hAnsi="Tahoma" w:cs="Tahoma"/>
          <w:sz w:val="24"/>
          <w:szCs w:val="24"/>
        </w:rPr>
        <w:t>29,058</w:t>
      </w:r>
      <w:r w:rsidRPr="00A46217">
        <w:rPr>
          <w:rFonts w:ascii="Tahoma" w:hAnsi="Tahoma" w:cs="Tahoma"/>
          <w:sz w:val="24"/>
          <w:szCs w:val="24"/>
        </w:rPr>
        <w:t xml:space="preserve"> </w:t>
      </w:r>
      <w:r w:rsidR="002C6F2A" w:rsidRPr="00A46217">
        <w:rPr>
          <w:rFonts w:ascii="Tahoma" w:hAnsi="Tahoma" w:cs="Tahoma"/>
          <w:sz w:val="24"/>
          <w:szCs w:val="24"/>
        </w:rPr>
        <w:t>tCO</w:t>
      </w:r>
      <w:r w:rsidR="002C6F2A" w:rsidRPr="00A46217">
        <w:rPr>
          <w:rFonts w:ascii="Tahoma" w:hAnsi="Tahoma" w:cs="Tahoma"/>
          <w:sz w:val="24"/>
          <w:szCs w:val="24"/>
          <w:vertAlign w:val="subscript"/>
        </w:rPr>
        <w:t>2</w:t>
      </w:r>
      <w:r w:rsidR="002C6F2A" w:rsidRPr="00A46217">
        <w:rPr>
          <w:rFonts w:ascii="Tahoma" w:hAnsi="Tahoma" w:cs="Tahoma"/>
          <w:sz w:val="24"/>
          <w:szCs w:val="24"/>
        </w:rPr>
        <w:t>e</w:t>
      </w:r>
      <w:r w:rsidRPr="00A46217">
        <w:rPr>
          <w:rFonts w:ascii="Tahoma" w:hAnsi="Tahoma" w:cs="Tahoma"/>
          <w:sz w:val="24"/>
          <w:szCs w:val="24"/>
        </w:rPr>
        <w:t xml:space="preserve">, or </w:t>
      </w:r>
      <w:r w:rsidR="00C521EA" w:rsidRPr="00A46217">
        <w:rPr>
          <w:rFonts w:ascii="Tahoma" w:hAnsi="Tahoma" w:cs="Tahoma"/>
          <w:sz w:val="24"/>
          <w:szCs w:val="24"/>
        </w:rPr>
        <w:t>40</w:t>
      </w:r>
      <w:r w:rsidRPr="00A46217">
        <w:rPr>
          <w:rFonts w:ascii="Tahoma" w:hAnsi="Tahoma" w:cs="Tahoma"/>
          <w:sz w:val="24"/>
          <w:szCs w:val="24"/>
        </w:rPr>
        <w:t xml:space="preserve">% of total </w:t>
      </w:r>
      <w:r w:rsidR="0010756E" w:rsidRPr="00A46217">
        <w:rPr>
          <w:rFonts w:ascii="Tahoma" w:hAnsi="Tahoma" w:cs="Tahoma"/>
          <w:sz w:val="24"/>
          <w:szCs w:val="24"/>
        </w:rPr>
        <w:t xml:space="preserve">reported </w:t>
      </w:r>
      <w:r w:rsidRPr="00A46217">
        <w:rPr>
          <w:rFonts w:ascii="Tahoma" w:hAnsi="Tahoma" w:cs="Tahoma"/>
          <w:sz w:val="24"/>
          <w:szCs w:val="24"/>
        </w:rPr>
        <w:t>emissions. A breakdown of the percentage change in emissions for each source is shown in Table 3. The increase in reported emissions is predominantly due to expanded reporting by the sector of</w:t>
      </w:r>
      <w:r w:rsidR="000B4F0B" w:rsidRPr="00A46217">
        <w:rPr>
          <w:rFonts w:ascii="Tahoma" w:hAnsi="Tahoma" w:cs="Tahoma"/>
          <w:sz w:val="24"/>
          <w:szCs w:val="24"/>
        </w:rPr>
        <w:t xml:space="preserve"> key</w:t>
      </w:r>
      <w:r w:rsidRPr="00A46217">
        <w:rPr>
          <w:rFonts w:ascii="Tahoma" w:hAnsi="Tahoma" w:cs="Tahoma"/>
          <w:sz w:val="24"/>
          <w:szCs w:val="24"/>
        </w:rPr>
        <w:t xml:space="preserve"> Scope 3 emissions sources</w:t>
      </w:r>
      <w:r w:rsidR="000B4F0B" w:rsidRPr="00A46217">
        <w:rPr>
          <w:rFonts w:ascii="Tahoma" w:hAnsi="Tahoma" w:cs="Tahoma"/>
          <w:sz w:val="24"/>
          <w:szCs w:val="24"/>
        </w:rPr>
        <w:t xml:space="preserve"> (</w:t>
      </w:r>
      <w:r w:rsidR="00544EA5" w:rsidRPr="00A46217">
        <w:rPr>
          <w:rFonts w:ascii="Tahoma" w:hAnsi="Tahoma" w:cs="Tahoma"/>
          <w:sz w:val="24"/>
          <w:szCs w:val="24"/>
        </w:rPr>
        <w:t xml:space="preserve">namely </w:t>
      </w:r>
      <w:r w:rsidR="000B4F0B" w:rsidRPr="00A46217">
        <w:rPr>
          <w:rFonts w:ascii="Tahoma" w:hAnsi="Tahoma" w:cs="Tahoma"/>
          <w:sz w:val="24"/>
          <w:szCs w:val="24"/>
          <w:lang w:val="en"/>
        </w:rPr>
        <w:t>supply chain</w:t>
      </w:r>
      <w:r w:rsidR="00C521EA" w:rsidRPr="00A46217">
        <w:rPr>
          <w:rFonts w:ascii="Tahoma" w:hAnsi="Tahoma" w:cs="Tahoma"/>
          <w:sz w:val="24"/>
          <w:szCs w:val="24"/>
          <w:lang w:val="en"/>
        </w:rPr>
        <w:t xml:space="preserve"> and</w:t>
      </w:r>
      <w:r w:rsidR="00544EA5" w:rsidRPr="00A46217">
        <w:rPr>
          <w:rFonts w:ascii="Tahoma" w:hAnsi="Tahoma" w:cs="Tahoma"/>
          <w:sz w:val="24"/>
          <w:szCs w:val="24"/>
          <w:lang w:val="en"/>
        </w:rPr>
        <w:t xml:space="preserve"> </w:t>
      </w:r>
      <w:r w:rsidR="000B4F0B" w:rsidRPr="00A46217">
        <w:rPr>
          <w:rFonts w:ascii="Tahoma" w:hAnsi="Tahoma" w:cs="Tahoma"/>
          <w:sz w:val="24"/>
          <w:szCs w:val="24"/>
          <w:lang w:val="en"/>
        </w:rPr>
        <w:t>commuting)</w:t>
      </w:r>
      <w:r w:rsidR="000B4F0B" w:rsidRPr="00A46217">
        <w:rPr>
          <w:rFonts w:ascii="Tahoma" w:hAnsi="Tahoma" w:cs="Tahoma"/>
          <w:sz w:val="24"/>
          <w:szCs w:val="24"/>
        </w:rPr>
        <w:t xml:space="preserve"> </w:t>
      </w:r>
      <w:r w:rsidRPr="00A46217">
        <w:rPr>
          <w:rFonts w:ascii="Tahoma" w:hAnsi="Tahoma" w:cs="Tahoma"/>
          <w:sz w:val="24"/>
          <w:szCs w:val="24"/>
        </w:rPr>
        <w:t xml:space="preserve">which should be viewed positively. </w:t>
      </w:r>
      <w:r w:rsidR="000B4F0B" w:rsidRPr="00A46217">
        <w:rPr>
          <w:rFonts w:ascii="Tahoma" w:hAnsi="Tahoma" w:cs="Tahoma"/>
          <w:sz w:val="24"/>
          <w:szCs w:val="24"/>
        </w:rPr>
        <w:t xml:space="preserve">If the </w:t>
      </w:r>
      <w:r w:rsidR="0010756E" w:rsidRPr="00A46217">
        <w:rPr>
          <w:rFonts w:ascii="Tahoma" w:hAnsi="Tahoma" w:cs="Tahoma"/>
          <w:sz w:val="24"/>
          <w:szCs w:val="24"/>
        </w:rPr>
        <w:t>college</w:t>
      </w:r>
      <w:r w:rsidR="000B4F0B" w:rsidRPr="00A46217">
        <w:rPr>
          <w:rFonts w:ascii="Tahoma" w:hAnsi="Tahoma" w:cs="Tahoma"/>
          <w:sz w:val="24"/>
          <w:szCs w:val="24"/>
        </w:rPr>
        <w:t xml:space="preserve"> sector meets the expectations set out in the </w:t>
      </w:r>
      <w:hyperlink r:id="rId27" w:history="1">
        <w:r w:rsidR="000B4F0B" w:rsidRPr="00A46217">
          <w:rPr>
            <w:rStyle w:val="Hyperlink"/>
            <w:rFonts w:ascii="Tahoma" w:hAnsi="Tahoma" w:cs="Tahoma"/>
            <w:sz w:val="24"/>
            <w:szCs w:val="24"/>
            <w:lang w:val="en"/>
          </w:rPr>
          <w:t>Scottish Government’s Public Sector Leadership on the Global Climate Emergency</w:t>
        </w:r>
      </w:hyperlink>
      <w:r w:rsidR="000B4F0B" w:rsidRPr="00A46217">
        <w:rPr>
          <w:rFonts w:ascii="Tahoma" w:hAnsi="Tahoma" w:cs="Tahoma"/>
          <w:sz w:val="24"/>
          <w:szCs w:val="24"/>
          <w:lang w:val="en"/>
        </w:rPr>
        <w:t xml:space="preserve">, it is expected that reported Scope 3 emissions and total reported emissions will increase significantly </w:t>
      </w:r>
      <w:r w:rsidR="00BC0915" w:rsidRPr="00A46217">
        <w:rPr>
          <w:rFonts w:ascii="Tahoma" w:hAnsi="Tahoma" w:cs="Tahoma"/>
          <w:sz w:val="24"/>
          <w:szCs w:val="24"/>
          <w:lang w:val="en"/>
        </w:rPr>
        <w:t>again</w:t>
      </w:r>
      <w:r w:rsidR="000B4F0B" w:rsidRPr="00A46217">
        <w:rPr>
          <w:rFonts w:ascii="Tahoma" w:hAnsi="Tahoma" w:cs="Tahoma"/>
          <w:sz w:val="24"/>
          <w:szCs w:val="24"/>
          <w:lang w:val="en"/>
        </w:rPr>
        <w:t>.</w:t>
      </w:r>
    </w:p>
    <w:p w14:paraId="75C9BC50" w14:textId="77777777" w:rsidR="005F37E5" w:rsidRPr="00A46217" w:rsidRDefault="005F37E5" w:rsidP="00D9629C">
      <w:pPr>
        <w:spacing w:line="360" w:lineRule="auto"/>
        <w:rPr>
          <w:rFonts w:ascii="Tahoma" w:hAnsi="Tahoma" w:cs="Tahoma"/>
          <w:b/>
          <w:i/>
          <w:color w:val="1C5FAA"/>
        </w:rPr>
      </w:pPr>
    </w:p>
    <w:p w14:paraId="524B4819" w14:textId="5BAE838A" w:rsidR="002856AC" w:rsidRPr="00A46217" w:rsidRDefault="00BC0915" w:rsidP="002856AC">
      <w:pPr>
        <w:spacing w:line="360" w:lineRule="auto"/>
        <w:rPr>
          <w:rFonts w:ascii="Tahoma" w:hAnsi="Tahoma" w:cs="Tahoma"/>
          <w:sz w:val="24"/>
          <w:szCs w:val="24"/>
        </w:rPr>
      </w:pPr>
      <w:r w:rsidRPr="00A46217">
        <w:rPr>
          <w:rFonts w:ascii="Tahoma" w:hAnsi="Tahoma" w:cs="Tahoma"/>
          <w:sz w:val="24"/>
          <w:szCs w:val="24"/>
        </w:rPr>
        <w:t>Noticeable emission trends beyond expanding reporting include:</w:t>
      </w:r>
    </w:p>
    <w:p w14:paraId="06CBB2E9" w14:textId="40B52FEE" w:rsidR="00AE1C5E" w:rsidRPr="00A46217" w:rsidRDefault="00AE1C5E" w:rsidP="00BC0915">
      <w:pPr>
        <w:pStyle w:val="ListParagraph"/>
        <w:numPr>
          <w:ilvl w:val="0"/>
          <w:numId w:val="32"/>
        </w:numPr>
        <w:spacing w:line="360" w:lineRule="auto"/>
        <w:rPr>
          <w:rFonts w:ascii="Tahoma" w:hAnsi="Tahoma" w:cs="Tahoma"/>
          <w:sz w:val="24"/>
          <w:szCs w:val="24"/>
        </w:rPr>
      </w:pPr>
      <w:r w:rsidRPr="00A46217">
        <w:rPr>
          <w:rFonts w:ascii="Tahoma" w:hAnsi="Tahoma" w:cs="Tahoma"/>
          <w:sz w:val="24"/>
          <w:szCs w:val="24"/>
        </w:rPr>
        <w:lastRenderedPageBreak/>
        <w:t>There ha</w:t>
      </w:r>
      <w:r w:rsidR="00870972" w:rsidRPr="00A46217">
        <w:rPr>
          <w:rFonts w:ascii="Tahoma" w:hAnsi="Tahoma" w:cs="Tahoma"/>
          <w:sz w:val="24"/>
          <w:szCs w:val="24"/>
        </w:rPr>
        <w:t>ve</w:t>
      </w:r>
      <w:r w:rsidRPr="00A46217">
        <w:rPr>
          <w:rFonts w:ascii="Tahoma" w:hAnsi="Tahoma" w:cs="Tahoma"/>
          <w:sz w:val="24"/>
          <w:szCs w:val="24"/>
        </w:rPr>
        <w:t xml:space="preserve"> been </w:t>
      </w:r>
      <w:r w:rsidR="00C521EA" w:rsidRPr="00A46217">
        <w:rPr>
          <w:rFonts w:ascii="Tahoma" w:hAnsi="Tahoma" w:cs="Tahoma"/>
          <w:sz w:val="24"/>
          <w:szCs w:val="24"/>
        </w:rPr>
        <w:t>increases in</w:t>
      </w:r>
      <w:r w:rsidR="00EE61CF" w:rsidRPr="00A46217">
        <w:rPr>
          <w:rFonts w:ascii="Tahoma" w:hAnsi="Tahoma" w:cs="Tahoma"/>
          <w:sz w:val="24"/>
          <w:szCs w:val="24"/>
        </w:rPr>
        <w:t xml:space="preserve"> </w:t>
      </w:r>
      <w:r w:rsidR="00C521EA" w:rsidRPr="00A46217">
        <w:rPr>
          <w:rFonts w:ascii="Tahoma" w:hAnsi="Tahoma" w:cs="Tahoma"/>
          <w:sz w:val="24"/>
          <w:szCs w:val="24"/>
        </w:rPr>
        <w:t>reported</w:t>
      </w:r>
      <w:r w:rsidR="00EE61CF" w:rsidRPr="00A46217">
        <w:rPr>
          <w:rFonts w:ascii="Tahoma" w:hAnsi="Tahoma" w:cs="Tahoma"/>
          <w:sz w:val="24"/>
          <w:szCs w:val="24"/>
        </w:rPr>
        <w:t xml:space="preserve"> emissions from </w:t>
      </w:r>
      <w:r w:rsidR="00C521EA" w:rsidRPr="00A46217">
        <w:rPr>
          <w:rFonts w:ascii="Tahoma" w:hAnsi="Tahoma" w:cs="Tahoma"/>
          <w:sz w:val="24"/>
          <w:szCs w:val="24"/>
        </w:rPr>
        <w:t>natural gas</w:t>
      </w:r>
      <w:r w:rsidR="00870972" w:rsidRPr="00A46217">
        <w:rPr>
          <w:rFonts w:ascii="Tahoma" w:hAnsi="Tahoma" w:cs="Tahoma"/>
          <w:sz w:val="24"/>
          <w:szCs w:val="24"/>
        </w:rPr>
        <w:t xml:space="preserve"> (+1.9%)</w:t>
      </w:r>
      <w:r w:rsidR="00C521EA" w:rsidRPr="00A46217">
        <w:rPr>
          <w:rFonts w:ascii="Tahoma" w:hAnsi="Tahoma" w:cs="Tahoma"/>
          <w:sz w:val="24"/>
          <w:szCs w:val="24"/>
        </w:rPr>
        <w:t xml:space="preserve"> </w:t>
      </w:r>
      <w:r w:rsidR="00870972" w:rsidRPr="00A46217">
        <w:rPr>
          <w:rFonts w:ascii="Tahoma" w:hAnsi="Tahoma" w:cs="Tahoma"/>
          <w:sz w:val="24"/>
          <w:szCs w:val="24"/>
        </w:rPr>
        <w:t xml:space="preserve">and </w:t>
      </w:r>
      <w:r w:rsidRPr="00A46217">
        <w:rPr>
          <w:rFonts w:ascii="Tahoma" w:hAnsi="Tahoma" w:cs="Tahoma"/>
          <w:sz w:val="24"/>
          <w:szCs w:val="24"/>
        </w:rPr>
        <w:t>electricity</w:t>
      </w:r>
      <w:r w:rsidR="00870972" w:rsidRPr="00A46217">
        <w:rPr>
          <w:rFonts w:ascii="Tahoma" w:hAnsi="Tahoma" w:cs="Tahoma"/>
          <w:sz w:val="24"/>
          <w:szCs w:val="24"/>
        </w:rPr>
        <w:t xml:space="preserve"> (+12.3%)</w:t>
      </w:r>
      <w:r w:rsidRPr="00A46217">
        <w:rPr>
          <w:rFonts w:ascii="Tahoma" w:hAnsi="Tahoma" w:cs="Tahoma"/>
          <w:sz w:val="24"/>
          <w:szCs w:val="24"/>
        </w:rPr>
        <w:t xml:space="preserve"> between 202</w:t>
      </w:r>
      <w:r w:rsidR="00C521EA" w:rsidRPr="00A46217">
        <w:rPr>
          <w:rFonts w:ascii="Tahoma" w:hAnsi="Tahoma" w:cs="Tahoma"/>
          <w:sz w:val="24"/>
          <w:szCs w:val="24"/>
        </w:rPr>
        <w:t>1</w:t>
      </w:r>
      <w:r w:rsidRPr="00A46217">
        <w:rPr>
          <w:rFonts w:ascii="Tahoma" w:hAnsi="Tahoma" w:cs="Tahoma"/>
          <w:sz w:val="24"/>
          <w:szCs w:val="24"/>
        </w:rPr>
        <w:t>/2</w:t>
      </w:r>
      <w:r w:rsidR="00C521EA" w:rsidRPr="00A46217">
        <w:rPr>
          <w:rFonts w:ascii="Tahoma" w:hAnsi="Tahoma" w:cs="Tahoma"/>
          <w:sz w:val="24"/>
          <w:szCs w:val="24"/>
        </w:rPr>
        <w:t>2</w:t>
      </w:r>
      <w:r w:rsidRPr="00A46217">
        <w:rPr>
          <w:rFonts w:ascii="Tahoma" w:hAnsi="Tahoma" w:cs="Tahoma"/>
          <w:sz w:val="24"/>
          <w:szCs w:val="24"/>
        </w:rPr>
        <w:t xml:space="preserve"> and 202</w:t>
      </w:r>
      <w:r w:rsidR="00C521EA" w:rsidRPr="00A46217">
        <w:rPr>
          <w:rFonts w:ascii="Tahoma" w:hAnsi="Tahoma" w:cs="Tahoma"/>
          <w:sz w:val="24"/>
          <w:szCs w:val="24"/>
        </w:rPr>
        <w:t>2</w:t>
      </w:r>
      <w:r w:rsidRPr="00A46217">
        <w:rPr>
          <w:rFonts w:ascii="Tahoma" w:hAnsi="Tahoma" w:cs="Tahoma"/>
          <w:sz w:val="24"/>
          <w:szCs w:val="24"/>
        </w:rPr>
        <w:t>/2</w:t>
      </w:r>
      <w:r w:rsidR="00C521EA" w:rsidRPr="00A46217">
        <w:rPr>
          <w:rFonts w:ascii="Tahoma" w:hAnsi="Tahoma" w:cs="Tahoma"/>
          <w:sz w:val="24"/>
          <w:szCs w:val="24"/>
        </w:rPr>
        <w:t>3</w:t>
      </w:r>
      <w:r w:rsidRPr="00A46217">
        <w:rPr>
          <w:rFonts w:ascii="Tahoma" w:hAnsi="Tahoma" w:cs="Tahoma"/>
          <w:sz w:val="24"/>
          <w:szCs w:val="24"/>
        </w:rPr>
        <w:t xml:space="preserve"> reporting periods. </w:t>
      </w:r>
      <w:r w:rsidR="00870972" w:rsidRPr="00A46217">
        <w:rPr>
          <w:rFonts w:ascii="Tahoma" w:hAnsi="Tahoma" w:cs="Tahoma"/>
          <w:sz w:val="24"/>
          <w:szCs w:val="24"/>
        </w:rPr>
        <w:t xml:space="preserve">This has been caused by increased sector demand (natural gas and electricity) and increased carbon intensity of national grid electricity (electricity only). </w:t>
      </w:r>
      <w:r w:rsidR="003709B4" w:rsidRPr="00A46217">
        <w:rPr>
          <w:rFonts w:ascii="Tahoma" w:hAnsi="Tahoma" w:cs="Tahoma"/>
          <w:sz w:val="24"/>
          <w:szCs w:val="24"/>
        </w:rPr>
        <w:t>The increase in energy demand over 2022/23 is expected to have been caused by a further return onsite operations post-Covid-19.</w:t>
      </w:r>
      <w:r w:rsidR="00C63937" w:rsidRPr="00A46217">
        <w:rPr>
          <w:rFonts w:ascii="Tahoma" w:hAnsi="Tahoma" w:cs="Tahoma"/>
          <w:sz w:val="24"/>
          <w:szCs w:val="24"/>
        </w:rPr>
        <w:t xml:space="preserve"> This is supported by a significant reduction in reported homeworking emissions (-53%) between 2021/22 and 2022/23 reporting periods. Overall, since 2015/16, sector reported emissions from natural gas and electricity have reduced 7.9% and 56.4%, respectively.</w:t>
      </w:r>
    </w:p>
    <w:p w14:paraId="35C9C662" w14:textId="77777777" w:rsidR="00AE1C5E" w:rsidRPr="00A46217" w:rsidRDefault="00AE1C5E" w:rsidP="00AE1C5E">
      <w:pPr>
        <w:pStyle w:val="ListParagraph"/>
        <w:spacing w:line="360" w:lineRule="auto"/>
        <w:rPr>
          <w:rFonts w:ascii="Tahoma" w:hAnsi="Tahoma" w:cs="Tahoma"/>
          <w:sz w:val="24"/>
          <w:szCs w:val="24"/>
        </w:rPr>
      </w:pPr>
    </w:p>
    <w:p w14:paraId="02CE9946" w14:textId="5A5E7C73" w:rsidR="00870972" w:rsidRPr="00A46217" w:rsidRDefault="00870972" w:rsidP="00BC0915">
      <w:pPr>
        <w:pStyle w:val="ListParagraph"/>
        <w:numPr>
          <w:ilvl w:val="0"/>
          <w:numId w:val="32"/>
        </w:numPr>
        <w:spacing w:line="360" w:lineRule="auto"/>
        <w:rPr>
          <w:rFonts w:ascii="Tahoma" w:hAnsi="Tahoma" w:cs="Tahoma"/>
          <w:sz w:val="24"/>
          <w:szCs w:val="24"/>
        </w:rPr>
      </w:pPr>
      <w:r w:rsidRPr="00A46217">
        <w:rPr>
          <w:rFonts w:ascii="Tahoma" w:hAnsi="Tahoma" w:cs="Tahoma"/>
          <w:sz w:val="24"/>
          <w:szCs w:val="24"/>
        </w:rPr>
        <w:t>There has been a 21.3% reduction in report</w:t>
      </w:r>
      <w:r w:rsidR="003709B4" w:rsidRPr="00A46217">
        <w:rPr>
          <w:rFonts w:ascii="Tahoma" w:hAnsi="Tahoma" w:cs="Tahoma"/>
          <w:sz w:val="24"/>
          <w:szCs w:val="24"/>
        </w:rPr>
        <w:t>ed</w:t>
      </w:r>
      <w:r w:rsidRPr="00A46217">
        <w:rPr>
          <w:rFonts w:ascii="Tahoma" w:hAnsi="Tahoma" w:cs="Tahoma"/>
          <w:sz w:val="24"/>
          <w:szCs w:val="24"/>
        </w:rPr>
        <w:t xml:space="preserve"> fleet vehicle emissions between 2021/22 and 2022/23 reporting periods. Since 2015/16 reported fleet vehicle emissions have reduced 85.2%.</w:t>
      </w:r>
      <w:r w:rsidR="003709B4" w:rsidRPr="00A46217">
        <w:rPr>
          <w:rFonts w:ascii="Tahoma" w:hAnsi="Tahoma" w:cs="Tahoma"/>
          <w:sz w:val="24"/>
          <w:szCs w:val="24"/>
        </w:rPr>
        <w:t xml:space="preserve"> Whilst part of this reduction is due to lower levels of fleet vehicle emissions reporting this year, </w:t>
      </w:r>
      <w:proofErr w:type="gramStart"/>
      <w:r w:rsidR="003709B4" w:rsidRPr="00A46217">
        <w:rPr>
          <w:rFonts w:ascii="Tahoma" w:hAnsi="Tahoma" w:cs="Tahoma"/>
          <w:sz w:val="24"/>
          <w:szCs w:val="24"/>
        </w:rPr>
        <w:t>the majority of</w:t>
      </w:r>
      <w:proofErr w:type="gramEnd"/>
      <w:r w:rsidR="003709B4" w:rsidRPr="00A46217">
        <w:rPr>
          <w:rFonts w:ascii="Tahoma" w:hAnsi="Tahoma" w:cs="Tahoma"/>
          <w:sz w:val="24"/>
          <w:szCs w:val="24"/>
        </w:rPr>
        <w:t xml:space="preserve"> the observed reduction is expected to be from demand reduction and a significant increase in sector electric fleet vehicles.  </w:t>
      </w:r>
    </w:p>
    <w:p w14:paraId="4ADAB5B8" w14:textId="77777777" w:rsidR="00870972" w:rsidRPr="00A46217" w:rsidRDefault="00870972" w:rsidP="00870972">
      <w:pPr>
        <w:pStyle w:val="ListParagraph"/>
        <w:rPr>
          <w:rFonts w:ascii="Tahoma" w:hAnsi="Tahoma" w:cs="Tahoma"/>
          <w:sz w:val="24"/>
          <w:szCs w:val="24"/>
        </w:rPr>
      </w:pPr>
    </w:p>
    <w:p w14:paraId="5FA48CB7" w14:textId="511ADF46" w:rsidR="003709B4" w:rsidRPr="00A46217" w:rsidRDefault="003709B4" w:rsidP="00BC0915">
      <w:pPr>
        <w:pStyle w:val="ListParagraph"/>
        <w:numPr>
          <w:ilvl w:val="0"/>
          <w:numId w:val="32"/>
        </w:numPr>
        <w:spacing w:line="360" w:lineRule="auto"/>
        <w:rPr>
          <w:rFonts w:ascii="Tahoma" w:hAnsi="Tahoma" w:cs="Tahoma"/>
          <w:sz w:val="24"/>
          <w:szCs w:val="24"/>
        </w:rPr>
      </w:pPr>
      <w:r w:rsidRPr="00A46217">
        <w:rPr>
          <w:rFonts w:ascii="Tahoma" w:hAnsi="Tahoma" w:cs="Tahoma"/>
          <w:sz w:val="24"/>
          <w:szCs w:val="24"/>
        </w:rPr>
        <w:t xml:space="preserve">There has been a 29.5% increase in reported </w:t>
      </w:r>
      <w:r w:rsidR="005E0138" w:rsidRPr="00A46217">
        <w:rPr>
          <w:rFonts w:ascii="Tahoma" w:hAnsi="Tahoma" w:cs="Tahoma"/>
          <w:sz w:val="24"/>
          <w:szCs w:val="24"/>
        </w:rPr>
        <w:t xml:space="preserve">business travel </w:t>
      </w:r>
      <w:r w:rsidRPr="00A46217">
        <w:rPr>
          <w:rFonts w:ascii="Tahoma" w:hAnsi="Tahoma" w:cs="Tahoma"/>
          <w:sz w:val="24"/>
          <w:szCs w:val="24"/>
        </w:rPr>
        <w:t>between 2021/22 and 2022/23 reporting periods</w:t>
      </w:r>
      <w:r w:rsidR="005E0138" w:rsidRPr="00A46217">
        <w:rPr>
          <w:rFonts w:ascii="Tahoma" w:hAnsi="Tahoma" w:cs="Tahoma"/>
          <w:sz w:val="24"/>
          <w:szCs w:val="24"/>
        </w:rPr>
        <w:t>.</w:t>
      </w:r>
      <w:r w:rsidRPr="00A46217">
        <w:rPr>
          <w:rFonts w:ascii="Tahoma" w:hAnsi="Tahoma" w:cs="Tahoma"/>
          <w:sz w:val="24"/>
          <w:szCs w:val="24"/>
        </w:rPr>
        <w:t xml:space="preserve"> The </w:t>
      </w:r>
      <w:r w:rsidR="005E0138" w:rsidRPr="00A46217">
        <w:rPr>
          <w:rFonts w:ascii="Tahoma" w:hAnsi="Tahoma" w:cs="Tahoma"/>
          <w:sz w:val="24"/>
          <w:szCs w:val="24"/>
        </w:rPr>
        <w:t xml:space="preserve">observed increase </w:t>
      </w:r>
      <w:r w:rsidRPr="00A46217">
        <w:rPr>
          <w:rFonts w:ascii="Tahoma" w:hAnsi="Tahoma" w:cs="Tahoma"/>
          <w:sz w:val="24"/>
          <w:szCs w:val="24"/>
        </w:rPr>
        <w:t xml:space="preserve">is expected to have been caused by a further return onsite </w:t>
      </w:r>
      <w:r w:rsidR="005E0138" w:rsidRPr="00A46217">
        <w:rPr>
          <w:rFonts w:ascii="Tahoma" w:hAnsi="Tahoma" w:cs="Tahoma"/>
          <w:sz w:val="24"/>
          <w:szCs w:val="24"/>
        </w:rPr>
        <w:t xml:space="preserve">and wider college </w:t>
      </w:r>
      <w:r w:rsidRPr="00A46217">
        <w:rPr>
          <w:rFonts w:ascii="Tahoma" w:hAnsi="Tahoma" w:cs="Tahoma"/>
          <w:sz w:val="24"/>
          <w:szCs w:val="24"/>
        </w:rPr>
        <w:t>operations post-Covid-19</w:t>
      </w:r>
      <w:r w:rsidR="005E0138" w:rsidRPr="00A46217">
        <w:rPr>
          <w:rFonts w:ascii="Tahoma" w:hAnsi="Tahoma" w:cs="Tahoma"/>
          <w:sz w:val="24"/>
          <w:szCs w:val="24"/>
        </w:rPr>
        <w:t>. Of the total 731 tCO</w:t>
      </w:r>
      <w:r w:rsidR="005E0138" w:rsidRPr="00A46217">
        <w:rPr>
          <w:rFonts w:ascii="Tahoma" w:hAnsi="Tahoma" w:cs="Tahoma"/>
          <w:sz w:val="24"/>
          <w:szCs w:val="24"/>
          <w:vertAlign w:val="subscript"/>
        </w:rPr>
        <w:t>2</w:t>
      </w:r>
      <w:r w:rsidR="005E0138" w:rsidRPr="00A46217">
        <w:rPr>
          <w:rFonts w:ascii="Tahoma" w:hAnsi="Tahoma" w:cs="Tahoma"/>
          <w:sz w:val="24"/>
          <w:szCs w:val="24"/>
        </w:rPr>
        <w:t>e reported business travel emissions, 52% were due to flights (12% domestic &amp; 40% non-domestic) and 45% from car/van trips.</w:t>
      </w:r>
    </w:p>
    <w:p w14:paraId="08A4E696" w14:textId="77777777" w:rsidR="005E0138" w:rsidRPr="00A46217" w:rsidRDefault="005E0138" w:rsidP="005E0138">
      <w:pPr>
        <w:pStyle w:val="ListParagraph"/>
        <w:rPr>
          <w:rFonts w:ascii="Tahoma" w:hAnsi="Tahoma" w:cs="Tahoma"/>
          <w:sz w:val="24"/>
          <w:szCs w:val="24"/>
        </w:rPr>
      </w:pPr>
    </w:p>
    <w:p w14:paraId="4A55D463" w14:textId="0486C376" w:rsidR="005E0138" w:rsidRPr="00A46217" w:rsidRDefault="005E0138" w:rsidP="005E0138">
      <w:pPr>
        <w:pStyle w:val="ListParagraph"/>
        <w:numPr>
          <w:ilvl w:val="0"/>
          <w:numId w:val="32"/>
        </w:numPr>
        <w:spacing w:line="360" w:lineRule="auto"/>
        <w:rPr>
          <w:rFonts w:ascii="Tahoma" w:hAnsi="Tahoma" w:cs="Tahoma"/>
          <w:sz w:val="24"/>
          <w:szCs w:val="24"/>
        </w:rPr>
      </w:pPr>
      <w:r w:rsidRPr="00A46217">
        <w:rPr>
          <w:rFonts w:ascii="Tahoma" w:hAnsi="Tahoma" w:cs="Tahoma"/>
          <w:sz w:val="24"/>
          <w:szCs w:val="24"/>
        </w:rPr>
        <w:t>There has been a 32.8% increase in reported waste emissions, respectively, between 2021/22 and 2022/23 reporting periods. The observed increase is expected to have been caused by a further return onsite and wider college operations post-Covid-19.</w:t>
      </w:r>
    </w:p>
    <w:p w14:paraId="5E9442E8" w14:textId="108960CD" w:rsidR="00AE1C5E" w:rsidRPr="00A46217" w:rsidRDefault="00AE1C5E" w:rsidP="00D9629C">
      <w:pPr>
        <w:spacing w:line="360" w:lineRule="auto"/>
        <w:rPr>
          <w:rFonts w:ascii="Tahoma" w:hAnsi="Tahoma" w:cs="Tahoma"/>
          <w:b/>
          <w:i/>
          <w:color w:val="1C5FAA"/>
          <w:highlight w:val="yellow"/>
        </w:rPr>
      </w:pPr>
    </w:p>
    <w:p w14:paraId="720F8330" w14:textId="5828B0E3" w:rsidR="00AE1C5E" w:rsidRPr="00A46217" w:rsidRDefault="00AE1C5E" w:rsidP="00D9629C">
      <w:pPr>
        <w:spacing w:line="360" w:lineRule="auto"/>
        <w:rPr>
          <w:rFonts w:ascii="Tahoma" w:hAnsi="Tahoma" w:cs="Tahoma"/>
          <w:b/>
          <w:i/>
          <w:color w:val="1C5FAA"/>
          <w:highlight w:val="yellow"/>
        </w:rPr>
      </w:pPr>
    </w:p>
    <w:p w14:paraId="291C75B1" w14:textId="654B420C" w:rsidR="00AE1C5E" w:rsidRPr="00A46217" w:rsidRDefault="00AE1C5E" w:rsidP="00D9629C">
      <w:pPr>
        <w:spacing w:line="360" w:lineRule="auto"/>
        <w:rPr>
          <w:rFonts w:ascii="Tahoma" w:hAnsi="Tahoma" w:cs="Tahoma"/>
          <w:b/>
          <w:i/>
          <w:color w:val="1C5FAA"/>
          <w:highlight w:val="yellow"/>
        </w:rPr>
      </w:pPr>
    </w:p>
    <w:p w14:paraId="7349B9CD" w14:textId="77777777" w:rsidR="00122E2A" w:rsidRPr="00A46217" w:rsidRDefault="00122E2A" w:rsidP="00D9629C">
      <w:pPr>
        <w:spacing w:line="360" w:lineRule="auto"/>
        <w:rPr>
          <w:rFonts w:ascii="Tahoma" w:hAnsi="Tahoma" w:cs="Tahoma"/>
          <w:b/>
          <w:i/>
          <w:color w:val="1C5FAA"/>
          <w:highlight w:val="yellow"/>
        </w:rPr>
      </w:pPr>
    </w:p>
    <w:p w14:paraId="634B49B1" w14:textId="49DD200C" w:rsidR="00122E2A" w:rsidRPr="00A46217" w:rsidRDefault="00122E2A" w:rsidP="00122E2A">
      <w:pPr>
        <w:spacing w:line="360" w:lineRule="auto"/>
        <w:rPr>
          <w:rFonts w:ascii="Tahoma" w:hAnsi="Tahoma" w:cs="Tahoma"/>
          <w:b/>
          <w:iCs/>
          <w:color w:val="1C5FAA"/>
          <w:sz w:val="24"/>
          <w:szCs w:val="24"/>
        </w:rPr>
      </w:pPr>
      <w:r w:rsidRPr="00A46217">
        <w:rPr>
          <w:rFonts w:ascii="Tahoma" w:hAnsi="Tahoma" w:cs="Tahoma"/>
          <w:b/>
          <w:iCs/>
          <w:color w:val="1C5FAA"/>
          <w:sz w:val="24"/>
          <w:szCs w:val="24"/>
        </w:rPr>
        <w:lastRenderedPageBreak/>
        <w:t xml:space="preserve">Table 2: Reported Scottish </w:t>
      </w:r>
      <w:r w:rsidR="00CA0471" w:rsidRPr="00A46217">
        <w:rPr>
          <w:rFonts w:ascii="Tahoma" w:hAnsi="Tahoma" w:cs="Tahoma"/>
          <w:b/>
          <w:iCs/>
          <w:color w:val="1C5FAA"/>
          <w:sz w:val="24"/>
          <w:szCs w:val="24"/>
        </w:rPr>
        <w:t>college</w:t>
      </w:r>
      <w:r w:rsidRPr="00A46217">
        <w:rPr>
          <w:rFonts w:ascii="Tahoma" w:hAnsi="Tahoma" w:cs="Tahoma"/>
          <w:b/>
          <w:iCs/>
          <w:color w:val="1C5FAA"/>
          <w:sz w:val="24"/>
          <w:szCs w:val="24"/>
        </w:rPr>
        <w:t xml:space="preserve"> sector emissions 202</w:t>
      </w:r>
      <w:r w:rsidR="00C521EA" w:rsidRPr="00A46217">
        <w:rPr>
          <w:rFonts w:ascii="Tahoma" w:hAnsi="Tahoma" w:cs="Tahoma"/>
          <w:b/>
          <w:iCs/>
          <w:color w:val="1C5FAA"/>
          <w:sz w:val="24"/>
          <w:szCs w:val="24"/>
        </w:rPr>
        <w:t>2</w:t>
      </w:r>
      <w:r w:rsidRPr="00A46217">
        <w:rPr>
          <w:rFonts w:ascii="Tahoma" w:hAnsi="Tahoma" w:cs="Tahoma"/>
          <w:b/>
          <w:iCs/>
          <w:color w:val="1C5FAA"/>
          <w:sz w:val="24"/>
          <w:szCs w:val="24"/>
        </w:rPr>
        <w:t>/2</w:t>
      </w:r>
      <w:r w:rsidR="00C521EA" w:rsidRPr="00A46217">
        <w:rPr>
          <w:rFonts w:ascii="Tahoma" w:hAnsi="Tahoma" w:cs="Tahoma"/>
          <w:b/>
          <w:iCs/>
          <w:color w:val="1C5FAA"/>
          <w:sz w:val="24"/>
          <w:szCs w:val="24"/>
        </w:rPr>
        <w:t>3</w:t>
      </w:r>
    </w:p>
    <w:tbl>
      <w:tblPr>
        <w:tblpPr w:leftFromText="180" w:rightFromText="180" w:vertAnchor="page" w:horzAnchor="margin" w:tblpY="2513"/>
        <w:tblW w:w="8745" w:type="dxa"/>
        <w:tblLayout w:type="fixed"/>
        <w:tblLook w:val="04A0" w:firstRow="1" w:lastRow="0" w:firstColumn="1" w:lastColumn="0" w:noHBand="0" w:noVBand="1"/>
      </w:tblPr>
      <w:tblGrid>
        <w:gridCol w:w="3335"/>
        <w:gridCol w:w="3500"/>
        <w:gridCol w:w="1910"/>
      </w:tblGrid>
      <w:tr w:rsidR="003A34E5" w:rsidRPr="00C63937" w14:paraId="0900B062" w14:textId="77777777" w:rsidTr="00AE6684">
        <w:trPr>
          <w:trHeight w:val="1062"/>
        </w:trPr>
        <w:tc>
          <w:tcPr>
            <w:tcW w:w="3335" w:type="dxa"/>
            <w:tcBorders>
              <w:top w:val="single" w:sz="4" w:space="0" w:color="1C4F9B"/>
              <w:left w:val="single" w:sz="4" w:space="0" w:color="1C4F9B"/>
              <w:right w:val="single" w:sz="4" w:space="0" w:color="1C4F9B"/>
            </w:tcBorders>
            <w:shd w:val="clear" w:color="000000" w:fill="1C4F9B"/>
            <w:noWrap/>
            <w:vAlign w:val="bottom"/>
            <w:hideMark/>
          </w:tcPr>
          <w:p w14:paraId="2C724548" w14:textId="77777777" w:rsidR="003A34E5" w:rsidRPr="00C63937" w:rsidRDefault="003A34E5" w:rsidP="00AE6684">
            <w:pPr>
              <w:spacing w:after="0"/>
              <w:contextualSpacing w:val="0"/>
              <w:rPr>
                <w:rFonts w:ascii="Tahoma" w:eastAsia="Times New Roman" w:hAnsi="Tahoma" w:cs="Tahoma"/>
                <w:color w:val="FFFFFF"/>
                <w:sz w:val="28"/>
                <w:szCs w:val="28"/>
                <w:lang w:val="en-GB" w:eastAsia="en-GB"/>
              </w:rPr>
            </w:pPr>
            <w:r w:rsidRPr="00C63937">
              <w:rPr>
                <w:rFonts w:ascii="Tahoma" w:eastAsia="Times New Roman" w:hAnsi="Tahoma" w:cs="Tahoma"/>
                <w:color w:val="FFFFFF"/>
                <w:sz w:val="28"/>
                <w:szCs w:val="28"/>
                <w:lang w:val="en-GB" w:eastAsia="en-GB"/>
              </w:rPr>
              <w:t>Emissions source</w:t>
            </w:r>
          </w:p>
        </w:tc>
        <w:tc>
          <w:tcPr>
            <w:tcW w:w="3500" w:type="dxa"/>
            <w:tcBorders>
              <w:top w:val="single" w:sz="4" w:space="0" w:color="1C4F9B"/>
              <w:left w:val="nil"/>
              <w:right w:val="single" w:sz="4" w:space="0" w:color="1C4F9B"/>
            </w:tcBorders>
            <w:shd w:val="clear" w:color="000000" w:fill="1C4F9B"/>
            <w:vAlign w:val="bottom"/>
            <w:hideMark/>
          </w:tcPr>
          <w:p w14:paraId="36D8A4A9" w14:textId="77777777" w:rsidR="003A34E5" w:rsidRDefault="003A34E5" w:rsidP="00AE6684">
            <w:pPr>
              <w:spacing w:after="0"/>
              <w:contextualSpacing w:val="0"/>
              <w:jc w:val="right"/>
              <w:rPr>
                <w:rFonts w:ascii="Tahoma" w:eastAsia="Times New Roman" w:hAnsi="Tahoma" w:cs="Tahoma"/>
                <w:color w:val="FFFFFF"/>
                <w:sz w:val="28"/>
                <w:szCs w:val="28"/>
                <w:lang w:val="en-GB" w:eastAsia="en-GB"/>
              </w:rPr>
            </w:pPr>
            <w:r w:rsidRPr="00C63937">
              <w:rPr>
                <w:rFonts w:ascii="Tahoma" w:eastAsia="Times New Roman" w:hAnsi="Tahoma" w:cs="Tahoma"/>
                <w:color w:val="FFFFFF"/>
                <w:sz w:val="28"/>
                <w:szCs w:val="28"/>
                <w:lang w:val="en-GB" w:eastAsia="en-GB"/>
              </w:rPr>
              <w:t xml:space="preserve">Total reported emissions 2022/23 </w:t>
            </w:r>
          </w:p>
          <w:p w14:paraId="3031C881" w14:textId="77777777" w:rsidR="003A34E5" w:rsidRPr="00C63937" w:rsidRDefault="003A34E5" w:rsidP="00AE6684">
            <w:pPr>
              <w:spacing w:after="0"/>
              <w:contextualSpacing w:val="0"/>
              <w:jc w:val="right"/>
              <w:rPr>
                <w:rFonts w:ascii="Tahoma" w:eastAsia="Times New Roman" w:hAnsi="Tahoma" w:cs="Tahoma"/>
                <w:color w:val="FFFFFF"/>
                <w:sz w:val="28"/>
                <w:szCs w:val="28"/>
                <w:lang w:val="en-GB" w:eastAsia="en-GB"/>
              </w:rPr>
            </w:pPr>
            <w:r w:rsidRPr="00C63937">
              <w:rPr>
                <w:rFonts w:ascii="Tahoma" w:eastAsia="Times New Roman" w:hAnsi="Tahoma" w:cs="Tahoma"/>
                <w:color w:val="FFFFFF"/>
                <w:sz w:val="28"/>
                <w:szCs w:val="28"/>
                <w:lang w:val="en-GB" w:eastAsia="en-GB"/>
              </w:rPr>
              <w:t>(tCO</w:t>
            </w:r>
            <w:r w:rsidRPr="00C63937">
              <w:rPr>
                <w:rFonts w:ascii="Tahoma" w:eastAsia="Times New Roman" w:hAnsi="Tahoma" w:cs="Tahoma"/>
                <w:color w:val="FFFFFF"/>
                <w:sz w:val="28"/>
                <w:szCs w:val="28"/>
                <w:vertAlign w:val="subscript"/>
                <w:lang w:val="en-GB" w:eastAsia="en-GB"/>
              </w:rPr>
              <w:t>2</w:t>
            </w:r>
            <w:r w:rsidRPr="00C63937">
              <w:rPr>
                <w:rFonts w:ascii="Tahoma" w:eastAsia="Times New Roman" w:hAnsi="Tahoma" w:cs="Tahoma"/>
                <w:color w:val="FFFFFF"/>
                <w:sz w:val="28"/>
                <w:szCs w:val="28"/>
                <w:lang w:val="en-GB" w:eastAsia="en-GB"/>
              </w:rPr>
              <w:t>e)</w:t>
            </w:r>
          </w:p>
        </w:tc>
        <w:tc>
          <w:tcPr>
            <w:tcW w:w="1910" w:type="dxa"/>
            <w:tcBorders>
              <w:top w:val="single" w:sz="4" w:space="0" w:color="1C4F9B"/>
              <w:left w:val="nil"/>
              <w:right w:val="single" w:sz="4" w:space="0" w:color="1C4F9B"/>
            </w:tcBorders>
            <w:shd w:val="clear" w:color="000000" w:fill="1C4F9B"/>
            <w:vAlign w:val="bottom"/>
            <w:hideMark/>
          </w:tcPr>
          <w:p w14:paraId="00E5BFEE" w14:textId="7D3B97D7" w:rsidR="003A34E5" w:rsidRPr="00C63937" w:rsidRDefault="003A34E5" w:rsidP="00AE6684">
            <w:pPr>
              <w:spacing w:after="0"/>
              <w:contextualSpacing w:val="0"/>
              <w:jc w:val="right"/>
              <w:rPr>
                <w:rFonts w:ascii="Tahoma" w:eastAsia="Times New Roman" w:hAnsi="Tahoma" w:cs="Tahoma"/>
                <w:color w:val="FFFFFF"/>
                <w:sz w:val="28"/>
                <w:szCs w:val="28"/>
                <w:lang w:val="en-GB" w:eastAsia="en-GB"/>
              </w:rPr>
            </w:pPr>
            <w:r w:rsidRPr="00C63937">
              <w:rPr>
                <w:rFonts w:ascii="Tahoma" w:eastAsia="Times New Roman" w:hAnsi="Tahoma" w:cs="Tahoma"/>
                <w:color w:val="FFFFFF"/>
                <w:sz w:val="28"/>
                <w:szCs w:val="28"/>
                <w:lang w:val="en-GB" w:eastAsia="en-GB"/>
              </w:rPr>
              <w:t xml:space="preserve">Percentage </w:t>
            </w:r>
            <w:r>
              <w:rPr>
                <w:rFonts w:ascii="Tahoma" w:eastAsia="Times New Roman" w:hAnsi="Tahoma" w:cs="Tahoma"/>
                <w:color w:val="FFFFFF"/>
                <w:sz w:val="28"/>
                <w:szCs w:val="28"/>
                <w:lang w:val="en-GB" w:eastAsia="en-GB"/>
              </w:rPr>
              <w:t>of total reported emissions</w:t>
            </w:r>
          </w:p>
        </w:tc>
      </w:tr>
      <w:tr w:rsidR="003A34E5" w:rsidRPr="00C63937" w14:paraId="08947FAA" w14:textId="77777777" w:rsidTr="005372B6">
        <w:trPr>
          <w:trHeight w:val="336"/>
        </w:trPr>
        <w:tc>
          <w:tcPr>
            <w:tcW w:w="8745" w:type="dxa"/>
            <w:gridSpan w:val="3"/>
            <w:tcBorders>
              <w:bottom w:val="single" w:sz="4" w:space="0" w:color="auto"/>
            </w:tcBorders>
            <w:shd w:val="clear" w:color="auto" w:fill="auto"/>
            <w:noWrap/>
            <w:vAlign w:val="bottom"/>
            <w:hideMark/>
          </w:tcPr>
          <w:p w14:paraId="7A7B4570" w14:textId="77777777" w:rsidR="003A34E5" w:rsidRPr="003A34E5" w:rsidRDefault="003A34E5" w:rsidP="00AE6684">
            <w:pPr>
              <w:spacing w:after="0"/>
              <w:contextualSpacing w:val="0"/>
              <w:rPr>
                <w:rFonts w:ascii="Tahoma" w:eastAsia="Times New Roman" w:hAnsi="Tahoma" w:cs="Tahoma"/>
                <w:b/>
                <w:bCs/>
                <w:color w:val="000000"/>
                <w:sz w:val="24"/>
                <w:szCs w:val="24"/>
                <w:lang w:val="en-GB" w:eastAsia="en-GB"/>
              </w:rPr>
            </w:pPr>
          </w:p>
          <w:p w14:paraId="6623DAF9" w14:textId="77777777" w:rsidR="003A34E5" w:rsidRPr="00C63937" w:rsidRDefault="003A34E5" w:rsidP="00AE6684">
            <w:pPr>
              <w:spacing w:after="0"/>
              <w:contextualSpacing w:val="0"/>
              <w:rPr>
                <w:rFonts w:ascii="Tahoma" w:eastAsia="Times New Roman" w:hAnsi="Tahoma" w:cs="Tahoma"/>
                <w:b/>
                <w:bCs/>
                <w:color w:val="000000"/>
                <w:sz w:val="24"/>
                <w:szCs w:val="24"/>
                <w:lang w:val="en-GB" w:eastAsia="en-GB"/>
              </w:rPr>
            </w:pPr>
            <w:r w:rsidRPr="00C63937">
              <w:rPr>
                <w:rFonts w:ascii="Tahoma" w:eastAsia="Times New Roman" w:hAnsi="Tahoma" w:cs="Tahoma"/>
                <w:b/>
                <w:bCs/>
                <w:color w:val="000000"/>
                <w:sz w:val="24"/>
                <w:szCs w:val="24"/>
                <w:lang w:val="en-GB" w:eastAsia="en-GB"/>
              </w:rPr>
              <w:t>Scope 1</w:t>
            </w:r>
            <w:r w:rsidRPr="00C63937">
              <w:rPr>
                <w:rFonts w:ascii="Tahoma" w:eastAsia="Times New Roman" w:hAnsi="Tahoma" w:cs="Tahoma"/>
                <w:color w:val="000000"/>
                <w:sz w:val="24"/>
                <w:szCs w:val="24"/>
                <w:lang w:val="en-GB" w:eastAsia="en-GB"/>
              </w:rPr>
              <w:t> </w:t>
            </w:r>
          </w:p>
        </w:tc>
      </w:tr>
      <w:tr w:rsidR="003A34E5" w:rsidRPr="00C63937" w14:paraId="5AA352E9" w14:textId="77777777" w:rsidTr="005372B6">
        <w:trPr>
          <w:trHeight w:val="334"/>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2643D" w14:textId="77777777" w:rsidR="003A34E5" w:rsidRPr="00C63937" w:rsidRDefault="003A34E5" w:rsidP="00AE6684">
            <w:pPr>
              <w:spacing w:after="0"/>
              <w:contextualSpacing w:val="0"/>
              <w:rPr>
                <w:rFonts w:ascii="Tahoma" w:eastAsia="Times New Roman" w:hAnsi="Tahoma" w:cs="Tahoma"/>
                <w:color w:val="000000"/>
                <w:sz w:val="24"/>
                <w:szCs w:val="24"/>
                <w:lang w:val="en-GB" w:eastAsia="en-GB"/>
              </w:rPr>
            </w:pPr>
            <w:r w:rsidRPr="00C63937">
              <w:rPr>
                <w:rFonts w:ascii="Tahoma" w:eastAsia="Times New Roman" w:hAnsi="Tahoma" w:cs="Tahoma"/>
                <w:color w:val="000000"/>
                <w:sz w:val="24"/>
                <w:szCs w:val="24"/>
                <w:lang w:val="en-GB" w:eastAsia="en-GB"/>
              </w:rPr>
              <w:t>Natural gas</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C5CF0" w14:textId="058286BB" w:rsidR="003A34E5" w:rsidRPr="00C63937" w:rsidRDefault="003A34E5" w:rsidP="00AE6684">
            <w:pPr>
              <w:spacing w:after="0"/>
              <w:contextualSpacing w:val="0"/>
              <w:jc w:val="center"/>
              <w:rPr>
                <w:rFonts w:ascii="Tahoma" w:eastAsia="Times New Roman" w:hAnsi="Tahoma" w:cs="Tahoma"/>
                <w:color w:val="000000"/>
                <w:sz w:val="24"/>
                <w:szCs w:val="24"/>
                <w:lang w:val="en-GB" w:eastAsia="en-GB"/>
              </w:rPr>
            </w:pPr>
            <w:r w:rsidRPr="00C63937">
              <w:rPr>
                <w:rFonts w:ascii="Tahoma" w:eastAsia="Times New Roman" w:hAnsi="Tahoma" w:cs="Tahoma"/>
                <w:color w:val="000000"/>
                <w:sz w:val="24"/>
                <w:szCs w:val="24"/>
                <w:lang w:val="en-GB" w:eastAsia="en-GB"/>
              </w:rPr>
              <w:t>17</w:t>
            </w:r>
            <w:r w:rsidR="00846538">
              <w:rPr>
                <w:rFonts w:ascii="Tahoma" w:eastAsia="Times New Roman" w:hAnsi="Tahoma" w:cs="Tahoma"/>
                <w:color w:val="000000"/>
                <w:sz w:val="24"/>
                <w:szCs w:val="24"/>
                <w:lang w:val="en-GB" w:eastAsia="en-GB"/>
              </w:rPr>
              <w:t>,</w:t>
            </w:r>
            <w:r w:rsidRPr="00C63937">
              <w:rPr>
                <w:rFonts w:ascii="Tahoma" w:eastAsia="Times New Roman" w:hAnsi="Tahoma" w:cs="Tahoma"/>
                <w:color w:val="000000"/>
                <w:sz w:val="24"/>
                <w:szCs w:val="24"/>
                <w:lang w:val="en-GB" w:eastAsia="en-GB"/>
              </w:rPr>
              <w:t>911</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648CB" w14:textId="0F521C8F" w:rsidR="003A34E5" w:rsidRPr="00C63937" w:rsidRDefault="003A34E5" w:rsidP="00AE6684">
            <w:pPr>
              <w:spacing w:after="0"/>
              <w:contextualSpacing w:val="0"/>
              <w:jc w:val="right"/>
              <w:rPr>
                <w:rFonts w:ascii="Tahoma" w:eastAsia="Times New Roman" w:hAnsi="Tahoma" w:cs="Tahoma"/>
                <w:color w:val="000000"/>
                <w:sz w:val="24"/>
                <w:szCs w:val="24"/>
                <w:lang w:val="en-GB" w:eastAsia="en-GB"/>
              </w:rPr>
            </w:pPr>
            <w:r w:rsidRPr="003A34E5">
              <w:rPr>
                <w:rFonts w:ascii="Tahoma" w:hAnsi="Tahoma" w:cs="Tahoma"/>
                <w:color w:val="000000"/>
                <w:sz w:val="24"/>
                <w:szCs w:val="24"/>
              </w:rPr>
              <w:t>17.6%</w:t>
            </w:r>
          </w:p>
        </w:tc>
      </w:tr>
      <w:tr w:rsidR="003A34E5" w:rsidRPr="00C63937" w14:paraId="36ECA0CC" w14:textId="77777777" w:rsidTr="005372B6">
        <w:trPr>
          <w:trHeight w:val="334"/>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09334" w14:textId="77777777" w:rsidR="003A34E5" w:rsidRPr="00C63937" w:rsidRDefault="003A34E5" w:rsidP="00AE6684">
            <w:pPr>
              <w:spacing w:after="0"/>
              <w:contextualSpacing w:val="0"/>
              <w:rPr>
                <w:rFonts w:ascii="Tahoma" w:eastAsia="Times New Roman" w:hAnsi="Tahoma" w:cs="Tahoma"/>
                <w:color w:val="000000"/>
                <w:sz w:val="24"/>
                <w:szCs w:val="24"/>
                <w:lang w:val="en-GB" w:eastAsia="en-GB"/>
              </w:rPr>
            </w:pPr>
            <w:r w:rsidRPr="00C63937">
              <w:rPr>
                <w:rFonts w:ascii="Tahoma" w:eastAsia="Times New Roman" w:hAnsi="Tahoma" w:cs="Tahoma"/>
                <w:color w:val="000000"/>
                <w:sz w:val="24"/>
                <w:szCs w:val="24"/>
                <w:lang w:val="en-GB" w:eastAsia="en-GB"/>
              </w:rPr>
              <w:t>Biomass</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C1491" w14:textId="77777777" w:rsidR="003A34E5" w:rsidRPr="00C63937" w:rsidRDefault="003A34E5" w:rsidP="00AE6684">
            <w:pPr>
              <w:spacing w:after="0"/>
              <w:contextualSpacing w:val="0"/>
              <w:jc w:val="center"/>
              <w:rPr>
                <w:rFonts w:ascii="Tahoma" w:eastAsia="Times New Roman" w:hAnsi="Tahoma" w:cs="Tahoma"/>
                <w:color w:val="000000"/>
                <w:sz w:val="24"/>
                <w:szCs w:val="24"/>
                <w:lang w:val="en-GB" w:eastAsia="en-GB"/>
              </w:rPr>
            </w:pPr>
            <w:r w:rsidRPr="00C63937">
              <w:rPr>
                <w:rFonts w:ascii="Tahoma" w:eastAsia="Times New Roman" w:hAnsi="Tahoma" w:cs="Tahoma"/>
                <w:color w:val="000000"/>
                <w:sz w:val="24"/>
                <w:szCs w:val="24"/>
                <w:lang w:val="en-GB" w:eastAsia="en-GB"/>
              </w:rPr>
              <w:t>50</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E0759" w14:textId="123C7862" w:rsidR="003A34E5" w:rsidRPr="00C63937" w:rsidRDefault="003A34E5" w:rsidP="00AE6684">
            <w:pPr>
              <w:spacing w:after="0"/>
              <w:contextualSpacing w:val="0"/>
              <w:jc w:val="right"/>
              <w:rPr>
                <w:rFonts w:ascii="Tahoma" w:eastAsia="Times New Roman" w:hAnsi="Tahoma" w:cs="Tahoma"/>
                <w:color w:val="000000"/>
                <w:sz w:val="24"/>
                <w:szCs w:val="24"/>
                <w:lang w:val="en-GB" w:eastAsia="en-GB"/>
              </w:rPr>
            </w:pPr>
            <w:r w:rsidRPr="003A34E5">
              <w:rPr>
                <w:rFonts w:ascii="Tahoma" w:hAnsi="Tahoma" w:cs="Tahoma"/>
                <w:color w:val="000000"/>
                <w:sz w:val="24"/>
                <w:szCs w:val="24"/>
              </w:rPr>
              <w:t>0.0%</w:t>
            </w:r>
          </w:p>
        </w:tc>
      </w:tr>
      <w:tr w:rsidR="003A34E5" w:rsidRPr="00C63937" w14:paraId="353FAFBC" w14:textId="77777777" w:rsidTr="005372B6">
        <w:trPr>
          <w:trHeight w:val="334"/>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1862E" w14:textId="77777777" w:rsidR="003A34E5" w:rsidRPr="00C63937" w:rsidRDefault="003A34E5" w:rsidP="00AE6684">
            <w:pPr>
              <w:spacing w:after="0"/>
              <w:contextualSpacing w:val="0"/>
              <w:rPr>
                <w:rFonts w:ascii="Tahoma" w:eastAsia="Times New Roman" w:hAnsi="Tahoma" w:cs="Tahoma"/>
                <w:color w:val="000000"/>
                <w:sz w:val="24"/>
                <w:szCs w:val="24"/>
                <w:lang w:val="en-GB" w:eastAsia="en-GB"/>
              </w:rPr>
            </w:pPr>
            <w:r w:rsidRPr="00C63937">
              <w:rPr>
                <w:rFonts w:ascii="Tahoma" w:eastAsia="Times New Roman" w:hAnsi="Tahoma" w:cs="Tahoma"/>
                <w:color w:val="000000"/>
                <w:sz w:val="24"/>
                <w:szCs w:val="24"/>
                <w:lang w:val="en-GB" w:eastAsia="en-GB"/>
              </w:rPr>
              <w:t>Gas oil</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564E9" w14:textId="77777777" w:rsidR="003A34E5" w:rsidRPr="00C63937" w:rsidRDefault="003A34E5" w:rsidP="00AE6684">
            <w:pPr>
              <w:spacing w:after="0"/>
              <w:contextualSpacing w:val="0"/>
              <w:jc w:val="center"/>
              <w:rPr>
                <w:rFonts w:ascii="Tahoma" w:eastAsia="Times New Roman" w:hAnsi="Tahoma" w:cs="Tahoma"/>
                <w:color w:val="000000"/>
                <w:sz w:val="24"/>
                <w:szCs w:val="24"/>
                <w:lang w:val="en-GB" w:eastAsia="en-GB"/>
              </w:rPr>
            </w:pPr>
            <w:r w:rsidRPr="00C63937">
              <w:rPr>
                <w:rFonts w:ascii="Tahoma" w:eastAsia="Times New Roman" w:hAnsi="Tahoma" w:cs="Tahoma"/>
                <w:color w:val="000000"/>
                <w:sz w:val="24"/>
                <w:szCs w:val="24"/>
                <w:lang w:val="en-GB" w:eastAsia="en-GB"/>
              </w:rPr>
              <w:t>681</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CFC16" w14:textId="0548031A" w:rsidR="003A34E5" w:rsidRPr="00C63937" w:rsidRDefault="003A34E5" w:rsidP="00AE6684">
            <w:pPr>
              <w:spacing w:after="0"/>
              <w:contextualSpacing w:val="0"/>
              <w:jc w:val="right"/>
              <w:rPr>
                <w:rFonts w:ascii="Tahoma" w:eastAsia="Times New Roman" w:hAnsi="Tahoma" w:cs="Tahoma"/>
                <w:color w:val="000000"/>
                <w:sz w:val="24"/>
                <w:szCs w:val="24"/>
                <w:lang w:val="en-GB" w:eastAsia="en-GB"/>
              </w:rPr>
            </w:pPr>
            <w:r w:rsidRPr="003A34E5">
              <w:rPr>
                <w:rFonts w:ascii="Tahoma" w:hAnsi="Tahoma" w:cs="Tahoma"/>
                <w:color w:val="000000"/>
                <w:sz w:val="24"/>
                <w:szCs w:val="24"/>
              </w:rPr>
              <w:t>0.7%</w:t>
            </w:r>
          </w:p>
        </w:tc>
      </w:tr>
      <w:tr w:rsidR="003A34E5" w:rsidRPr="00C63937" w14:paraId="1D69A243" w14:textId="77777777" w:rsidTr="005372B6">
        <w:trPr>
          <w:trHeight w:val="334"/>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58DAB" w14:textId="77777777" w:rsidR="003A34E5" w:rsidRPr="00C63937" w:rsidRDefault="003A34E5" w:rsidP="00AE6684">
            <w:pPr>
              <w:spacing w:after="0"/>
              <w:contextualSpacing w:val="0"/>
              <w:rPr>
                <w:rFonts w:ascii="Tahoma" w:eastAsia="Times New Roman" w:hAnsi="Tahoma" w:cs="Tahoma"/>
                <w:color w:val="000000"/>
                <w:sz w:val="24"/>
                <w:szCs w:val="24"/>
                <w:lang w:val="en-GB" w:eastAsia="en-GB"/>
              </w:rPr>
            </w:pPr>
            <w:r w:rsidRPr="00C63937">
              <w:rPr>
                <w:rFonts w:ascii="Tahoma" w:eastAsia="Times New Roman" w:hAnsi="Tahoma" w:cs="Tahoma"/>
                <w:color w:val="000000"/>
                <w:sz w:val="24"/>
                <w:szCs w:val="24"/>
                <w:lang w:val="en-GB" w:eastAsia="en-GB"/>
              </w:rPr>
              <w:t>Other fuels</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8D92C" w14:textId="77777777" w:rsidR="003A34E5" w:rsidRPr="00C63937" w:rsidRDefault="003A34E5" w:rsidP="00AE6684">
            <w:pPr>
              <w:spacing w:after="0"/>
              <w:contextualSpacing w:val="0"/>
              <w:jc w:val="center"/>
              <w:rPr>
                <w:rFonts w:ascii="Tahoma" w:eastAsia="Times New Roman" w:hAnsi="Tahoma" w:cs="Tahoma"/>
                <w:color w:val="000000"/>
                <w:sz w:val="24"/>
                <w:szCs w:val="24"/>
                <w:lang w:val="en-GB" w:eastAsia="en-GB"/>
              </w:rPr>
            </w:pPr>
            <w:r w:rsidRPr="00C63937">
              <w:rPr>
                <w:rFonts w:ascii="Tahoma" w:eastAsia="Times New Roman" w:hAnsi="Tahoma" w:cs="Tahoma"/>
                <w:color w:val="000000"/>
                <w:sz w:val="24"/>
                <w:szCs w:val="24"/>
                <w:lang w:val="en-GB" w:eastAsia="en-GB"/>
              </w:rPr>
              <w:t>895</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05715" w14:textId="73B9A034" w:rsidR="003A34E5" w:rsidRPr="00C63937" w:rsidRDefault="003A34E5" w:rsidP="00AE6684">
            <w:pPr>
              <w:spacing w:after="0"/>
              <w:contextualSpacing w:val="0"/>
              <w:jc w:val="right"/>
              <w:rPr>
                <w:rFonts w:ascii="Tahoma" w:eastAsia="Times New Roman" w:hAnsi="Tahoma" w:cs="Tahoma"/>
                <w:color w:val="000000"/>
                <w:sz w:val="24"/>
                <w:szCs w:val="24"/>
                <w:lang w:val="en-GB" w:eastAsia="en-GB"/>
              </w:rPr>
            </w:pPr>
            <w:r w:rsidRPr="003A34E5">
              <w:rPr>
                <w:rFonts w:ascii="Tahoma" w:hAnsi="Tahoma" w:cs="Tahoma"/>
                <w:color w:val="000000"/>
                <w:sz w:val="24"/>
                <w:szCs w:val="24"/>
              </w:rPr>
              <w:t>0.9%</w:t>
            </w:r>
          </w:p>
        </w:tc>
      </w:tr>
      <w:tr w:rsidR="003A34E5" w:rsidRPr="00C63937" w14:paraId="1D0C10EA" w14:textId="77777777" w:rsidTr="005372B6">
        <w:trPr>
          <w:trHeight w:val="334"/>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2B1D0" w14:textId="77777777" w:rsidR="003A34E5" w:rsidRPr="00C63937" w:rsidRDefault="003A34E5" w:rsidP="00AE6684">
            <w:pPr>
              <w:spacing w:after="0"/>
              <w:contextualSpacing w:val="0"/>
              <w:rPr>
                <w:rFonts w:ascii="Tahoma" w:eastAsia="Times New Roman" w:hAnsi="Tahoma" w:cs="Tahoma"/>
                <w:color w:val="000000"/>
                <w:sz w:val="24"/>
                <w:szCs w:val="24"/>
                <w:lang w:val="en-GB" w:eastAsia="en-GB"/>
              </w:rPr>
            </w:pPr>
            <w:r w:rsidRPr="00C63937">
              <w:rPr>
                <w:rFonts w:ascii="Tahoma" w:eastAsia="Times New Roman" w:hAnsi="Tahoma" w:cs="Tahoma"/>
                <w:color w:val="000000"/>
                <w:sz w:val="24"/>
                <w:szCs w:val="24"/>
                <w:lang w:val="en-GB" w:eastAsia="en-GB"/>
              </w:rPr>
              <w:t>Fleet vehicles</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C71B9" w14:textId="77777777" w:rsidR="003A34E5" w:rsidRPr="00C63937" w:rsidRDefault="003A34E5" w:rsidP="00AE6684">
            <w:pPr>
              <w:spacing w:after="0"/>
              <w:contextualSpacing w:val="0"/>
              <w:jc w:val="center"/>
              <w:rPr>
                <w:rFonts w:ascii="Tahoma" w:eastAsia="Times New Roman" w:hAnsi="Tahoma" w:cs="Tahoma"/>
                <w:color w:val="000000"/>
                <w:sz w:val="24"/>
                <w:szCs w:val="24"/>
                <w:lang w:val="en-GB" w:eastAsia="en-GB"/>
              </w:rPr>
            </w:pPr>
            <w:r w:rsidRPr="00C63937">
              <w:rPr>
                <w:rFonts w:ascii="Tahoma" w:eastAsia="Times New Roman" w:hAnsi="Tahoma" w:cs="Tahoma"/>
                <w:color w:val="000000"/>
                <w:sz w:val="24"/>
                <w:szCs w:val="24"/>
                <w:lang w:val="en-GB" w:eastAsia="en-GB"/>
              </w:rPr>
              <w:t>150</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3951C" w14:textId="508D5ECE" w:rsidR="003A34E5" w:rsidRPr="00C63937" w:rsidRDefault="003A34E5" w:rsidP="00AE6684">
            <w:pPr>
              <w:spacing w:after="0"/>
              <w:contextualSpacing w:val="0"/>
              <w:jc w:val="right"/>
              <w:rPr>
                <w:rFonts w:ascii="Tahoma" w:eastAsia="Times New Roman" w:hAnsi="Tahoma" w:cs="Tahoma"/>
                <w:color w:val="000000"/>
                <w:sz w:val="24"/>
                <w:szCs w:val="24"/>
                <w:lang w:val="en-GB" w:eastAsia="en-GB"/>
              </w:rPr>
            </w:pPr>
            <w:r w:rsidRPr="003A34E5">
              <w:rPr>
                <w:rFonts w:ascii="Tahoma" w:hAnsi="Tahoma" w:cs="Tahoma"/>
                <w:color w:val="000000"/>
                <w:sz w:val="24"/>
                <w:szCs w:val="24"/>
              </w:rPr>
              <w:t>0.1%</w:t>
            </w:r>
          </w:p>
        </w:tc>
      </w:tr>
      <w:tr w:rsidR="003A34E5" w:rsidRPr="00C63937" w14:paraId="71AB8783" w14:textId="77777777" w:rsidTr="005372B6">
        <w:trPr>
          <w:trHeight w:val="334"/>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F1AE42" w14:textId="77777777" w:rsidR="003A34E5" w:rsidRPr="00C63937" w:rsidRDefault="003A34E5" w:rsidP="00AE6684">
            <w:pPr>
              <w:spacing w:after="0"/>
              <w:contextualSpacing w:val="0"/>
              <w:rPr>
                <w:rFonts w:ascii="Tahoma" w:eastAsia="Times New Roman" w:hAnsi="Tahoma" w:cs="Tahoma"/>
                <w:color w:val="000000"/>
                <w:sz w:val="24"/>
                <w:szCs w:val="24"/>
                <w:lang w:val="en-GB" w:eastAsia="en-GB"/>
              </w:rPr>
            </w:pPr>
            <w:r w:rsidRPr="00C63937">
              <w:rPr>
                <w:rFonts w:ascii="Tahoma" w:eastAsia="Times New Roman" w:hAnsi="Tahoma" w:cs="Tahoma"/>
                <w:color w:val="000000"/>
                <w:sz w:val="24"/>
                <w:szCs w:val="24"/>
                <w:lang w:val="en-GB" w:eastAsia="en-GB"/>
              </w:rPr>
              <w:t>F-gases</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6FE3B" w14:textId="77777777" w:rsidR="003A34E5" w:rsidRPr="00C63937" w:rsidRDefault="003A34E5" w:rsidP="00AE6684">
            <w:pPr>
              <w:spacing w:after="0"/>
              <w:contextualSpacing w:val="0"/>
              <w:jc w:val="center"/>
              <w:rPr>
                <w:rFonts w:ascii="Tahoma" w:eastAsia="Times New Roman" w:hAnsi="Tahoma" w:cs="Tahoma"/>
                <w:color w:val="000000"/>
                <w:sz w:val="24"/>
                <w:szCs w:val="24"/>
                <w:lang w:val="en-GB" w:eastAsia="en-GB"/>
              </w:rPr>
            </w:pPr>
            <w:r w:rsidRPr="00C63937">
              <w:rPr>
                <w:rFonts w:ascii="Tahoma" w:eastAsia="Times New Roman" w:hAnsi="Tahoma" w:cs="Tahoma"/>
                <w:color w:val="000000"/>
                <w:sz w:val="24"/>
                <w:szCs w:val="24"/>
                <w:lang w:val="en-GB" w:eastAsia="en-GB"/>
              </w:rPr>
              <w:t>154</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3F8C5" w14:textId="393E67AE" w:rsidR="003A34E5" w:rsidRPr="00C63937" w:rsidRDefault="003A34E5" w:rsidP="00AE6684">
            <w:pPr>
              <w:spacing w:after="0"/>
              <w:contextualSpacing w:val="0"/>
              <w:jc w:val="right"/>
              <w:rPr>
                <w:rFonts w:ascii="Tahoma" w:eastAsia="Times New Roman" w:hAnsi="Tahoma" w:cs="Tahoma"/>
                <w:color w:val="000000"/>
                <w:sz w:val="24"/>
                <w:szCs w:val="24"/>
                <w:lang w:val="en-GB" w:eastAsia="en-GB"/>
              </w:rPr>
            </w:pPr>
            <w:r w:rsidRPr="003A34E5">
              <w:rPr>
                <w:rFonts w:ascii="Tahoma" w:hAnsi="Tahoma" w:cs="Tahoma"/>
                <w:color w:val="000000"/>
                <w:sz w:val="24"/>
                <w:szCs w:val="24"/>
              </w:rPr>
              <w:t>0.2%</w:t>
            </w:r>
          </w:p>
        </w:tc>
      </w:tr>
      <w:tr w:rsidR="003A34E5" w:rsidRPr="00C63937" w14:paraId="4AB6ECD4" w14:textId="77777777" w:rsidTr="005372B6">
        <w:trPr>
          <w:trHeight w:val="356"/>
        </w:trPr>
        <w:tc>
          <w:tcPr>
            <w:tcW w:w="3335" w:type="dxa"/>
            <w:tcBorders>
              <w:top w:val="single" w:sz="4" w:space="0" w:color="auto"/>
              <w:left w:val="single" w:sz="4" w:space="0" w:color="1C4F9B"/>
              <w:bottom w:val="single" w:sz="4" w:space="0" w:color="002060"/>
              <w:right w:val="single" w:sz="4" w:space="0" w:color="1C4F9B"/>
            </w:tcBorders>
            <w:shd w:val="clear" w:color="auto" w:fill="auto"/>
            <w:noWrap/>
            <w:vAlign w:val="bottom"/>
            <w:hideMark/>
          </w:tcPr>
          <w:p w14:paraId="5C7AA6A6" w14:textId="77777777" w:rsidR="003A34E5" w:rsidRPr="00C63937" w:rsidRDefault="003A34E5" w:rsidP="00AE6684">
            <w:pPr>
              <w:spacing w:after="0"/>
              <w:contextualSpacing w:val="0"/>
              <w:rPr>
                <w:rFonts w:ascii="Tahoma" w:eastAsia="Times New Roman" w:hAnsi="Tahoma" w:cs="Tahoma"/>
                <w:b/>
                <w:bCs/>
                <w:color w:val="000000"/>
                <w:sz w:val="24"/>
                <w:szCs w:val="24"/>
                <w:lang w:val="en-GB" w:eastAsia="en-GB"/>
              </w:rPr>
            </w:pPr>
            <w:r w:rsidRPr="00C63937">
              <w:rPr>
                <w:rFonts w:ascii="Tahoma" w:eastAsia="Times New Roman" w:hAnsi="Tahoma" w:cs="Tahoma"/>
                <w:b/>
                <w:bCs/>
                <w:color w:val="000000"/>
                <w:sz w:val="24"/>
                <w:szCs w:val="24"/>
                <w:lang w:val="en-GB" w:eastAsia="en-GB"/>
              </w:rPr>
              <w:t>Subtotal</w:t>
            </w:r>
          </w:p>
        </w:tc>
        <w:tc>
          <w:tcPr>
            <w:tcW w:w="3500" w:type="dxa"/>
            <w:tcBorders>
              <w:top w:val="single" w:sz="4" w:space="0" w:color="auto"/>
              <w:left w:val="nil"/>
              <w:bottom w:val="single" w:sz="4" w:space="0" w:color="002060"/>
              <w:right w:val="single" w:sz="4" w:space="0" w:color="auto"/>
            </w:tcBorders>
            <w:shd w:val="clear" w:color="auto" w:fill="auto"/>
            <w:noWrap/>
            <w:vAlign w:val="bottom"/>
            <w:hideMark/>
          </w:tcPr>
          <w:p w14:paraId="68580418" w14:textId="69448A82" w:rsidR="003A34E5" w:rsidRPr="00C63937" w:rsidRDefault="003A34E5" w:rsidP="00AE6684">
            <w:pPr>
              <w:spacing w:after="0"/>
              <w:contextualSpacing w:val="0"/>
              <w:jc w:val="center"/>
              <w:rPr>
                <w:rFonts w:ascii="Tahoma" w:eastAsia="Times New Roman" w:hAnsi="Tahoma" w:cs="Tahoma"/>
                <w:b/>
                <w:bCs/>
                <w:color w:val="000000"/>
                <w:sz w:val="24"/>
                <w:szCs w:val="24"/>
                <w:lang w:val="en-GB" w:eastAsia="en-GB"/>
              </w:rPr>
            </w:pPr>
            <w:r w:rsidRPr="00C63937">
              <w:rPr>
                <w:rFonts w:ascii="Tahoma" w:eastAsia="Times New Roman" w:hAnsi="Tahoma" w:cs="Tahoma"/>
                <w:b/>
                <w:bCs/>
                <w:color w:val="000000"/>
                <w:sz w:val="24"/>
                <w:szCs w:val="24"/>
                <w:lang w:val="en-GB" w:eastAsia="en-GB"/>
              </w:rPr>
              <w:t>19</w:t>
            </w:r>
            <w:r w:rsidR="00846538">
              <w:rPr>
                <w:rFonts w:ascii="Tahoma" w:eastAsia="Times New Roman" w:hAnsi="Tahoma" w:cs="Tahoma"/>
                <w:b/>
                <w:bCs/>
                <w:color w:val="000000"/>
                <w:sz w:val="24"/>
                <w:szCs w:val="24"/>
                <w:lang w:val="en-GB" w:eastAsia="en-GB"/>
              </w:rPr>
              <w:t>,</w:t>
            </w:r>
            <w:r w:rsidRPr="00C63937">
              <w:rPr>
                <w:rFonts w:ascii="Tahoma" w:eastAsia="Times New Roman" w:hAnsi="Tahoma" w:cs="Tahoma"/>
                <w:b/>
                <w:bCs/>
                <w:color w:val="000000"/>
                <w:sz w:val="24"/>
                <w:szCs w:val="24"/>
                <w:lang w:val="en-GB" w:eastAsia="en-GB"/>
              </w:rPr>
              <w:t>841</w:t>
            </w:r>
          </w:p>
        </w:tc>
        <w:tc>
          <w:tcPr>
            <w:tcW w:w="1910" w:type="dxa"/>
            <w:tcBorders>
              <w:top w:val="single" w:sz="4" w:space="0" w:color="auto"/>
              <w:left w:val="nil"/>
              <w:bottom w:val="single" w:sz="4" w:space="0" w:color="002060"/>
              <w:right w:val="single" w:sz="4" w:space="0" w:color="1C4F9B"/>
            </w:tcBorders>
            <w:shd w:val="clear" w:color="auto" w:fill="auto"/>
            <w:noWrap/>
            <w:vAlign w:val="bottom"/>
            <w:hideMark/>
          </w:tcPr>
          <w:p w14:paraId="13A20C1A" w14:textId="1C9B9A33" w:rsidR="003A34E5" w:rsidRPr="00C63937" w:rsidRDefault="003A34E5" w:rsidP="00AE6684">
            <w:pPr>
              <w:spacing w:after="0"/>
              <w:contextualSpacing w:val="0"/>
              <w:jc w:val="right"/>
              <w:rPr>
                <w:rFonts w:ascii="Tahoma" w:eastAsia="Times New Roman" w:hAnsi="Tahoma" w:cs="Tahoma"/>
                <w:b/>
                <w:bCs/>
                <w:color w:val="000000"/>
                <w:sz w:val="24"/>
                <w:szCs w:val="24"/>
                <w:lang w:val="en-GB" w:eastAsia="en-GB"/>
              </w:rPr>
            </w:pPr>
            <w:r w:rsidRPr="003A34E5">
              <w:rPr>
                <w:rFonts w:ascii="Tahoma" w:hAnsi="Tahoma" w:cs="Tahoma"/>
                <w:b/>
                <w:bCs/>
                <w:color w:val="000000"/>
                <w:sz w:val="24"/>
                <w:szCs w:val="24"/>
              </w:rPr>
              <w:t>19.5%</w:t>
            </w:r>
          </w:p>
        </w:tc>
      </w:tr>
      <w:tr w:rsidR="003A34E5" w:rsidRPr="00C63937" w14:paraId="456A8E50" w14:textId="77777777" w:rsidTr="005372B6">
        <w:trPr>
          <w:trHeight w:val="669"/>
        </w:trPr>
        <w:tc>
          <w:tcPr>
            <w:tcW w:w="8745" w:type="dxa"/>
            <w:gridSpan w:val="3"/>
            <w:tcBorders>
              <w:top w:val="single" w:sz="4" w:space="0" w:color="002060"/>
              <w:bottom w:val="single" w:sz="4" w:space="0" w:color="auto"/>
            </w:tcBorders>
            <w:shd w:val="clear" w:color="auto" w:fill="auto"/>
            <w:noWrap/>
            <w:vAlign w:val="bottom"/>
          </w:tcPr>
          <w:p w14:paraId="66A8615F" w14:textId="77777777" w:rsidR="003A34E5" w:rsidRPr="003A34E5" w:rsidRDefault="003A34E5" w:rsidP="00AE6684">
            <w:pPr>
              <w:spacing w:after="0"/>
              <w:contextualSpacing w:val="0"/>
              <w:rPr>
                <w:rFonts w:ascii="Tahoma" w:eastAsia="Times New Roman" w:hAnsi="Tahoma" w:cs="Tahoma"/>
                <w:b/>
                <w:bCs/>
                <w:color w:val="000000"/>
                <w:sz w:val="24"/>
                <w:szCs w:val="24"/>
                <w:lang w:val="en-GB" w:eastAsia="en-GB"/>
              </w:rPr>
            </w:pPr>
          </w:p>
          <w:p w14:paraId="64AC69FA" w14:textId="77777777" w:rsidR="003A34E5" w:rsidRPr="003A34E5" w:rsidRDefault="003A34E5" w:rsidP="00AE6684">
            <w:pPr>
              <w:spacing w:after="0"/>
              <w:contextualSpacing w:val="0"/>
              <w:rPr>
                <w:rFonts w:ascii="Tahoma" w:eastAsia="Times New Roman" w:hAnsi="Tahoma" w:cs="Tahoma"/>
                <w:b/>
                <w:bCs/>
                <w:color w:val="000000"/>
                <w:sz w:val="24"/>
                <w:szCs w:val="24"/>
                <w:lang w:val="en-GB" w:eastAsia="en-GB"/>
              </w:rPr>
            </w:pPr>
            <w:r w:rsidRPr="00C63937">
              <w:rPr>
                <w:rFonts w:ascii="Tahoma" w:eastAsia="Times New Roman" w:hAnsi="Tahoma" w:cs="Tahoma"/>
                <w:b/>
                <w:bCs/>
                <w:color w:val="000000"/>
                <w:sz w:val="24"/>
                <w:szCs w:val="24"/>
                <w:lang w:val="en-GB" w:eastAsia="en-GB"/>
              </w:rPr>
              <w:t>Scope 2</w:t>
            </w:r>
            <w:r w:rsidRPr="00C63937">
              <w:rPr>
                <w:rFonts w:ascii="Tahoma" w:eastAsia="Times New Roman" w:hAnsi="Tahoma" w:cs="Tahoma"/>
                <w:color w:val="000000"/>
                <w:sz w:val="24"/>
                <w:szCs w:val="24"/>
                <w:lang w:val="en-GB" w:eastAsia="en-GB"/>
              </w:rPr>
              <w:t> </w:t>
            </w:r>
          </w:p>
        </w:tc>
      </w:tr>
      <w:tr w:rsidR="003A34E5" w:rsidRPr="00C63937" w14:paraId="07EA2513" w14:textId="77777777" w:rsidTr="005372B6">
        <w:trPr>
          <w:trHeight w:val="334"/>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25B85" w14:textId="77777777" w:rsidR="003A34E5" w:rsidRPr="00C63937" w:rsidRDefault="003A34E5" w:rsidP="00AE6684">
            <w:pPr>
              <w:spacing w:after="0"/>
              <w:contextualSpacing w:val="0"/>
              <w:rPr>
                <w:rFonts w:ascii="Tahoma" w:eastAsia="Times New Roman" w:hAnsi="Tahoma" w:cs="Tahoma"/>
                <w:color w:val="000000"/>
                <w:sz w:val="24"/>
                <w:szCs w:val="24"/>
                <w:lang w:val="en-GB" w:eastAsia="en-GB"/>
              </w:rPr>
            </w:pPr>
            <w:r w:rsidRPr="00C63937">
              <w:rPr>
                <w:rFonts w:ascii="Tahoma" w:eastAsia="Times New Roman" w:hAnsi="Tahoma" w:cs="Tahoma"/>
                <w:color w:val="000000"/>
                <w:sz w:val="24"/>
                <w:szCs w:val="24"/>
                <w:lang w:val="en-GB" w:eastAsia="en-GB"/>
              </w:rPr>
              <w:t>Grid electricity</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DC998" w14:textId="5433FB82" w:rsidR="003A34E5" w:rsidRPr="00C63937" w:rsidRDefault="003A34E5" w:rsidP="00AE6684">
            <w:pPr>
              <w:spacing w:after="0"/>
              <w:contextualSpacing w:val="0"/>
              <w:jc w:val="center"/>
              <w:rPr>
                <w:rFonts w:ascii="Tahoma" w:eastAsia="Times New Roman" w:hAnsi="Tahoma" w:cs="Tahoma"/>
                <w:color w:val="000000"/>
                <w:sz w:val="24"/>
                <w:szCs w:val="24"/>
                <w:lang w:val="en-GB" w:eastAsia="en-GB"/>
              </w:rPr>
            </w:pPr>
            <w:r w:rsidRPr="00C63937">
              <w:rPr>
                <w:rFonts w:ascii="Tahoma" w:eastAsia="Times New Roman" w:hAnsi="Tahoma" w:cs="Tahoma"/>
                <w:color w:val="000000"/>
                <w:sz w:val="24"/>
                <w:szCs w:val="24"/>
                <w:lang w:val="en-GB" w:eastAsia="en-GB"/>
              </w:rPr>
              <w:t>12</w:t>
            </w:r>
            <w:r w:rsidR="00846538">
              <w:rPr>
                <w:rFonts w:ascii="Tahoma" w:eastAsia="Times New Roman" w:hAnsi="Tahoma" w:cs="Tahoma"/>
                <w:color w:val="000000"/>
                <w:sz w:val="24"/>
                <w:szCs w:val="24"/>
                <w:lang w:val="en-GB" w:eastAsia="en-GB"/>
              </w:rPr>
              <w:t>,</w:t>
            </w:r>
            <w:r w:rsidRPr="00C63937">
              <w:rPr>
                <w:rFonts w:ascii="Tahoma" w:eastAsia="Times New Roman" w:hAnsi="Tahoma" w:cs="Tahoma"/>
                <w:color w:val="000000"/>
                <w:sz w:val="24"/>
                <w:szCs w:val="24"/>
                <w:lang w:val="en-GB" w:eastAsia="en-GB"/>
              </w:rPr>
              <w:t>461</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BA29E" w14:textId="0D5F2C9D" w:rsidR="003A34E5" w:rsidRPr="00C63937" w:rsidRDefault="003A34E5" w:rsidP="00AE6684">
            <w:pPr>
              <w:spacing w:after="0"/>
              <w:contextualSpacing w:val="0"/>
              <w:jc w:val="right"/>
              <w:rPr>
                <w:rFonts w:ascii="Tahoma" w:eastAsia="Times New Roman" w:hAnsi="Tahoma" w:cs="Tahoma"/>
                <w:color w:val="000000"/>
                <w:sz w:val="24"/>
                <w:szCs w:val="24"/>
                <w:lang w:val="en-GB" w:eastAsia="en-GB"/>
              </w:rPr>
            </w:pPr>
            <w:r w:rsidRPr="003A34E5">
              <w:rPr>
                <w:rFonts w:ascii="Tahoma" w:hAnsi="Tahoma" w:cs="Tahoma"/>
                <w:color w:val="000000"/>
                <w:sz w:val="24"/>
                <w:szCs w:val="24"/>
              </w:rPr>
              <w:t>12.3%</w:t>
            </w:r>
          </w:p>
        </w:tc>
      </w:tr>
      <w:tr w:rsidR="003A34E5" w:rsidRPr="00C63937" w14:paraId="36A0BD7A" w14:textId="77777777" w:rsidTr="005372B6">
        <w:trPr>
          <w:trHeight w:val="334"/>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CFAAF" w14:textId="77777777" w:rsidR="003A34E5" w:rsidRPr="00C63937" w:rsidRDefault="003A34E5" w:rsidP="00AE6684">
            <w:pPr>
              <w:spacing w:after="0"/>
              <w:contextualSpacing w:val="0"/>
              <w:rPr>
                <w:rFonts w:ascii="Tahoma" w:eastAsia="Times New Roman" w:hAnsi="Tahoma" w:cs="Tahoma"/>
                <w:b/>
                <w:bCs/>
                <w:color w:val="000000"/>
                <w:sz w:val="24"/>
                <w:szCs w:val="24"/>
                <w:lang w:val="en-GB" w:eastAsia="en-GB"/>
              </w:rPr>
            </w:pPr>
            <w:r w:rsidRPr="00C63937">
              <w:rPr>
                <w:rFonts w:ascii="Tahoma" w:eastAsia="Times New Roman" w:hAnsi="Tahoma" w:cs="Tahoma"/>
                <w:b/>
                <w:bCs/>
                <w:color w:val="000000"/>
                <w:sz w:val="24"/>
                <w:szCs w:val="24"/>
                <w:lang w:val="en-GB" w:eastAsia="en-GB"/>
              </w:rPr>
              <w:t>Subtotal</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9D411" w14:textId="4BC15DB0" w:rsidR="003A34E5" w:rsidRPr="00C63937" w:rsidRDefault="003A34E5" w:rsidP="00AE6684">
            <w:pPr>
              <w:spacing w:after="0"/>
              <w:contextualSpacing w:val="0"/>
              <w:jc w:val="center"/>
              <w:rPr>
                <w:rFonts w:ascii="Tahoma" w:eastAsia="Times New Roman" w:hAnsi="Tahoma" w:cs="Tahoma"/>
                <w:b/>
                <w:bCs/>
                <w:color w:val="000000"/>
                <w:sz w:val="24"/>
                <w:szCs w:val="24"/>
                <w:lang w:val="en-GB" w:eastAsia="en-GB"/>
              </w:rPr>
            </w:pPr>
            <w:r w:rsidRPr="00C63937">
              <w:rPr>
                <w:rFonts w:ascii="Tahoma" w:eastAsia="Times New Roman" w:hAnsi="Tahoma" w:cs="Tahoma"/>
                <w:b/>
                <w:bCs/>
                <w:color w:val="000000"/>
                <w:sz w:val="24"/>
                <w:szCs w:val="24"/>
                <w:lang w:val="en-GB" w:eastAsia="en-GB"/>
              </w:rPr>
              <w:t>12</w:t>
            </w:r>
            <w:r w:rsidR="00846538">
              <w:rPr>
                <w:rFonts w:ascii="Tahoma" w:eastAsia="Times New Roman" w:hAnsi="Tahoma" w:cs="Tahoma"/>
                <w:b/>
                <w:bCs/>
                <w:color w:val="000000"/>
                <w:sz w:val="24"/>
                <w:szCs w:val="24"/>
                <w:lang w:val="en-GB" w:eastAsia="en-GB"/>
              </w:rPr>
              <w:t>,</w:t>
            </w:r>
            <w:r w:rsidRPr="00C63937">
              <w:rPr>
                <w:rFonts w:ascii="Tahoma" w:eastAsia="Times New Roman" w:hAnsi="Tahoma" w:cs="Tahoma"/>
                <w:b/>
                <w:bCs/>
                <w:color w:val="000000"/>
                <w:sz w:val="24"/>
                <w:szCs w:val="24"/>
                <w:lang w:val="en-GB" w:eastAsia="en-GB"/>
              </w:rPr>
              <w:t>461</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97315" w14:textId="706890A0" w:rsidR="003A34E5" w:rsidRPr="00C63937" w:rsidRDefault="003A34E5" w:rsidP="00AE6684">
            <w:pPr>
              <w:spacing w:after="0"/>
              <w:contextualSpacing w:val="0"/>
              <w:jc w:val="right"/>
              <w:rPr>
                <w:rFonts w:ascii="Tahoma" w:eastAsia="Times New Roman" w:hAnsi="Tahoma" w:cs="Tahoma"/>
                <w:b/>
                <w:bCs/>
                <w:color w:val="000000"/>
                <w:sz w:val="24"/>
                <w:szCs w:val="24"/>
                <w:lang w:val="en-GB" w:eastAsia="en-GB"/>
              </w:rPr>
            </w:pPr>
            <w:r w:rsidRPr="003A34E5">
              <w:rPr>
                <w:rFonts w:ascii="Tahoma" w:hAnsi="Tahoma" w:cs="Tahoma"/>
                <w:b/>
                <w:bCs/>
                <w:color w:val="000000"/>
                <w:sz w:val="24"/>
                <w:szCs w:val="24"/>
              </w:rPr>
              <w:t>12.3%</w:t>
            </w:r>
          </w:p>
        </w:tc>
      </w:tr>
      <w:tr w:rsidR="003A34E5" w:rsidRPr="00C63937" w14:paraId="2B81439D" w14:textId="77777777" w:rsidTr="005372B6">
        <w:trPr>
          <w:trHeight w:val="669"/>
        </w:trPr>
        <w:tc>
          <w:tcPr>
            <w:tcW w:w="8745" w:type="dxa"/>
            <w:gridSpan w:val="3"/>
            <w:tcBorders>
              <w:top w:val="single" w:sz="4" w:space="0" w:color="auto"/>
              <w:bottom w:val="single" w:sz="4" w:space="0" w:color="auto"/>
            </w:tcBorders>
            <w:shd w:val="clear" w:color="auto" w:fill="auto"/>
            <w:noWrap/>
            <w:vAlign w:val="bottom"/>
          </w:tcPr>
          <w:p w14:paraId="4F91CAC9" w14:textId="77777777" w:rsidR="003A34E5" w:rsidRPr="003A34E5" w:rsidRDefault="003A34E5" w:rsidP="00AE6684">
            <w:pPr>
              <w:spacing w:after="0"/>
              <w:contextualSpacing w:val="0"/>
              <w:rPr>
                <w:rFonts w:ascii="Tahoma" w:eastAsia="Times New Roman" w:hAnsi="Tahoma" w:cs="Tahoma"/>
                <w:b/>
                <w:bCs/>
                <w:color w:val="000000"/>
                <w:sz w:val="24"/>
                <w:szCs w:val="24"/>
                <w:lang w:val="en-GB" w:eastAsia="en-GB"/>
              </w:rPr>
            </w:pPr>
          </w:p>
          <w:p w14:paraId="271D5637" w14:textId="77777777" w:rsidR="003A34E5" w:rsidRPr="003A34E5" w:rsidRDefault="003A34E5" w:rsidP="00AE6684">
            <w:pPr>
              <w:spacing w:after="0"/>
              <w:contextualSpacing w:val="0"/>
              <w:rPr>
                <w:rFonts w:ascii="Tahoma" w:eastAsia="Times New Roman" w:hAnsi="Tahoma" w:cs="Tahoma"/>
                <w:b/>
                <w:bCs/>
                <w:color w:val="000000"/>
                <w:sz w:val="24"/>
                <w:szCs w:val="24"/>
                <w:lang w:val="en-GB" w:eastAsia="en-GB"/>
              </w:rPr>
            </w:pPr>
            <w:r w:rsidRPr="00C63937">
              <w:rPr>
                <w:rFonts w:ascii="Tahoma" w:eastAsia="Times New Roman" w:hAnsi="Tahoma" w:cs="Tahoma"/>
                <w:b/>
                <w:bCs/>
                <w:color w:val="000000"/>
                <w:sz w:val="24"/>
                <w:szCs w:val="24"/>
                <w:lang w:val="en-GB" w:eastAsia="en-GB"/>
              </w:rPr>
              <w:t>Scope 3</w:t>
            </w:r>
            <w:r w:rsidRPr="00C63937">
              <w:rPr>
                <w:rFonts w:ascii="Tahoma" w:eastAsia="Times New Roman" w:hAnsi="Tahoma" w:cs="Tahoma"/>
                <w:color w:val="000000"/>
                <w:sz w:val="24"/>
                <w:szCs w:val="24"/>
                <w:lang w:val="en-GB" w:eastAsia="en-GB"/>
              </w:rPr>
              <w:t> </w:t>
            </w:r>
          </w:p>
        </w:tc>
      </w:tr>
      <w:tr w:rsidR="003A34E5" w:rsidRPr="00C63937" w14:paraId="37066E8E" w14:textId="77777777" w:rsidTr="005372B6">
        <w:trPr>
          <w:trHeight w:val="334"/>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BAA64" w14:textId="77777777" w:rsidR="003A34E5" w:rsidRPr="00C63937" w:rsidRDefault="003A34E5" w:rsidP="00AE6684">
            <w:pPr>
              <w:spacing w:after="0"/>
              <w:contextualSpacing w:val="0"/>
              <w:rPr>
                <w:rFonts w:ascii="Tahoma" w:eastAsia="Times New Roman" w:hAnsi="Tahoma" w:cs="Tahoma"/>
                <w:color w:val="000000"/>
                <w:sz w:val="24"/>
                <w:szCs w:val="24"/>
                <w:lang w:val="en-GB" w:eastAsia="en-GB"/>
              </w:rPr>
            </w:pPr>
            <w:r w:rsidRPr="00C63937">
              <w:rPr>
                <w:rFonts w:ascii="Tahoma" w:eastAsia="Times New Roman" w:hAnsi="Tahoma" w:cs="Tahoma"/>
                <w:color w:val="000000"/>
                <w:sz w:val="24"/>
                <w:szCs w:val="24"/>
                <w:lang w:val="en-GB" w:eastAsia="en-GB"/>
              </w:rPr>
              <w:t>Electricity transmission &amp; distribution</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47553" w14:textId="791C7F19" w:rsidR="003A34E5" w:rsidRPr="00C63937" w:rsidRDefault="003A34E5" w:rsidP="00AE6684">
            <w:pPr>
              <w:spacing w:after="0"/>
              <w:contextualSpacing w:val="0"/>
              <w:jc w:val="center"/>
              <w:rPr>
                <w:rFonts w:ascii="Tahoma" w:eastAsia="Times New Roman" w:hAnsi="Tahoma" w:cs="Tahoma"/>
                <w:color w:val="000000"/>
                <w:sz w:val="24"/>
                <w:szCs w:val="24"/>
                <w:lang w:val="en-GB" w:eastAsia="en-GB"/>
              </w:rPr>
            </w:pPr>
            <w:r w:rsidRPr="00C63937">
              <w:rPr>
                <w:rFonts w:ascii="Tahoma" w:eastAsia="Times New Roman" w:hAnsi="Tahoma" w:cs="Tahoma"/>
                <w:color w:val="000000"/>
                <w:sz w:val="24"/>
                <w:szCs w:val="24"/>
                <w:lang w:val="en-GB" w:eastAsia="en-GB"/>
              </w:rPr>
              <w:t>1</w:t>
            </w:r>
            <w:r w:rsidR="00846538">
              <w:rPr>
                <w:rFonts w:ascii="Tahoma" w:eastAsia="Times New Roman" w:hAnsi="Tahoma" w:cs="Tahoma"/>
                <w:color w:val="000000"/>
                <w:sz w:val="24"/>
                <w:szCs w:val="24"/>
                <w:lang w:val="en-GB" w:eastAsia="en-GB"/>
              </w:rPr>
              <w:t>,</w:t>
            </w:r>
            <w:r w:rsidRPr="00C63937">
              <w:rPr>
                <w:rFonts w:ascii="Tahoma" w:eastAsia="Times New Roman" w:hAnsi="Tahoma" w:cs="Tahoma"/>
                <w:color w:val="000000"/>
                <w:sz w:val="24"/>
                <w:szCs w:val="24"/>
                <w:lang w:val="en-GB" w:eastAsia="en-GB"/>
              </w:rPr>
              <w:t>077</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5D76E" w14:textId="1F60D2A8" w:rsidR="003A34E5" w:rsidRPr="00C63937" w:rsidRDefault="003A34E5" w:rsidP="00AE6684">
            <w:pPr>
              <w:spacing w:after="0"/>
              <w:contextualSpacing w:val="0"/>
              <w:jc w:val="right"/>
              <w:rPr>
                <w:rFonts w:ascii="Tahoma" w:eastAsia="Times New Roman" w:hAnsi="Tahoma" w:cs="Tahoma"/>
                <w:color w:val="000000"/>
                <w:sz w:val="24"/>
                <w:szCs w:val="24"/>
                <w:lang w:val="en-GB" w:eastAsia="en-GB"/>
              </w:rPr>
            </w:pPr>
            <w:r w:rsidRPr="003A34E5">
              <w:rPr>
                <w:rFonts w:ascii="Tahoma" w:hAnsi="Tahoma" w:cs="Tahoma"/>
                <w:color w:val="000000"/>
                <w:sz w:val="24"/>
                <w:szCs w:val="24"/>
              </w:rPr>
              <w:t>1.1%</w:t>
            </w:r>
          </w:p>
        </w:tc>
      </w:tr>
      <w:tr w:rsidR="003A34E5" w:rsidRPr="00C63937" w14:paraId="153FA3FF" w14:textId="77777777" w:rsidTr="005372B6">
        <w:trPr>
          <w:trHeight w:val="334"/>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BFE07" w14:textId="77777777" w:rsidR="003A34E5" w:rsidRPr="00C63937" w:rsidRDefault="003A34E5" w:rsidP="00AE6684">
            <w:pPr>
              <w:spacing w:after="0"/>
              <w:contextualSpacing w:val="0"/>
              <w:rPr>
                <w:rFonts w:ascii="Tahoma" w:eastAsia="Times New Roman" w:hAnsi="Tahoma" w:cs="Tahoma"/>
                <w:color w:val="000000"/>
                <w:sz w:val="24"/>
                <w:szCs w:val="24"/>
                <w:lang w:val="en-GB" w:eastAsia="en-GB"/>
              </w:rPr>
            </w:pPr>
            <w:r w:rsidRPr="00C63937">
              <w:rPr>
                <w:rFonts w:ascii="Tahoma" w:eastAsia="Times New Roman" w:hAnsi="Tahoma" w:cs="Tahoma"/>
                <w:color w:val="000000"/>
                <w:sz w:val="24"/>
                <w:szCs w:val="24"/>
                <w:lang w:val="en-GB" w:eastAsia="en-GB"/>
              </w:rPr>
              <w:t>Waste</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D0E1D" w14:textId="77777777" w:rsidR="003A34E5" w:rsidRPr="00C63937" w:rsidRDefault="003A34E5" w:rsidP="00AE6684">
            <w:pPr>
              <w:spacing w:after="0"/>
              <w:contextualSpacing w:val="0"/>
              <w:jc w:val="center"/>
              <w:rPr>
                <w:rFonts w:ascii="Tahoma" w:eastAsia="Times New Roman" w:hAnsi="Tahoma" w:cs="Tahoma"/>
                <w:color w:val="000000"/>
                <w:sz w:val="24"/>
                <w:szCs w:val="24"/>
                <w:lang w:val="en-GB" w:eastAsia="en-GB"/>
              </w:rPr>
            </w:pPr>
            <w:r w:rsidRPr="00C63937">
              <w:rPr>
                <w:rFonts w:ascii="Tahoma" w:eastAsia="Times New Roman" w:hAnsi="Tahoma" w:cs="Tahoma"/>
                <w:color w:val="000000"/>
                <w:sz w:val="24"/>
                <w:szCs w:val="24"/>
                <w:lang w:val="en-GB" w:eastAsia="en-GB"/>
              </w:rPr>
              <w:t>410</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33186" w14:textId="65E64FBB" w:rsidR="003A34E5" w:rsidRPr="00C63937" w:rsidRDefault="003A34E5" w:rsidP="00AE6684">
            <w:pPr>
              <w:spacing w:after="0"/>
              <w:contextualSpacing w:val="0"/>
              <w:jc w:val="right"/>
              <w:rPr>
                <w:rFonts w:ascii="Tahoma" w:eastAsia="Times New Roman" w:hAnsi="Tahoma" w:cs="Tahoma"/>
                <w:color w:val="000000"/>
                <w:sz w:val="24"/>
                <w:szCs w:val="24"/>
                <w:lang w:val="en-GB" w:eastAsia="en-GB"/>
              </w:rPr>
            </w:pPr>
            <w:r w:rsidRPr="003A34E5">
              <w:rPr>
                <w:rFonts w:ascii="Tahoma" w:hAnsi="Tahoma" w:cs="Tahoma"/>
                <w:color w:val="000000"/>
                <w:sz w:val="24"/>
                <w:szCs w:val="24"/>
              </w:rPr>
              <w:t>0.4%</w:t>
            </w:r>
          </w:p>
        </w:tc>
      </w:tr>
      <w:tr w:rsidR="003A34E5" w:rsidRPr="00C63937" w14:paraId="27A6BF6B" w14:textId="77777777" w:rsidTr="005372B6">
        <w:trPr>
          <w:trHeight w:val="334"/>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31799" w14:textId="77777777" w:rsidR="003A34E5" w:rsidRPr="00C63937" w:rsidRDefault="003A34E5" w:rsidP="00AE6684">
            <w:pPr>
              <w:spacing w:after="0"/>
              <w:contextualSpacing w:val="0"/>
              <w:rPr>
                <w:rFonts w:ascii="Tahoma" w:eastAsia="Times New Roman" w:hAnsi="Tahoma" w:cs="Tahoma"/>
                <w:color w:val="000000"/>
                <w:sz w:val="24"/>
                <w:szCs w:val="24"/>
                <w:lang w:val="en-GB" w:eastAsia="en-GB"/>
              </w:rPr>
            </w:pPr>
            <w:r w:rsidRPr="00C63937">
              <w:rPr>
                <w:rFonts w:ascii="Tahoma" w:eastAsia="Times New Roman" w:hAnsi="Tahoma" w:cs="Tahoma"/>
                <w:color w:val="000000"/>
                <w:sz w:val="24"/>
                <w:szCs w:val="24"/>
                <w:lang w:val="en-GB" w:eastAsia="en-GB"/>
              </w:rPr>
              <w:t>Water (supply and treatment)</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D17A1" w14:textId="77777777" w:rsidR="003A34E5" w:rsidRPr="00C63937" w:rsidRDefault="003A34E5" w:rsidP="00AE6684">
            <w:pPr>
              <w:spacing w:after="0"/>
              <w:contextualSpacing w:val="0"/>
              <w:jc w:val="center"/>
              <w:rPr>
                <w:rFonts w:ascii="Tahoma" w:eastAsia="Times New Roman" w:hAnsi="Tahoma" w:cs="Tahoma"/>
                <w:color w:val="000000"/>
                <w:sz w:val="24"/>
                <w:szCs w:val="24"/>
                <w:lang w:val="en-GB" w:eastAsia="en-GB"/>
              </w:rPr>
            </w:pPr>
            <w:r w:rsidRPr="00C63937">
              <w:rPr>
                <w:rFonts w:ascii="Tahoma" w:eastAsia="Times New Roman" w:hAnsi="Tahoma" w:cs="Tahoma"/>
                <w:color w:val="000000"/>
                <w:sz w:val="24"/>
                <w:szCs w:val="24"/>
                <w:lang w:val="en-GB" w:eastAsia="en-GB"/>
              </w:rPr>
              <w:t>84</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06D87" w14:textId="05D72103" w:rsidR="003A34E5" w:rsidRPr="00C63937" w:rsidRDefault="003A34E5" w:rsidP="00AE6684">
            <w:pPr>
              <w:spacing w:after="0"/>
              <w:contextualSpacing w:val="0"/>
              <w:jc w:val="right"/>
              <w:rPr>
                <w:rFonts w:ascii="Tahoma" w:eastAsia="Times New Roman" w:hAnsi="Tahoma" w:cs="Tahoma"/>
                <w:color w:val="000000"/>
                <w:sz w:val="24"/>
                <w:szCs w:val="24"/>
                <w:lang w:val="en-GB" w:eastAsia="en-GB"/>
              </w:rPr>
            </w:pPr>
            <w:r w:rsidRPr="003A34E5">
              <w:rPr>
                <w:rFonts w:ascii="Tahoma" w:hAnsi="Tahoma" w:cs="Tahoma"/>
                <w:color w:val="000000"/>
                <w:sz w:val="24"/>
                <w:szCs w:val="24"/>
              </w:rPr>
              <w:t>0.1%</w:t>
            </w:r>
          </w:p>
        </w:tc>
      </w:tr>
      <w:tr w:rsidR="003A34E5" w:rsidRPr="00C63937" w14:paraId="7BA30EB2" w14:textId="77777777" w:rsidTr="005372B6">
        <w:trPr>
          <w:trHeight w:val="334"/>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A2A83" w14:textId="77777777" w:rsidR="003A34E5" w:rsidRPr="00C63937" w:rsidRDefault="003A34E5" w:rsidP="00AE6684">
            <w:pPr>
              <w:spacing w:after="0"/>
              <w:contextualSpacing w:val="0"/>
              <w:rPr>
                <w:rFonts w:ascii="Tahoma" w:eastAsia="Times New Roman" w:hAnsi="Tahoma" w:cs="Tahoma"/>
                <w:color w:val="000000"/>
                <w:sz w:val="24"/>
                <w:szCs w:val="24"/>
                <w:lang w:val="en-GB" w:eastAsia="en-GB"/>
              </w:rPr>
            </w:pPr>
            <w:r w:rsidRPr="00C63937">
              <w:rPr>
                <w:rFonts w:ascii="Tahoma" w:eastAsia="Times New Roman" w:hAnsi="Tahoma" w:cs="Tahoma"/>
                <w:color w:val="000000"/>
                <w:sz w:val="24"/>
                <w:szCs w:val="24"/>
                <w:lang w:val="en-GB" w:eastAsia="en-GB"/>
              </w:rPr>
              <w:t>Business travel</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DB7BB" w14:textId="77777777" w:rsidR="003A34E5" w:rsidRPr="00C63937" w:rsidRDefault="003A34E5" w:rsidP="00AE6684">
            <w:pPr>
              <w:spacing w:after="0"/>
              <w:contextualSpacing w:val="0"/>
              <w:jc w:val="center"/>
              <w:rPr>
                <w:rFonts w:ascii="Tahoma" w:eastAsia="Times New Roman" w:hAnsi="Tahoma" w:cs="Tahoma"/>
                <w:color w:val="000000"/>
                <w:sz w:val="24"/>
                <w:szCs w:val="24"/>
                <w:lang w:val="en-GB" w:eastAsia="en-GB"/>
              </w:rPr>
            </w:pPr>
            <w:r w:rsidRPr="00C63937">
              <w:rPr>
                <w:rFonts w:ascii="Tahoma" w:eastAsia="Times New Roman" w:hAnsi="Tahoma" w:cs="Tahoma"/>
                <w:color w:val="000000"/>
                <w:sz w:val="24"/>
                <w:szCs w:val="24"/>
                <w:lang w:val="en-GB" w:eastAsia="en-GB"/>
              </w:rPr>
              <w:t>731</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E8076" w14:textId="6801C3CE" w:rsidR="003A34E5" w:rsidRPr="00C63937" w:rsidRDefault="003A34E5" w:rsidP="00AE6684">
            <w:pPr>
              <w:spacing w:after="0"/>
              <w:contextualSpacing w:val="0"/>
              <w:jc w:val="right"/>
              <w:rPr>
                <w:rFonts w:ascii="Tahoma" w:eastAsia="Times New Roman" w:hAnsi="Tahoma" w:cs="Tahoma"/>
                <w:color w:val="000000"/>
                <w:sz w:val="24"/>
                <w:szCs w:val="24"/>
                <w:lang w:val="en-GB" w:eastAsia="en-GB"/>
              </w:rPr>
            </w:pPr>
            <w:r w:rsidRPr="003A34E5">
              <w:rPr>
                <w:rFonts w:ascii="Tahoma" w:hAnsi="Tahoma" w:cs="Tahoma"/>
                <w:color w:val="000000"/>
                <w:sz w:val="24"/>
                <w:szCs w:val="24"/>
              </w:rPr>
              <w:t>0.7%</w:t>
            </w:r>
          </w:p>
        </w:tc>
      </w:tr>
      <w:tr w:rsidR="003A34E5" w:rsidRPr="00C63937" w14:paraId="00DF5EC6" w14:textId="77777777" w:rsidTr="005372B6">
        <w:trPr>
          <w:trHeight w:val="334"/>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7CF15" w14:textId="77777777" w:rsidR="003A34E5" w:rsidRPr="00C63937" w:rsidRDefault="003A34E5" w:rsidP="00AE6684">
            <w:pPr>
              <w:spacing w:after="0"/>
              <w:contextualSpacing w:val="0"/>
              <w:rPr>
                <w:rFonts w:ascii="Tahoma" w:eastAsia="Times New Roman" w:hAnsi="Tahoma" w:cs="Tahoma"/>
                <w:color w:val="000000"/>
                <w:sz w:val="24"/>
                <w:szCs w:val="24"/>
                <w:lang w:val="en-GB" w:eastAsia="en-GB"/>
              </w:rPr>
            </w:pPr>
            <w:r w:rsidRPr="00C63937">
              <w:rPr>
                <w:rFonts w:ascii="Tahoma" w:eastAsia="Times New Roman" w:hAnsi="Tahoma" w:cs="Tahoma"/>
                <w:color w:val="000000"/>
                <w:sz w:val="24"/>
                <w:szCs w:val="24"/>
                <w:lang w:val="en-GB" w:eastAsia="en-GB"/>
              </w:rPr>
              <w:t>Hotel stays</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01B64" w14:textId="77777777" w:rsidR="003A34E5" w:rsidRPr="00C63937" w:rsidRDefault="003A34E5" w:rsidP="00AE6684">
            <w:pPr>
              <w:spacing w:after="0"/>
              <w:contextualSpacing w:val="0"/>
              <w:jc w:val="center"/>
              <w:rPr>
                <w:rFonts w:ascii="Tahoma" w:eastAsia="Times New Roman" w:hAnsi="Tahoma" w:cs="Tahoma"/>
                <w:color w:val="000000"/>
                <w:sz w:val="24"/>
                <w:szCs w:val="24"/>
                <w:lang w:val="en-GB" w:eastAsia="en-GB"/>
              </w:rPr>
            </w:pPr>
            <w:r w:rsidRPr="00C63937">
              <w:rPr>
                <w:rFonts w:ascii="Tahoma" w:eastAsia="Times New Roman" w:hAnsi="Tahoma" w:cs="Tahoma"/>
                <w:color w:val="000000"/>
                <w:sz w:val="24"/>
                <w:szCs w:val="24"/>
                <w:lang w:val="en-GB" w:eastAsia="en-GB"/>
              </w:rPr>
              <w:t>21</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79F19" w14:textId="70299289" w:rsidR="003A34E5" w:rsidRPr="00C63937" w:rsidRDefault="003A34E5" w:rsidP="00AE6684">
            <w:pPr>
              <w:spacing w:after="0"/>
              <w:contextualSpacing w:val="0"/>
              <w:jc w:val="right"/>
              <w:rPr>
                <w:rFonts w:ascii="Tahoma" w:eastAsia="Times New Roman" w:hAnsi="Tahoma" w:cs="Tahoma"/>
                <w:color w:val="000000"/>
                <w:sz w:val="24"/>
                <w:szCs w:val="24"/>
                <w:lang w:val="en-GB" w:eastAsia="en-GB"/>
              </w:rPr>
            </w:pPr>
            <w:r w:rsidRPr="003A34E5">
              <w:rPr>
                <w:rFonts w:ascii="Tahoma" w:hAnsi="Tahoma" w:cs="Tahoma"/>
                <w:color w:val="000000"/>
                <w:sz w:val="24"/>
                <w:szCs w:val="24"/>
              </w:rPr>
              <w:t>0.0%</w:t>
            </w:r>
          </w:p>
        </w:tc>
      </w:tr>
      <w:tr w:rsidR="003A34E5" w:rsidRPr="00C63937" w14:paraId="45C38294" w14:textId="77777777" w:rsidTr="005372B6">
        <w:trPr>
          <w:trHeight w:val="334"/>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43797F" w14:textId="77777777" w:rsidR="003A34E5" w:rsidRPr="00C63937" w:rsidRDefault="003A34E5" w:rsidP="00AE6684">
            <w:pPr>
              <w:spacing w:after="0"/>
              <w:contextualSpacing w:val="0"/>
              <w:rPr>
                <w:rFonts w:ascii="Tahoma" w:eastAsia="Times New Roman" w:hAnsi="Tahoma" w:cs="Tahoma"/>
                <w:color w:val="000000"/>
                <w:sz w:val="24"/>
                <w:szCs w:val="24"/>
                <w:lang w:val="en-GB" w:eastAsia="en-GB"/>
              </w:rPr>
            </w:pPr>
            <w:r w:rsidRPr="00C63937">
              <w:rPr>
                <w:rFonts w:ascii="Tahoma" w:eastAsia="Times New Roman" w:hAnsi="Tahoma" w:cs="Tahoma"/>
                <w:color w:val="000000"/>
                <w:sz w:val="24"/>
                <w:szCs w:val="24"/>
                <w:lang w:val="en-GB" w:eastAsia="en-GB"/>
              </w:rPr>
              <w:t>Staff commuting</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8AD04" w14:textId="5544CEE0" w:rsidR="003A34E5" w:rsidRPr="00C63937" w:rsidRDefault="003A34E5" w:rsidP="00AE6684">
            <w:pPr>
              <w:spacing w:after="0"/>
              <w:contextualSpacing w:val="0"/>
              <w:jc w:val="center"/>
              <w:rPr>
                <w:rFonts w:ascii="Tahoma" w:eastAsia="Times New Roman" w:hAnsi="Tahoma" w:cs="Tahoma"/>
                <w:color w:val="000000"/>
                <w:sz w:val="24"/>
                <w:szCs w:val="24"/>
                <w:lang w:val="en-GB" w:eastAsia="en-GB"/>
              </w:rPr>
            </w:pPr>
            <w:r w:rsidRPr="00C63937">
              <w:rPr>
                <w:rFonts w:ascii="Tahoma" w:eastAsia="Times New Roman" w:hAnsi="Tahoma" w:cs="Tahoma"/>
                <w:color w:val="000000"/>
                <w:sz w:val="24"/>
                <w:szCs w:val="24"/>
                <w:lang w:val="en-GB" w:eastAsia="en-GB"/>
              </w:rPr>
              <w:t>1</w:t>
            </w:r>
            <w:r w:rsidR="00846538">
              <w:rPr>
                <w:rFonts w:ascii="Tahoma" w:eastAsia="Times New Roman" w:hAnsi="Tahoma" w:cs="Tahoma"/>
                <w:color w:val="000000"/>
                <w:sz w:val="24"/>
                <w:szCs w:val="24"/>
                <w:lang w:val="en-GB" w:eastAsia="en-GB"/>
              </w:rPr>
              <w:t>,</w:t>
            </w:r>
            <w:r w:rsidRPr="00C63937">
              <w:rPr>
                <w:rFonts w:ascii="Tahoma" w:eastAsia="Times New Roman" w:hAnsi="Tahoma" w:cs="Tahoma"/>
                <w:color w:val="000000"/>
                <w:sz w:val="24"/>
                <w:szCs w:val="24"/>
                <w:lang w:val="en-GB" w:eastAsia="en-GB"/>
              </w:rPr>
              <w:t>921</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25A6B" w14:textId="1DF7C4BB" w:rsidR="003A34E5" w:rsidRPr="00C63937" w:rsidRDefault="003A34E5" w:rsidP="00AE6684">
            <w:pPr>
              <w:spacing w:after="0"/>
              <w:contextualSpacing w:val="0"/>
              <w:jc w:val="right"/>
              <w:rPr>
                <w:rFonts w:ascii="Tahoma" w:eastAsia="Times New Roman" w:hAnsi="Tahoma" w:cs="Tahoma"/>
                <w:color w:val="000000"/>
                <w:sz w:val="24"/>
                <w:szCs w:val="24"/>
                <w:lang w:val="en-GB" w:eastAsia="en-GB"/>
              </w:rPr>
            </w:pPr>
            <w:r w:rsidRPr="003A34E5">
              <w:rPr>
                <w:rFonts w:ascii="Tahoma" w:hAnsi="Tahoma" w:cs="Tahoma"/>
                <w:color w:val="000000"/>
                <w:sz w:val="24"/>
                <w:szCs w:val="24"/>
              </w:rPr>
              <w:t>1.9%</w:t>
            </w:r>
          </w:p>
        </w:tc>
      </w:tr>
      <w:tr w:rsidR="003A34E5" w:rsidRPr="00C63937" w14:paraId="038D39DD" w14:textId="77777777" w:rsidTr="005372B6">
        <w:trPr>
          <w:trHeight w:val="334"/>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53B15" w14:textId="77777777" w:rsidR="003A34E5" w:rsidRPr="00C63937" w:rsidRDefault="003A34E5" w:rsidP="00AE6684">
            <w:pPr>
              <w:spacing w:after="0"/>
              <w:contextualSpacing w:val="0"/>
              <w:rPr>
                <w:rFonts w:ascii="Tahoma" w:eastAsia="Times New Roman" w:hAnsi="Tahoma" w:cs="Tahoma"/>
                <w:color w:val="000000"/>
                <w:sz w:val="24"/>
                <w:szCs w:val="24"/>
                <w:lang w:val="en-GB" w:eastAsia="en-GB"/>
              </w:rPr>
            </w:pPr>
            <w:r w:rsidRPr="00C63937">
              <w:rPr>
                <w:rFonts w:ascii="Tahoma" w:eastAsia="Times New Roman" w:hAnsi="Tahoma" w:cs="Tahoma"/>
                <w:color w:val="000000"/>
                <w:sz w:val="24"/>
                <w:szCs w:val="24"/>
                <w:lang w:val="en-GB" w:eastAsia="en-GB"/>
              </w:rPr>
              <w:t>Student commuting</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68943B" w14:textId="64F3D418" w:rsidR="003A34E5" w:rsidRPr="00C63937" w:rsidRDefault="003A34E5" w:rsidP="00AE6684">
            <w:pPr>
              <w:spacing w:after="0"/>
              <w:contextualSpacing w:val="0"/>
              <w:jc w:val="center"/>
              <w:rPr>
                <w:rFonts w:ascii="Tahoma" w:eastAsia="Times New Roman" w:hAnsi="Tahoma" w:cs="Tahoma"/>
                <w:color w:val="000000"/>
                <w:sz w:val="24"/>
                <w:szCs w:val="24"/>
                <w:lang w:val="en-GB" w:eastAsia="en-GB"/>
              </w:rPr>
            </w:pPr>
            <w:r w:rsidRPr="00C63937">
              <w:rPr>
                <w:rFonts w:ascii="Tahoma" w:eastAsia="Times New Roman" w:hAnsi="Tahoma" w:cs="Tahoma"/>
                <w:color w:val="000000"/>
                <w:sz w:val="24"/>
                <w:szCs w:val="24"/>
                <w:lang w:val="en-GB" w:eastAsia="en-GB"/>
              </w:rPr>
              <w:t>11</w:t>
            </w:r>
            <w:r w:rsidR="00846538">
              <w:rPr>
                <w:rFonts w:ascii="Tahoma" w:eastAsia="Times New Roman" w:hAnsi="Tahoma" w:cs="Tahoma"/>
                <w:color w:val="000000"/>
                <w:sz w:val="24"/>
                <w:szCs w:val="24"/>
                <w:lang w:val="en-GB" w:eastAsia="en-GB"/>
              </w:rPr>
              <w:t>,</w:t>
            </w:r>
            <w:r w:rsidRPr="00C63937">
              <w:rPr>
                <w:rFonts w:ascii="Tahoma" w:eastAsia="Times New Roman" w:hAnsi="Tahoma" w:cs="Tahoma"/>
                <w:color w:val="000000"/>
                <w:sz w:val="24"/>
                <w:szCs w:val="24"/>
                <w:lang w:val="en-GB" w:eastAsia="en-GB"/>
              </w:rPr>
              <w:t>501</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B8228" w14:textId="33304B9A" w:rsidR="003A34E5" w:rsidRPr="00C63937" w:rsidRDefault="003A34E5" w:rsidP="00AE6684">
            <w:pPr>
              <w:spacing w:after="0"/>
              <w:contextualSpacing w:val="0"/>
              <w:jc w:val="right"/>
              <w:rPr>
                <w:rFonts w:ascii="Tahoma" w:eastAsia="Times New Roman" w:hAnsi="Tahoma" w:cs="Tahoma"/>
                <w:color w:val="000000"/>
                <w:sz w:val="24"/>
                <w:szCs w:val="24"/>
                <w:lang w:val="en-GB" w:eastAsia="en-GB"/>
              </w:rPr>
            </w:pPr>
            <w:r w:rsidRPr="003A34E5">
              <w:rPr>
                <w:rFonts w:ascii="Tahoma" w:hAnsi="Tahoma" w:cs="Tahoma"/>
                <w:color w:val="000000"/>
                <w:sz w:val="24"/>
                <w:szCs w:val="24"/>
              </w:rPr>
              <w:t>11.3%</w:t>
            </w:r>
          </w:p>
        </w:tc>
      </w:tr>
      <w:tr w:rsidR="003A34E5" w:rsidRPr="00C63937" w14:paraId="57F8831F" w14:textId="77777777" w:rsidTr="005372B6">
        <w:trPr>
          <w:trHeight w:val="334"/>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1742D" w14:textId="77777777" w:rsidR="003A34E5" w:rsidRPr="00C63937" w:rsidRDefault="003A34E5" w:rsidP="00AE6684">
            <w:pPr>
              <w:spacing w:after="0"/>
              <w:contextualSpacing w:val="0"/>
              <w:rPr>
                <w:rFonts w:ascii="Tahoma" w:eastAsia="Times New Roman" w:hAnsi="Tahoma" w:cs="Tahoma"/>
                <w:color w:val="000000"/>
                <w:sz w:val="24"/>
                <w:szCs w:val="24"/>
                <w:lang w:val="en-GB" w:eastAsia="en-GB"/>
              </w:rPr>
            </w:pPr>
            <w:r w:rsidRPr="00C63937">
              <w:rPr>
                <w:rFonts w:ascii="Tahoma" w:eastAsia="Times New Roman" w:hAnsi="Tahoma" w:cs="Tahoma"/>
                <w:color w:val="000000"/>
                <w:sz w:val="24"/>
                <w:szCs w:val="24"/>
                <w:lang w:val="en-GB" w:eastAsia="en-GB"/>
              </w:rPr>
              <w:t>Homeworking</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2D895" w14:textId="77777777" w:rsidR="003A34E5" w:rsidRPr="00C63937" w:rsidRDefault="003A34E5" w:rsidP="00AE6684">
            <w:pPr>
              <w:spacing w:after="0"/>
              <w:contextualSpacing w:val="0"/>
              <w:jc w:val="center"/>
              <w:rPr>
                <w:rFonts w:ascii="Tahoma" w:eastAsia="Times New Roman" w:hAnsi="Tahoma" w:cs="Tahoma"/>
                <w:color w:val="000000"/>
                <w:sz w:val="24"/>
                <w:szCs w:val="24"/>
                <w:lang w:val="en-GB" w:eastAsia="en-GB"/>
              </w:rPr>
            </w:pPr>
            <w:r w:rsidRPr="00C63937">
              <w:rPr>
                <w:rFonts w:ascii="Tahoma" w:eastAsia="Times New Roman" w:hAnsi="Tahoma" w:cs="Tahoma"/>
                <w:color w:val="000000"/>
                <w:sz w:val="24"/>
                <w:szCs w:val="24"/>
                <w:lang w:val="en-GB" w:eastAsia="en-GB"/>
              </w:rPr>
              <w:t>776</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BBE18" w14:textId="19794F27" w:rsidR="003A34E5" w:rsidRPr="00C63937" w:rsidRDefault="003A34E5" w:rsidP="00AE6684">
            <w:pPr>
              <w:spacing w:after="0"/>
              <w:contextualSpacing w:val="0"/>
              <w:jc w:val="right"/>
              <w:rPr>
                <w:rFonts w:ascii="Tahoma" w:eastAsia="Times New Roman" w:hAnsi="Tahoma" w:cs="Tahoma"/>
                <w:color w:val="000000"/>
                <w:sz w:val="24"/>
                <w:szCs w:val="24"/>
                <w:lang w:val="en-GB" w:eastAsia="en-GB"/>
              </w:rPr>
            </w:pPr>
            <w:r w:rsidRPr="003A34E5">
              <w:rPr>
                <w:rFonts w:ascii="Tahoma" w:hAnsi="Tahoma" w:cs="Tahoma"/>
                <w:color w:val="000000"/>
                <w:sz w:val="24"/>
                <w:szCs w:val="24"/>
              </w:rPr>
              <w:t>0.8%</w:t>
            </w:r>
          </w:p>
        </w:tc>
      </w:tr>
      <w:tr w:rsidR="003A34E5" w:rsidRPr="00C63937" w14:paraId="52ACA336" w14:textId="77777777" w:rsidTr="005372B6">
        <w:trPr>
          <w:trHeight w:val="334"/>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B2562" w14:textId="77777777" w:rsidR="003A34E5" w:rsidRPr="00C63937" w:rsidRDefault="003A34E5" w:rsidP="00AE6684">
            <w:pPr>
              <w:spacing w:after="0"/>
              <w:contextualSpacing w:val="0"/>
              <w:rPr>
                <w:rFonts w:ascii="Tahoma" w:eastAsia="Times New Roman" w:hAnsi="Tahoma" w:cs="Tahoma"/>
                <w:color w:val="000000"/>
                <w:sz w:val="24"/>
                <w:szCs w:val="24"/>
                <w:lang w:val="en-GB" w:eastAsia="en-GB"/>
              </w:rPr>
            </w:pPr>
            <w:r w:rsidRPr="00C63937">
              <w:rPr>
                <w:rFonts w:ascii="Tahoma" w:eastAsia="Times New Roman" w:hAnsi="Tahoma" w:cs="Tahoma"/>
                <w:color w:val="000000"/>
                <w:sz w:val="24"/>
                <w:szCs w:val="24"/>
                <w:lang w:val="en-GB" w:eastAsia="en-GB"/>
              </w:rPr>
              <w:t>Supply chain</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61ABC" w14:textId="47C17D61" w:rsidR="003A34E5" w:rsidRPr="00C63937" w:rsidRDefault="003A34E5" w:rsidP="00AE6684">
            <w:pPr>
              <w:spacing w:after="0"/>
              <w:contextualSpacing w:val="0"/>
              <w:jc w:val="center"/>
              <w:rPr>
                <w:rFonts w:ascii="Tahoma" w:eastAsia="Times New Roman" w:hAnsi="Tahoma" w:cs="Tahoma"/>
                <w:color w:val="000000"/>
                <w:sz w:val="24"/>
                <w:szCs w:val="24"/>
                <w:lang w:val="en-GB" w:eastAsia="en-GB"/>
              </w:rPr>
            </w:pPr>
            <w:r w:rsidRPr="00C63937">
              <w:rPr>
                <w:rFonts w:ascii="Tahoma" w:eastAsia="Times New Roman" w:hAnsi="Tahoma" w:cs="Tahoma"/>
                <w:color w:val="000000"/>
                <w:sz w:val="24"/>
                <w:szCs w:val="24"/>
                <w:lang w:val="en-GB" w:eastAsia="en-GB"/>
              </w:rPr>
              <w:t>52</w:t>
            </w:r>
            <w:r w:rsidR="00846538">
              <w:rPr>
                <w:rFonts w:ascii="Tahoma" w:eastAsia="Times New Roman" w:hAnsi="Tahoma" w:cs="Tahoma"/>
                <w:color w:val="000000"/>
                <w:sz w:val="24"/>
                <w:szCs w:val="24"/>
                <w:lang w:val="en-GB" w:eastAsia="en-GB"/>
              </w:rPr>
              <w:t>,</w:t>
            </w:r>
            <w:r w:rsidRPr="00C63937">
              <w:rPr>
                <w:rFonts w:ascii="Tahoma" w:eastAsia="Times New Roman" w:hAnsi="Tahoma" w:cs="Tahoma"/>
                <w:color w:val="000000"/>
                <w:sz w:val="24"/>
                <w:szCs w:val="24"/>
                <w:lang w:val="en-GB" w:eastAsia="en-GB"/>
              </w:rPr>
              <w:t>867</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C7B23" w14:textId="32412FAD" w:rsidR="003A34E5" w:rsidRPr="00C63937" w:rsidRDefault="003A34E5" w:rsidP="00AE6684">
            <w:pPr>
              <w:spacing w:after="0"/>
              <w:contextualSpacing w:val="0"/>
              <w:jc w:val="right"/>
              <w:rPr>
                <w:rFonts w:ascii="Tahoma" w:eastAsia="Times New Roman" w:hAnsi="Tahoma" w:cs="Tahoma"/>
                <w:color w:val="000000"/>
                <w:sz w:val="24"/>
                <w:szCs w:val="24"/>
                <w:lang w:val="en-GB" w:eastAsia="en-GB"/>
              </w:rPr>
            </w:pPr>
            <w:r w:rsidRPr="003A34E5">
              <w:rPr>
                <w:rFonts w:ascii="Tahoma" w:hAnsi="Tahoma" w:cs="Tahoma"/>
                <w:color w:val="000000"/>
                <w:sz w:val="24"/>
                <w:szCs w:val="24"/>
              </w:rPr>
              <w:t>52.0%</w:t>
            </w:r>
          </w:p>
        </w:tc>
      </w:tr>
      <w:tr w:rsidR="003A34E5" w:rsidRPr="00C63937" w14:paraId="1DB555AB" w14:textId="77777777" w:rsidTr="005372B6">
        <w:trPr>
          <w:trHeight w:val="334"/>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E42FB" w14:textId="77777777" w:rsidR="003A34E5" w:rsidRPr="00C63937" w:rsidRDefault="003A34E5" w:rsidP="00AE6684">
            <w:pPr>
              <w:spacing w:after="0"/>
              <w:contextualSpacing w:val="0"/>
              <w:rPr>
                <w:rFonts w:ascii="Tahoma" w:eastAsia="Times New Roman" w:hAnsi="Tahoma" w:cs="Tahoma"/>
                <w:b/>
                <w:bCs/>
                <w:color w:val="000000"/>
                <w:sz w:val="24"/>
                <w:szCs w:val="24"/>
                <w:lang w:val="en-GB" w:eastAsia="en-GB"/>
              </w:rPr>
            </w:pPr>
            <w:r w:rsidRPr="00C63937">
              <w:rPr>
                <w:rFonts w:ascii="Tahoma" w:eastAsia="Times New Roman" w:hAnsi="Tahoma" w:cs="Tahoma"/>
                <w:b/>
                <w:bCs/>
                <w:color w:val="000000"/>
                <w:sz w:val="24"/>
                <w:szCs w:val="24"/>
                <w:lang w:val="en-GB" w:eastAsia="en-GB"/>
              </w:rPr>
              <w:t>Subtotal</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C7466" w14:textId="70B15FFA" w:rsidR="003A34E5" w:rsidRPr="00C63937" w:rsidRDefault="003A34E5" w:rsidP="00AE6684">
            <w:pPr>
              <w:spacing w:after="0"/>
              <w:contextualSpacing w:val="0"/>
              <w:jc w:val="center"/>
              <w:rPr>
                <w:rFonts w:ascii="Tahoma" w:eastAsia="Times New Roman" w:hAnsi="Tahoma" w:cs="Tahoma"/>
                <w:b/>
                <w:bCs/>
                <w:color w:val="000000"/>
                <w:sz w:val="24"/>
                <w:szCs w:val="24"/>
                <w:lang w:val="en-GB" w:eastAsia="en-GB"/>
              </w:rPr>
            </w:pPr>
            <w:r w:rsidRPr="00C63937">
              <w:rPr>
                <w:rFonts w:ascii="Tahoma" w:eastAsia="Times New Roman" w:hAnsi="Tahoma" w:cs="Tahoma"/>
                <w:b/>
                <w:bCs/>
                <w:color w:val="000000"/>
                <w:sz w:val="24"/>
                <w:szCs w:val="24"/>
                <w:lang w:val="en-GB" w:eastAsia="en-GB"/>
              </w:rPr>
              <w:t>69</w:t>
            </w:r>
            <w:r w:rsidR="00846538">
              <w:rPr>
                <w:rFonts w:ascii="Tahoma" w:eastAsia="Times New Roman" w:hAnsi="Tahoma" w:cs="Tahoma"/>
                <w:b/>
                <w:bCs/>
                <w:color w:val="000000"/>
                <w:sz w:val="24"/>
                <w:szCs w:val="24"/>
                <w:lang w:val="en-GB" w:eastAsia="en-GB"/>
              </w:rPr>
              <w:t>,</w:t>
            </w:r>
            <w:r w:rsidRPr="00C63937">
              <w:rPr>
                <w:rFonts w:ascii="Tahoma" w:eastAsia="Times New Roman" w:hAnsi="Tahoma" w:cs="Tahoma"/>
                <w:b/>
                <w:bCs/>
                <w:color w:val="000000"/>
                <w:sz w:val="24"/>
                <w:szCs w:val="24"/>
                <w:lang w:val="en-GB" w:eastAsia="en-GB"/>
              </w:rPr>
              <w:t>388</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EA1F08" w14:textId="5BED0FDD" w:rsidR="003A34E5" w:rsidRPr="00C63937" w:rsidRDefault="003A34E5" w:rsidP="00AE6684">
            <w:pPr>
              <w:spacing w:after="0"/>
              <w:contextualSpacing w:val="0"/>
              <w:jc w:val="right"/>
              <w:rPr>
                <w:rFonts w:ascii="Tahoma" w:eastAsia="Times New Roman" w:hAnsi="Tahoma" w:cs="Tahoma"/>
                <w:b/>
                <w:bCs/>
                <w:color w:val="000000"/>
                <w:sz w:val="24"/>
                <w:szCs w:val="24"/>
                <w:lang w:val="en-GB" w:eastAsia="en-GB"/>
              </w:rPr>
            </w:pPr>
            <w:r w:rsidRPr="003A34E5">
              <w:rPr>
                <w:rFonts w:ascii="Tahoma" w:hAnsi="Tahoma" w:cs="Tahoma"/>
                <w:b/>
                <w:bCs/>
                <w:color w:val="000000"/>
                <w:sz w:val="24"/>
                <w:szCs w:val="24"/>
              </w:rPr>
              <w:t>68.2%</w:t>
            </w:r>
          </w:p>
        </w:tc>
      </w:tr>
      <w:tr w:rsidR="003A34E5" w:rsidRPr="00C63937" w14:paraId="1F72B8C9" w14:textId="77777777" w:rsidTr="005372B6">
        <w:trPr>
          <w:trHeight w:val="334"/>
        </w:trPr>
        <w:tc>
          <w:tcPr>
            <w:tcW w:w="3335" w:type="dxa"/>
            <w:tcBorders>
              <w:top w:val="single" w:sz="4" w:space="0" w:color="auto"/>
              <w:bottom w:val="single" w:sz="4" w:space="0" w:color="auto"/>
            </w:tcBorders>
            <w:shd w:val="clear" w:color="auto" w:fill="auto"/>
            <w:noWrap/>
            <w:vAlign w:val="bottom"/>
          </w:tcPr>
          <w:p w14:paraId="50A439D7" w14:textId="77777777" w:rsidR="003A34E5" w:rsidRPr="003A34E5" w:rsidRDefault="003A34E5" w:rsidP="00AE6684">
            <w:pPr>
              <w:spacing w:after="0"/>
              <w:contextualSpacing w:val="0"/>
              <w:rPr>
                <w:rFonts w:ascii="Tahoma" w:eastAsia="Times New Roman" w:hAnsi="Tahoma" w:cs="Tahoma"/>
                <w:b/>
                <w:bCs/>
                <w:i/>
                <w:iCs/>
                <w:color w:val="000000"/>
                <w:sz w:val="24"/>
                <w:szCs w:val="24"/>
                <w:lang w:val="en-GB" w:eastAsia="en-GB"/>
              </w:rPr>
            </w:pPr>
          </w:p>
        </w:tc>
        <w:tc>
          <w:tcPr>
            <w:tcW w:w="3500" w:type="dxa"/>
            <w:tcBorders>
              <w:top w:val="single" w:sz="4" w:space="0" w:color="auto"/>
              <w:bottom w:val="single" w:sz="4" w:space="0" w:color="auto"/>
            </w:tcBorders>
            <w:shd w:val="clear" w:color="auto" w:fill="auto"/>
            <w:noWrap/>
            <w:vAlign w:val="bottom"/>
          </w:tcPr>
          <w:p w14:paraId="474BDA33" w14:textId="77777777" w:rsidR="003A34E5" w:rsidRPr="003A34E5" w:rsidRDefault="003A34E5" w:rsidP="00AE6684">
            <w:pPr>
              <w:spacing w:after="0"/>
              <w:contextualSpacing w:val="0"/>
              <w:jc w:val="center"/>
              <w:rPr>
                <w:rFonts w:ascii="Tahoma" w:eastAsia="Times New Roman" w:hAnsi="Tahoma" w:cs="Tahoma"/>
                <w:b/>
                <w:bCs/>
                <w:i/>
                <w:iCs/>
                <w:color w:val="000000"/>
                <w:sz w:val="24"/>
                <w:szCs w:val="24"/>
                <w:lang w:val="en-GB" w:eastAsia="en-GB"/>
              </w:rPr>
            </w:pPr>
          </w:p>
        </w:tc>
        <w:tc>
          <w:tcPr>
            <w:tcW w:w="1910" w:type="dxa"/>
            <w:tcBorders>
              <w:top w:val="single" w:sz="4" w:space="0" w:color="auto"/>
              <w:bottom w:val="single" w:sz="4" w:space="0" w:color="auto"/>
            </w:tcBorders>
            <w:shd w:val="clear" w:color="auto" w:fill="auto"/>
            <w:noWrap/>
            <w:vAlign w:val="bottom"/>
          </w:tcPr>
          <w:p w14:paraId="43FEC259" w14:textId="77777777" w:rsidR="003A34E5" w:rsidRPr="003A34E5" w:rsidRDefault="003A34E5" w:rsidP="00AE6684">
            <w:pPr>
              <w:spacing w:after="0"/>
              <w:contextualSpacing w:val="0"/>
              <w:jc w:val="right"/>
              <w:rPr>
                <w:rFonts w:ascii="Tahoma" w:eastAsia="Times New Roman" w:hAnsi="Tahoma" w:cs="Tahoma"/>
                <w:b/>
                <w:bCs/>
                <w:color w:val="000000"/>
                <w:sz w:val="24"/>
                <w:szCs w:val="24"/>
                <w:lang w:val="en-GB" w:eastAsia="en-GB"/>
              </w:rPr>
            </w:pPr>
          </w:p>
        </w:tc>
      </w:tr>
      <w:tr w:rsidR="003A34E5" w:rsidRPr="00C63937" w14:paraId="776CFD92" w14:textId="77777777" w:rsidTr="005372B6">
        <w:trPr>
          <w:trHeight w:val="334"/>
        </w:trPr>
        <w:tc>
          <w:tcPr>
            <w:tcW w:w="3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7B271" w14:textId="77777777" w:rsidR="003A34E5" w:rsidRPr="00C63937" w:rsidRDefault="003A34E5" w:rsidP="00AE6684">
            <w:pPr>
              <w:spacing w:after="0"/>
              <w:contextualSpacing w:val="0"/>
              <w:rPr>
                <w:rFonts w:ascii="Tahoma" w:eastAsia="Times New Roman" w:hAnsi="Tahoma" w:cs="Tahoma"/>
                <w:b/>
                <w:bCs/>
                <w:color w:val="000000"/>
                <w:sz w:val="24"/>
                <w:szCs w:val="24"/>
                <w:lang w:val="en-GB" w:eastAsia="en-GB"/>
              </w:rPr>
            </w:pPr>
            <w:r w:rsidRPr="00C63937">
              <w:rPr>
                <w:rFonts w:ascii="Tahoma" w:eastAsia="Times New Roman" w:hAnsi="Tahoma" w:cs="Tahoma"/>
                <w:b/>
                <w:bCs/>
                <w:color w:val="000000"/>
                <w:sz w:val="24"/>
                <w:szCs w:val="24"/>
                <w:lang w:val="en-GB" w:eastAsia="en-GB"/>
              </w:rPr>
              <w:t>Total</w:t>
            </w:r>
          </w:p>
        </w:tc>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54E1B" w14:textId="5FBBEEB5" w:rsidR="003A34E5" w:rsidRPr="00C63937" w:rsidRDefault="003A34E5" w:rsidP="00AE6684">
            <w:pPr>
              <w:spacing w:after="0"/>
              <w:contextualSpacing w:val="0"/>
              <w:jc w:val="center"/>
              <w:rPr>
                <w:rFonts w:ascii="Tahoma" w:eastAsia="Times New Roman" w:hAnsi="Tahoma" w:cs="Tahoma"/>
                <w:b/>
                <w:bCs/>
                <w:color w:val="000000"/>
                <w:sz w:val="24"/>
                <w:szCs w:val="24"/>
                <w:lang w:val="en-GB" w:eastAsia="en-GB"/>
              </w:rPr>
            </w:pPr>
            <w:r w:rsidRPr="00C63937">
              <w:rPr>
                <w:rFonts w:ascii="Tahoma" w:eastAsia="Times New Roman" w:hAnsi="Tahoma" w:cs="Tahoma"/>
                <w:b/>
                <w:bCs/>
                <w:color w:val="000000"/>
                <w:sz w:val="24"/>
                <w:szCs w:val="24"/>
                <w:lang w:val="en-GB" w:eastAsia="en-GB"/>
              </w:rPr>
              <w:t>101</w:t>
            </w:r>
            <w:r w:rsidR="00846538">
              <w:rPr>
                <w:rFonts w:ascii="Tahoma" w:eastAsia="Times New Roman" w:hAnsi="Tahoma" w:cs="Tahoma"/>
                <w:b/>
                <w:bCs/>
                <w:color w:val="000000"/>
                <w:sz w:val="24"/>
                <w:szCs w:val="24"/>
                <w:lang w:val="en-GB" w:eastAsia="en-GB"/>
              </w:rPr>
              <w:t>,</w:t>
            </w:r>
            <w:r w:rsidRPr="00C63937">
              <w:rPr>
                <w:rFonts w:ascii="Tahoma" w:eastAsia="Times New Roman" w:hAnsi="Tahoma" w:cs="Tahoma"/>
                <w:b/>
                <w:bCs/>
                <w:color w:val="000000"/>
                <w:sz w:val="24"/>
                <w:szCs w:val="24"/>
                <w:lang w:val="en-GB" w:eastAsia="en-GB"/>
              </w:rPr>
              <w:t>690</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205FF" w14:textId="77777777" w:rsidR="003A34E5" w:rsidRPr="00C63937" w:rsidRDefault="003A34E5" w:rsidP="00AE6684">
            <w:pPr>
              <w:spacing w:after="0"/>
              <w:contextualSpacing w:val="0"/>
              <w:jc w:val="right"/>
              <w:rPr>
                <w:rFonts w:ascii="Tahoma" w:eastAsia="Times New Roman" w:hAnsi="Tahoma" w:cs="Tahoma"/>
                <w:color w:val="000000"/>
                <w:sz w:val="24"/>
                <w:szCs w:val="24"/>
                <w:lang w:val="en-GB" w:eastAsia="en-GB"/>
              </w:rPr>
            </w:pPr>
            <w:r w:rsidRPr="00C63937">
              <w:rPr>
                <w:rFonts w:ascii="Tahoma" w:eastAsia="Times New Roman" w:hAnsi="Tahoma" w:cs="Tahoma"/>
                <w:color w:val="000000"/>
                <w:sz w:val="24"/>
                <w:szCs w:val="24"/>
                <w:lang w:val="en-GB" w:eastAsia="en-GB"/>
              </w:rPr>
              <w:t>100.00%</w:t>
            </w:r>
          </w:p>
        </w:tc>
      </w:tr>
    </w:tbl>
    <w:p w14:paraId="0AFA6D78" w14:textId="26539619" w:rsidR="003A34E5" w:rsidRPr="002D0288" w:rsidRDefault="003A34E5" w:rsidP="00D6056E">
      <w:pPr>
        <w:spacing w:line="360" w:lineRule="auto"/>
        <w:rPr>
          <w:noProof/>
          <w:highlight w:val="yellow"/>
        </w:rPr>
        <w:sectPr w:rsidR="003A34E5" w:rsidRPr="002D0288" w:rsidSect="00D6056E">
          <w:headerReference w:type="default" r:id="rId28"/>
          <w:footerReference w:type="default" r:id="rId29"/>
          <w:pgSz w:w="11906" w:h="16838" w:code="9"/>
          <w:pgMar w:top="1440" w:right="1440" w:bottom="1276" w:left="1440" w:header="720" w:footer="720" w:gutter="0"/>
          <w:cols w:space="720"/>
          <w:titlePg/>
          <w:docGrid w:linePitch="360"/>
        </w:sectPr>
      </w:pPr>
    </w:p>
    <w:tbl>
      <w:tblPr>
        <w:tblpPr w:leftFromText="180" w:rightFromText="180" w:vertAnchor="page" w:horzAnchor="margin" w:tblpXSpec="center" w:tblpY="2256"/>
        <w:tblW w:w="14765" w:type="dxa"/>
        <w:tblLook w:val="04A0" w:firstRow="1" w:lastRow="0" w:firstColumn="1" w:lastColumn="0" w:noHBand="0" w:noVBand="1"/>
      </w:tblPr>
      <w:tblGrid>
        <w:gridCol w:w="2020"/>
        <w:gridCol w:w="1241"/>
        <w:gridCol w:w="1241"/>
        <w:gridCol w:w="1305"/>
        <w:gridCol w:w="1241"/>
        <w:gridCol w:w="1410"/>
        <w:gridCol w:w="1241"/>
        <w:gridCol w:w="1241"/>
        <w:gridCol w:w="1241"/>
        <w:gridCol w:w="1241"/>
        <w:gridCol w:w="1343"/>
      </w:tblGrid>
      <w:tr w:rsidR="0056718F" w:rsidRPr="00EF4701" w14:paraId="2A9D4FD5" w14:textId="77777777" w:rsidTr="0056718F">
        <w:trPr>
          <w:trHeight w:val="60"/>
        </w:trPr>
        <w:tc>
          <w:tcPr>
            <w:tcW w:w="14765" w:type="dxa"/>
            <w:gridSpan w:val="11"/>
            <w:tcBorders>
              <w:top w:val="single" w:sz="4" w:space="0" w:color="1C5FAA"/>
              <w:left w:val="single" w:sz="4" w:space="0" w:color="1C5FAA"/>
              <w:bottom w:val="single" w:sz="4" w:space="0" w:color="1C5FAA"/>
              <w:right w:val="single" w:sz="4" w:space="0" w:color="1C5FAA"/>
            </w:tcBorders>
            <w:shd w:val="clear" w:color="000000" w:fill="1C5FAA"/>
            <w:vAlign w:val="bottom"/>
          </w:tcPr>
          <w:p w14:paraId="2AB631B2" w14:textId="77777777" w:rsidR="0056718F" w:rsidRPr="00EF4701" w:rsidRDefault="0056718F" w:rsidP="0056718F">
            <w:pPr>
              <w:spacing w:after="0"/>
              <w:contextualSpacing w:val="0"/>
              <w:jc w:val="center"/>
              <w:rPr>
                <w:rFonts w:ascii="Tahoma" w:eastAsia="Times New Roman" w:hAnsi="Tahoma" w:cs="Tahoma"/>
                <w:color w:val="FFFFFF"/>
                <w:sz w:val="28"/>
                <w:szCs w:val="28"/>
                <w:lang w:val="en-GB" w:eastAsia="en-GB"/>
              </w:rPr>
            </w:pPr>
            <w:r>
              <w:rPr>
                <w:rFonts w:ascii="Tahoma" w:eastAsia="Times New Roman" w:hAnsi="Tahoma" w:cs="Tahoma"/>
                <w:color w:val="FFFFFF"/>
                <w:sz w:val="28"/>
                <w:szCs w:val="28"/>
                <w:lang w:val="en-GB" w:eastAsia="en-GB"/>
              </w:rPr>
              <w:lastRenderedPageBreak/>
              <w:t xml:space="preserve">Reported emissions </w:t>
            </w:r>
            <w:r w:rsidRPr="00EF4701">
              <w:rPr>
                <w:rFonts w:ascii="Tahoma" w:eastAsia="Times New Roman" w:hAnsi="Tahoma" w:cs="Tahoma"/>
                <w:color w:val="FFFFFF"/>
                <w:sz w:val="28"/>
                <w:szCs w:val="28"/>
                <w:lang w:val="en-GB" w:eastAsia="en-GB"/>
              </w:rPr>
              <w:t>(tCO2e)</w:t>
            </w:r>
            <w:r>
              <w:rPr>
                <w:rFonts w:ascii="Tahoma" w:eastAsia="Times New Roman" w:hAnsi="Tahoma" w:cs="Tahoma"/>
                <w:color w:val="FFFFFF"/>
                <w:sz w:val="28"/>
                <w:szCs w:val="28"/>
                <w:lang w:val="en-GB" w:eastAsia="en-GB"/>
              </w:rPr>
              <w:t xml:space="preserve"> by reporting year</w:t>
            </w:r>
          </w:p>
        </w:tc>
      </w:tr>
      <w:tr w:rsidR="0056718F" w:rsidRPr="00EF4701" w14:paraId="1B244077" w14:textId="77777777" w:rsidTr="005372B6">
        <w:trPr>
          <w:trHeight w:val="771"/>
        </w:trPr>
        <w:tc>
          <w:tcPr>
            <w:tcW w:w="2020" w:type="dxa"/>
            <w:tcBorders>
              <w:top w:val="single" w:sz="4" w:space="0" w:color="1C5FAA"/>
              <w:left w:val="single" w:sz="4" w:space="0" w:color="1C5FAA"/>
              <w:bottom w:val="single" w:sz="4" w:space="0" w:color="auto"/>
              <w:right w:val="single" w:sz="4" w:space="0" w:color="1C5FAA"/>
            </w:tcBorders>
            <w:shd w:val="clear" w:color="000000" w:fill="1C5FAA"/>
            <w:vAlign w:val="bottom"/>
            <w:hideMark/>
          </w:tcPr>
          <w:p w14:paraId="700C73DF" w14:textId="77777777" w:rsidR="0056718F" w:rsidRPr="00EF4701" w:rsidRDefault="0056718F" w:rsidP="0056718F">
            <w:pPr>
              <w:spacing w:after="0"/>
              <w:contextualSpacing w:val="0"/>
              <w:rPr>
                <w:rFonts w:ascii="Tahoma" w:eastAsia="Times New Roman" w:hAnsi="Tahoma" w:cs="Tahoma"/>
                <w:color w:val="FFFFFF"/>
                <w:sz w:val="28"/>
                <w:szCs w:val="28"/>
                <w:lang w:val="en-GB" w:eastAsia="en-GB"/>
              </w:rPr>
            </w:pPr>
            <w:r>
              <w:rPr>
                <w:rFonts w:ascii="Tahoma" w:eastAsia="Times New Roman" w:hAnsi="Tahoma" w:cs="Tahoma"/>
                <w:color w:val="FFFFFF"/>
                <w:sz w:val="28"/>
                <w:szCs w:val="28"/>
                <w:lang w:val="en-GB" w:eastAsia="en-GB"/>
              </w:rPr>
              <w:t>Emissions source</w:t>
            </w:r>
          </w:p>
        </w:tc>
        <w:tc>
          <w:tcPr>
            <w:tcW w:w="1241" w:type="dxa"/>
            <w:tcBorders>
              <w:top w:val="single" w:sz="4" w:space="0" w:color="1C5FAA"/>
              <w:left w:val="nil"/>
              <w:bottom w:val="single" w:sz="4" w:space="0" w:color="auto"/>
              <w:right w:val="nil"/>
            </w:tcBorders>
            <w:shd w:val="clear" w:color="000000" w:fill="1C5FAA"/>
            <w:vAlign w:val="bottom"/>
            <w:hideMark/>
          </w:tcPr>
          <w:p w14:paraId="28C61585" w14:textId="77777777" w:rsidR="0056718F" w:rsidRPr="00EF4701" w:rsidRDefault="0056718F" w:rsidP="0056718F">
            <w:pPr>
              <w:spacing w:after="0"/>
              <w:contextualSpacing w:val="0"/>
              <w:jc w:val="right"/>
              <w:rPr>
                <w:rFonts w:ascii="Tahoma" w:eastAsia="Times New Roman" w:hAnsi="Tahoma" w:cs="Tahoma"/>
                <w:color w:val="FFFFFF"/>
                <w:sz w:val="28"/>
                <w:szCs w:val="28"/>
                <w:lang w:val="en-GB" w:eastAsia="en-GB"/>
              </w:rPr>
            </w:pPr>
            <w:r w:rsidRPr="00EF4701">
              <w:rPr>
                <w:rFonts w:ascii="Tahoma" w:eastAsia="Times New Roman" w:hAnsi="Tahoma" w:cs="Tahoma"/>
                <w:color w:val="FFFFFF"/>
                <w:sz w:val="28"/>
                <w:szCs w:val="28"/>
                <w:lang w:val="en-GB" w:eastAsia="en-GB"/>
              </w:rPr>
              <w:t>2015/16</w:t>
            </w:r>
          </w:p>
        </w:tc>
        <w:tc>
          <w:tcPr>
            <w:tcW w:w="1241" w:type="dxa"/>
            <w:tcBorders>
              <w:top w:val="single" w:sz="4" w:space="0" w:color="1C5FAA"/>
              <w:left w:val="single" w:sz="4" w:space="0" w:color="1C5FAA"/>
              <w:bottom w:val="single" w:sz="4" w:space="0" w:color="auto"/>
              <w:right w:val="single" w:sz="4" w:space="0" w:color="1C5FAA"/>
            </w:tcBorders>
            <w:shd w:val="clear" w:color="000000" w:fill="1C5FAA"/>
            <w:vAlign w:val="bottom"/>
            <w:hideMark/>
          </w:tcPr>
          <w:p w14:paraId="52344B2F" w14:textId="77777777" w:rsidR="0056718F" w:rsidRPr="00EF4701" w:rsidRDefault="0056718F" w:rsidP="0056718F">
            <w:pPr>
              <w:spacing w:after="0"/>
              <w:contextualSpacing w:val="0"/>
              <w:jc w:val="right"/>
              <w:rPr>
                <w:rFonts w:ascii="Tahoma" w:eastAsia="Times New Roman" w:hAnsi="Tahoma" w:cs="Tahoma"/>
                <w:color w:val="FFFFFF"/>
                <w:sz w:val="28"/>
                <w:szCs w:val="28"/>
                <w:lang w:val="en-GB" w:eastAsia="en-GB"/>
              </w:rPr>
            </w:pPr>
            <w:r w:rsidRPr="00EF4701">
              <w:rPr>
                <w:rFonts w:ascii="Tahoma" w:eastAsia="Times New Roman" w:hAnsi="Tahoma" w:cs="Tahoma"/>
                <w:color w:val="FFFFFF"/>
                <w:sz w:val="28"/>
                <w:szCs w:val="28"/>
                <w:lang w:val="en-GB" w:eastAsia="en-GB"/>
              </w:rPr>
              <w:t>2016/17</w:t>
            </w:r>
          </w:p>
        </w:tc>
        <w:tc>
          <w:tcPr>
            <w:tcW w:w="1305" w:type="dxa"/>
            <w:tcBorders>
              <w:top w:val="single" w:sz="4" w:space="0" w:color="1C5FAA"/>
              <w:left w:val="nil"/>
              <w:bottom w:val="single" w:sz="4" w:space="0" w:color="auto"/>
              <w:right w:val="single" w:sz="4" w:space="0" w:color="1C5FAA"/>
            </w:tcBorders>
            <w:shd w:val="clear" w:color="000000" w:fill="1C5FAA"/>
            <w:vAlign w:val="bottom"/>
            <w:hideMark/>
          </w:tcPr>
          <w:p w14:paraId="3B3528EF" w14:textId="77777777" w:rsidR="0056718F" w:rsidRPr="00EF4701" w:rsidRDefault="0056718F" w:rsidP="0056718F">
            <w:pPr>
              <w:spacing w:after="0"/>
              <w:contextualSpacing w:val="0"/>
              <w:jc w:val="right"/>
              <w:rPr>
                <w:rFonts w:ascii="Tahoma" w:eastAsia="Times New Roman" w:hAnsi="Tahoma" w:cs="Tahoma"/>
                <w:color w:val="FFFFFF"/>
                <w:sz w:val="28"/>
                <w:szCs w:val="28"/>
                <w:lang w:val="en-GB" w:eastAsia="en-GB"/>
              </w:rPr>
            </w:pPr>
            <w:r w:rsidRPr="00EF4701">
              <w:rPr>
                <w:rFonts w:ascii="Tahoma" w:eastAsia="Times New Roman" w:hAnsi="Tahoma" w:cs="Tahoma"/>
                <w:color w:val="FFFFFF"/>
                <w:sz w:val="28"/>
                <w:szCs w:val="28"/>
                <w:lang w:val="en-GB" w:eastAsia="en-GB"/>
              </w:rPr>
              <w:t>2017/18</w:t>
            </w:r>
          </w:p>
        </w:tc>
        <w:tc>
          <w:tcPr>
            <w:tcW w:w="1241" w:type="dxa"/>
            <w:tcBorders>
              <w:top w:val="single" w:sz="4" w:space="0" w:color="1C5FAA"/>
              <w:left w:val="nil"/>
              <w:bottom w:val="single" w:sz="4" w:space="0" w:color="auto"/>
              <w:right w:val="single" w:sz="4" w:space="0" w:color="1C5FAA"/>
            </w:tcBorders>
            <w:shd w:val="clear" w:color="000000" w:fill="1C5FAA"/>
            <w:vAlign w:val="bottom"/>
            <w:hideMark/>
          </w:tcPr>
          <w:p w14:paraId="01703105" w14:textId="77777777" w:rsidR="0056718F" w:rsidRPr="00EF4701" w:rsidRDefault="0056718F" w:rsidP="0056718F">
            <w:pPr>
              <w:spacing w:after="0"/>
              <w:contextualSpacing w:val="0"/>
              <w:jc w:val="right"/>
              <w:rPr>
                <w:rFonts w:ascii="Tahoma" w:eastAsia="Times New Roman" w:hAnsi="Tahoma" w:cs="Tahoma"/>
                <w:color w:val="FFFFFF"/>
                <w:sz w:val="28"/>
                <w:szCs w:val="28"/>
                <w:lang w:val="en-GB" w:eastAsia="en-GB"/>
              </w:rPr>
            </w:pPr>
            <w:r w:rsidRPr="00EF4701">
              <w:rPr>
                <w:rFonts w:ascii="Tahoma" w:eastAsia="Times New Roman" w:hAnsi="Tahoma" w:cs="Tahoma"/>
                <w:color w:val="FFFFFF"/>
                <w:sz w:val="28"/>
                <w:szCs w:val="28"/>
                <w:lang w:val="en-GB" w:eastAsia="en-GB"/>
              </w:rPr>
              <w:t>2018/19</w:t>
            </w:r>
          </w:p>
        </w:tc>
        <w:tc>
          <w:tcPr>
            <w:tcW w:w="1410" w:type="dxa"/>
            <w:tcBorders>
              <w:top w:val="single" w:sz="4" w:space="0" w:color="1C5FAA"/>
              <w:left w:val="nil"/>
              <w:bottom w:val="single" w:sz="4" w:space="0" w:color="auto"/>
              <w:right w:val="single" w:sz="4" w:space="0" w:color="1C5FAA"/>
            </w:tcBorders>
            <w:shd w:val="clear" w:color="000000" w:fill="1C5FAA"/>
            <w:vAlign w:val="bottom"/>
            <w:hideMark/>
          </w:tcPr>
          <w:p w14:paraId="48153846" w14:textId="77777777" w:rsidR="0056718F" w:rsidRPr="00EF4701" w:rsidRDefault="0056718F" w:rsidP="0056718F">
            <w:pPr>
              <w:spacing w:after="0"/>
              <w:contextualSpacing w:val="0"/>
              <w:jc w:val="right"/>
              <w:rPr>
                <w:rFonts w:ascii="Tahoma" w:eastAsia="Times New Roman" w:hAnsi="Tahoma" w:cs="Tahoma"/>
                <w:color w:val="FFFFFF"/>
                <w:sz w:val="28"/>
                <w:szCs w:val="28"/>
                <w:lang w:val="en-GB" w:eastAsia="en-GB"/>
              </w:rPr>
            </w:pPr>
            <w:r w:rsidRPr="00EF4701">
              <w:rPr>
                <w:rFonts w:ascii="Tahoma" w:eastAsia="Times New Roman" w:hAnsi="Tahoma" w:cs="Tahoma"/>
                <w:color w:val="FFFFFF"/>
                <w:sz w:val="28"/>
                <w:szCs w:val="28"/>
                <w:lang w:val="en-GB" w:eastAsia="en-GB"/>
              </w:rPr>
              <w:t xml:space="preserve">2019/20 </w:t>
            </w:r>
          </w:p>
        </w:tc>
        <w:tc>
          <w:tcPr>
            <w:tcW w:w="1241" w:type="dxa"/>
            <w:tcBorders>
              <w:top w:val="single" w:sz="4" w:space="0" w:color="1C5FAA"/>
              <w:left w:val="nil"/>
              <w:bottom w:val="single" w:sz="4" w:space="0" w:color="auto"/>
              <w:right w:val="single" w:sz="4" w:space="0" w:color="1C5FAA"/>
            </w:tcBorders>
            <w:shd w:val="clear" w:color="000000" w:fill="1C5FAA"/>
            <w:vAlign w:val="bottom"/>
            <w:hideMark/>
          </w:tcPr>
          <w:p w14:paraId="711CBCC1" w14:textId="77777777" w:rsidR="0056718F" w:rsidRPr="00EF4701" w:rsidRDefault="0056718F" w:rsidP="0056718F">
            <w:pPr>
              <w:spacing w:after="0"/>
              <w:contextualSpacing w:val="0"/>
              <w:jc w:val="right"/>
              <w:rPr>
                <w:rFonts w:ascii="Tahoma" w:eastAsia="Times New Roman" w:hAnsi="Tahoma" w:cs="Tahoma"/>
                <w:color w:val="FFFFFF"/>
                <w:sz w:val="28"/>
                <w:szCs w:val="28"/>
                <w:lang w:val="en-GB" w:eastAsia="en-GB"/>
              </w:rPr>
            </w:pPr>
            <w:r w:rsidRPr="00EF4701">
              <w:rPr>
                <w:rFonts w:ascii="Tahoma" w:eastAsia="Times New Roman" w:hAnsi="Tahoma" w:cs="Tahoma"/>
                <w:color w:val="FFFFFF"/>
                <w:sz w:val="28"/>
                <w:szCs w:val="28"/>
                <w:lang w:val="en-GB" w:eastAsia="en-GB"/>
              </w:rPr>
              <w:t xml:space="preserve">2020/21 </w:t>
            </w:r>
          </w:p>
        </w:tc>
        <w:tc>
          <w:tcPr>
            <w:tcW w:w="1241" w:type="dxa"/>
            <w:tcBorders>
              <w:top w:val="single" w:sz="4" w:space="0" w:color="1C5FAA"/>
              <w:left w:val="nil"/>
              <w:bottom w:val="single" w:sz="4" w:space="0" w:color="auto"/>
              <w:right w:val="single" w:sz="4" w:space="0" w:color="1C5FAA"/>
            </w:tcBorders>
            <w:shd w:val="clear" w:color="000000" w:fill="1C5FAA"/>
            <w:vAlign w:val="bottom"/>
            <w:hideMark/>
          </w:tcPr>
          <w:p w14:paraId="76822FEC" w14:textId="77777777" w:rsidR="0056718F" w:rsidRPr="00EF4701" w:rsidRDefault="0056718F" w:rsidP="0056718F">
            <w:pPr>
              <w:spacing w:after="0"/>
              <w:contextualSpacing w:val="0"/>
              <w:jc w:val="right"/>
              <w:rPr>
                <w:rFonts w:ascii="Tahoma" w:eastAsia="Times New Roman" w:hAnsi="Tahoma" w:cs="Tahoma"/>
                <w:color w:val="FFFFFF"/>
                <w:sz w:val="28"/>
                <w:szCs w:val="28"/>
                <w:lang w:val="en-GB" w:eastAsia="en-GB"/>
              </w:rPr>
            </w:pPr>
            <w:r w:rsidRPr="00EF4701">
              <w:rPr>
                <w:rFonts w:ascii="Tahoma" w:eastAsia="Times New Roman" w:hAnsi="Tahoma" w:cs="Tahoma"/>
                <w:color w:val="FFFFFF"/>
                <w:sz w:val="28"/>
                <w:szCs w:val="28"/>
                <w:lang w:val="en-GB" w:eastAsia="en-GB"/>
              </w:rPr>
              <w:t xml:space="preserve">2021/22 </w:t>
            </w:r>
          </w:p>
        </w:tc>
        <w:tc>
          <w:tcPr>
            <w:tcW w:w="1241" w:type="dxa"/>
            <w:tcBorders>
              <w:top w:val="single" w:sz="4" w:space="0" w:color="1C5FAA"/>
              <w:left w:val="nil"/>
              <w:bottom w:val="single" w:sz="4" w:space="0" w:color="auto"/>
              <w:right w:val="single" w:sz="4" w:space="0" w:color="1C5FAA"/>
            </w:tcBorders>
            <w:shd w:val="clear" w:color="000000" w:fill="1C5FAA"/>
            <w:vAlign w:val="bottom"/>
            <w:hideMark/>
          </w:tcPr>
          <w:p w14:paraId="7B755BA7" w14:textId="77777777" w:rsidR="0056718F" w:rsidRPr="00EF4701" w:rsidRDefault="0056718F" w:rsidP="0056718F">
            <w:pPr>
              <w:spacing w:after="0"/>
              <w:contextualSpacing w:val="0"/>
              <w:jc w:val="right"/>
              <w:rPr>
                <w:rFonts w:ascii="Tahoma" w:eastAsia="Times New Roman" w:hAnsi="Tahoma" w:cs="Tahoma"/>
                <w:color w:val="FFFFFF"/>
                <w:sz w:val="28"/>
                <w:szCs w:val="28"/>
                <w:lang w:val="en-GB" w:eastAsia="en-GB"/>
              </w:rPr>
            </w:pPr>
            <w:r w:rsidRPr="00EF4701">
              <w:rPr>
                <w:rFonts w:ascii="Tahoma" w:eastAsia="Times New Roman" w:hAnsi="Tahoma" w:cs="Tahoma"/>
                <w:color w:val="FFFFFF"/>
                <w:sz w:val="28"/>
                <w:szCs w:val="28"/>
                <w:lang w:val="en-GB" w:eastAsia="en-GB"/>
              </w:rPr>
              <w:t xml:space="preserve">2022/23 </w:t>
            </w:r>
          </w:p>
        </w:tc>
        <w:tc>
          <w:tcPr>
            <w:tcW w:w="1241" w:type="dxa"/>
            <w:tcBorders>
              <w:top w:val="single" w:sz="4" w:space="0" w:color="1C5FAA"/>
              <w:left w:val="nil"/>
              <w:bottom w:val="single" w:sz="4" w:space="0" w:color="auto"/>
              <w:right w:val="single" w:sz="4" w:space="0" w:color="1C5FAA"/>
            </w:tcBorders>
            <w:shd w:val="clear" w:color="000000" w:fill="1C5FAA"/>
            <w:vAlign w:val="bottom"/>
            <w:hideMark/>
          </w:tcPr>
          <w:p w14:paraId="604A1DA9" w14:textId="77777777" w:rsidR="0056718F" w:rsidRPr="00EF4701" w:rsidRDefault="0056718F" w:rsidP="0056718F">
            <w:pPr>
              <w:spacing w:after="0"/>
              <w:contextualSpacing w:val="0"/>
              <w:jc w:val="right"/>
              <w:rPr>
                <w:rFonts w:ascii="Tahoma" w:eastAsia="Times New Roman" w:hAnsi="Tahoma" w:cs="Tahoma"/>
                <w:color w:val="FFFFFF"/>
                <w:sz w:val="28"/>
                <w:szCs w:val="28"/>
                <w:lang w:val="en-GB" w:eastAsia="en-GB"/>
              </w:rPr>
            </w:pPr>
            <w:r w:rsidRPr="00EF4701">
              <w:rPr>
                <w:rFonts w:ascii="Tahoma" w:eastAsia="Times New Roman" w:hAnsi="Tahoma" w:cs="Tahoma"/>
                <w:color w:val="FFFFFF"/>
                <w:sz w:val="28"/>
                <w:szCs w:val="28"/>
                <w:lang w:val="en-GB" w:eastAsia="en-GB"/>
              </w:rPr>
              <w:t>Change since 2021/22</w:t>
            </w:r>
          </w:p>
        </w:tc>
        <w:tc>
          <w:tcPr>
            <w:tcW w:w="1343" w:type="dxa"/>
            <w:tcBorders>
              <w:top w:val="single" w:sz="4" w:space="0" w:color="1C5FAA"/>
              <w:left w:val="nil"/>
              <w:bottom w:val="single" w:sz="4" w:space="0" w:color="auto"/>
              <w:right w:val="single" w:sz="4" w:space="0" w:color="1C5FAA"/>
            </w:tcBorders>
            <w:shd w:val="clear" w:color="000000" w:fill="1C5FAA"/>
            <w:vAlign w:val="bottom"/>
            <w:hideMark/>
          </w:tcPr>
          <w:p w14:paraId="1660D050" w14:textId="77777777" w:rsidR="0056718F" w:rsidRPr="00EF4701" w:rsidRDefault="0056718F" w:rsidP="0056718F">
            <w:pPr>
              <w:spacing w:after="0"/>
              <w:contextualSpacing w:val="0"/>
              <w:jc w:val="right"/>
              <w:rPr>
                <w:rFonts w:ascii="Tahoma" w:eastAsia="Times New Roman" w:hAnsi="Tahoma" w:cs="Tahoma"/>
                <w:color w:val="FFFFFF"/>
                <w:sz w:val="28"/>
                <w:szCs w:val="28"/>
                <w:lang w:val="en-GB" w:eastAsia="en-GB"/>
              </w:rPr>
            </w:pPr>
            <w:r w:rsidRPr="00EF4701">
              <w:rPr>
                <w:rFonts w:ascii="Tahoma" w:eastAsia="Times New Roman" w:hAnsi="Tahoma" w:cs="Tahoma"/>
                <w:color w:val="FFFFFF"/>
                <w:sz w:val="28"/>
                <w:szCs w:val="28"/>
                <w:lang w:val="en-GB" w:eastAsia="en-GB"/>
              </w:rPr>
              <w:t>Change since 2015/16</w:t>
            </w:r>
          </w:p>
        </w:tc>
      </w:tr>
      <w:tr w:rsidR="0056718F" w:rsidRPr="00EF4701" w14:paraId="5226ECDD" w14:textId="77777777" w:rsidTr="005372B6">
        <w:trPr>
          <w:trHeight w:val="316"/>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9DFEF" w14:textId="77777777" w:rsidR="0056718F" w:rsidRPr="00EF4701" w:rsidRDefault="0056718F" w:rsidP="0056718F">
            <w:pPr>
              <w:spacing w:after="0"/>
              <w:contextualSpacing w:val="0"/>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Natural gas</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0B155"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19,458</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FFE17"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18,209</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3ADFF"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19,403</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6C9DB"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19,030</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AB591"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18,285</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461CD"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17,669</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8E56B"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17,577</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5FB95" w14:textId="2D57095F"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17</w:t>
            </w:r>
            <w:r w:rsidR="00846538">
              <w:rPr>
                <w:rFonts w:ascii="Tahoma" w:eastAsia="Times New Roman" w:hAnsi="Tahoma" w:cs="Tahoma"/>
                <w:color w:val="000000"/>
                <w:sz w:val="24"/>
                <w:szCs w:val="24"/>
                <w:lang w:val="en-GB" w:eastAsia="en-GB"/>
              </w:rPr>
              <w:t>,</w:t>
            </w:r>
            <w:r w:rsidRPr="00EF4701">
              <w:rPr>
                <w:rFonts w:ascii="Tahoma" w:eastAsia="Times New Roman" w:hAnsi="Tahoma" w:cs="Tahoma"/>
                <w:color w:val="000000"/>
                <w:sz w:val="24"/>
                <w:szCs w:val="24"/>
                <w:lang w:val="en-GB" w:eastAsia="en-GB"/>
              </w:rPr>
              <w:t>911</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1686F"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1.9%</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033FA"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-7.9%</w:t>
            </w:r>
          </w:p>
        </w:tc>
      </w:tr>
      <w:tr w:rsidR="0056718F" w:rsidRPr="00EF4701" w14:paraId="0D387D7A" w14:textId="77777777" w:rsidTr="005372B6">
        <w:trPr>
          <w:trHeight w:val="316"/>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9BB78" w14:textId="77777777" w:rsidR="0056718F" w:rsidRPr="00EF4701" w:rsidRDefault="0056718F" w:rsidP="0056718F">
            <w:pPr>
              <w:spacing w:after="0"/>
              <w:contextualSpacing w:val="0"/>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Biomass</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9B4A0"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54</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32349"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64</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D7419"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101</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BAEFB"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121</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4D377"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112</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12E81"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84</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2067F"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56</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2004E3"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50</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84EA2"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-11.5%</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9D7259"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-8.2%</w:t>
            </w:r>
          </w:p>
        </w:tc>
      </w:tr>
      <w:tr w:rsidR="0056718F" w:rsidRPr="00EF4701" w14:paraId="7A5A33BC" w14:textId="77777777" w:rsidTr="005372B6">
        <w:trPr>
          <w:trHeight w:val="316"/>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26D30" w14:textId="77777777" w:rsidR="0056718F" w:rsidRPr="00EF4701" w:rsidRDefault="0056718F" w:rsidP="0056718F">
            <w:pPr>
              <w:spacing w:after="0"/>
              <w:contextualSpacing w:val="0"/>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Other fuel</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3A94B"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1,545</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2A0CE"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1,610</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FAA4B"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1,790</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4E692"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1,745</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E5B62"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851</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4B178"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1,169</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090D99"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1,157</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BB1F3" w14:textId="7F0F5175"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1</w:t>
            </w:r>
            <w:r w:rsidR="00846538">
              <w:rPr>
                <w:rFonts w:ascii="Tahoma" w:eastAsia="Times New Roman" w:hAnsi="Tahoma" w:cs="Tahoma"/>
                <w:color w:val="000000"/>
                <w:sz w:val="24"/>
                <w:szCs w:val="24"/>
                <w:lang w:val="en-GB" w:eastAsia="en-GB"/>
              </w:rPr>
              <w:t>,</w:t>
            </w:r>
            <w:r w:rsidRPr="00EF4701">
              <w:rPr>
                <w:rFonts w:ascii="Tahoma" w:eastAsia="Times New Roman" w:hAnsi="Tahoma" w:cs="Tahoma"/>
                <w:color w:val="000000"/>
                <w:sz w:val="24"/>
                <w:szCs w:val="24"/>
                <w:lang w:val="en-GB" w:eastAsia="en-GB"/>
              </w:rPr>
              <w:t>576</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68B6C"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36.3%</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F8766"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2.0%</w:t>
            </w:r>
          </w:p>
        </w:tc>
      </w:tr>
      <w:tr w:rsidR="0056718F" w:rsidRPr="00EF4701" w14:paraId="7C12C32E" w14:textId="77777777" w:rsidTr="005372B6">
        <w:trPr>
          <w:trHeight w:val="316"/>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FB1C6" w14:textId="77777777" w:rsidR="0056718F" w:rsidRPr="00EF4701" w:rsidRDefault="0056718F" w:rsidP="0056718F">
            <w:pPr>
              <w:spacing w:after="0"/>
              <w:contextualSpacing w:val="0"/>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F-gases</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3EA25"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 xml:space="preserve">-   </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CA78F7"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 xml:space="preserve"> -   </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8F684E"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 xml:space="preserve"> -   </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16A9A"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211</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36FEF"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144</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A036F"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757</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28A79"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674</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712EE"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154</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E1F88"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-77.2%</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8C93E7" w14:textId="77777777" w:rsidR="0056718F" w:rsidRPr="00EF4701" w:rsidRDefault="0056718F" w:rsidP="0056718F">
            <w:pPr>
              <w:spacing w:after="0"/>
              <w:contextualSpacing w:val="0"/>
              <w:jc w:val="center"/>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w:t>
            </w:r>
          </w:p>
        </w:tc>
      </w:tr>
      <w:tr w:rsidR="0056718F" w:rsidRPr="00EF4701" w14:paraId="18B41C4F" w14:textId="77777777" w:rsidTr="005372B6">
        <w:trPr>
          <w:trHeight w:val="316"/>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6B9BD" w14:textId="77777777" w:rsidR="0056718F" w:rsidRPr="00EF4701" w:rsidRDefault="0056718F" w:rsidP="0056718F">
            <w:pPr>
              <w:spacing w:after="0"/>
              <w:contextualSpacing w:val="0"/>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Fleet vehicles</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07595"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1,018</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B9A96"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325</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654F1"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236</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5837C"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422</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1EF09"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228</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BEE94"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130</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C9A75"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191</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E2330"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150</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8DA7A"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-21.3%</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265B2"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-85.2%</w:t>
            </w:r>
          </w:p>
        </w:tc>
      </w:tr>
      <w:tr w:rsidR="0056718F" w:rsidRPr="00EF4701" w14:paraId="3C608ABE" w14:textId="77777777" w:rsidTr="005372B6">
        <w:trPr>
          <w:trHeight w:val="336"/>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EB07B" w14:textId="4023A587" w:rsidR="0056718F" w:rsidRPr="00433E57" w:rsidRDefault="0056718F" w:rsidP="0056718F">
            <w:pPr>
              <w:spacing w:after="0"/>
              <w:contextualSpacing w:val="0"/>
              <w:rPr>
                <w:rFonts w:ascii="Tahoma" w:eastAsia="Times New Roman" w:hAnsi="Tahoma" w:cs="Tahoma"/>
                <w:color w:val="000000"/>
                <w:sz w:val="24"/>
                <w:szCs w:val="24"/>
                <w:vertAlign w:val="superscript"/>
                <w:lang w:val="en-GB" w:eastAsia="en-GB"/>
              </w:rPr>
            </w:pPr>
            <w:r w:rsidRPr="00EF4701">
              <w:rPr>
                <w:rFonts w:ascii="Tahoma" w:eastAsia="Times New Roman" w:hAnsi="Tahoma" w:cs="Tahoma"/>
                <w:color w:val="000000"/>
                <w:sz w:val="24"/>
                <w:szCs w:val="24"/>
                <w:lang w:val="en-GB" w:eastAsia="en-GB"/>
              </w:rPr>
              <w:t>Electricity</w:t>
            </w:r>
            <w:r w:rsidR="00433E57">
              <w:rPr>
                <w:rFonts w:ascii="Tahoma" w:eastAsia="Times New Roman" w:hAnsi="Tahoma" w:cs="Tahoma"/>
                <w:color w:val="000000"/>
                <w:sz w:val="24"/>
                <w:szCs w:val="24"/>
                <w:vertAlign w:val="superscript"/>
                <w:lang w:val="en-GB" w:eastAsia="en-GB"/>
              </w:rPr>
              <w:t>2</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537D9"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31,030</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C5F84"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26,734</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92312"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21,048</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33464"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18,374</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DCBC7"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14,712</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F56E6"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11,698</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5ABF0"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12,051</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21618" w14:textId="09B4EE71"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13</w:t>
            </w:r>
            <w:r w:rsidR="00846538">
              <w:rPr>
                <w:rFonts w:ascii="Tahoma" w:eastAsia="Times New Roman" w:hAnsi="Tahoma" w:cs="Tahoma"/>
                <w:color w:val="000000"/>
                <w:sz w:val="24"/>
                <w:szCs w:val="24"/>
                <w:lang w:val="en-GB" w:eastAsia="en-GB"/>
              </w:rPr>
              <w:t>,</w:t>
            </w:r>
            <w:r w:rsidRPr="00EF4701">
              <w:rPr>
                <w:rFonts w:ascii="Tahoma" w:eastAsia="Times New Roman" w:hAnsi="Tahoma" w:cs="Tahoma"/>
                <w:color w:val="000000"/>
                <w:sz w:val="24"/>
                <w:szCs w:val="24"/>
                <w:lang w:val="en-GB" w:eastAsia="en-GB"/>
              </w:rPr>
              <w:t>537</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064C85"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12.3%</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24DD3"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-56.4%</w:t>
            </w:r>
          </w:p>
        </w:tc>
      </w:tr>
      <w:tr w:rsidR="0056718F" w:rsidRPr="00EF4701" w14:paraId="26074E4B" w14:textId="77777777" w:rsidTr="005372B6">
        <w:trPr>
          <w:trHeight w:val="316"/>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774DC" w14:textId="77777777" w:rsidR="0056718F" w:rsidRPr="00EF4701" w:rsidRDefault="0056718F" w:rsidP="0056718F">
            <w:pPr>
              <w:spacing w:after="0"/>
              <w:contextualSpacing w:val="0"/>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Purchased heat</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0B13F5" w14:textId="77777777" w:rsidR="0056718F" w:rsidRPr="00EF4701" w:rsidRDefault="0056718F" w:rsidP="0056718F">
            <w:pPr>
              <w:spacing w:after="0"/>
              <w:contextualSpacing w:val="0"/>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 xml:space="preserve">-   </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97765" w14:textId="77777777" w:rsidR="0056718F" w:rsidRPr="00EF4701" w:rsidRDefault="0056718F" w:rsidP="0056718F">
            <w:pPr>
              <w:spacing w:after="0"/>
              <w:contextualSpacing w:val="0"/>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 xml:space="preserve"> -   </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62BEB" w14:textId="77777777" w:rsidR="0056718F" w:rsidRPr="00EF4701" w:rsidRDefault="0056718F" w:rsidP="0056718F">
            <w:pPr>
              <w:spacing w:after="0"/>
              <w:contextualSpacing w:val="0"/>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 xml:space="preserve"> -   </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FA221" w14:textId="77777777" w:rsidR="0056718F" w:rsidRPr="00EF4701" w:rsidRDefault="0056718F" w:rsidP="0056718F">
            <w:pPr>
              <w:spacing w:after="0"/>
              <w:contextualSpacing w:val="0"/>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 xml:space="preserve"> -   </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B719A" w14:textId="77777777" w:rsidR="0056718F" w:rsidRPr="00EF4701" w:rsidRDefault="0056718F" w:rsidP="0056718F">
            <w:pPr>
              <w:spacing w:after="0"/>
              <w:contextualSpacing w:val="0"/>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 xml:space="preserve"> -   </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201D4" w14:textId="77777777" w:rsidR="0056718F" w:rsidRPr="00EF4701" w:rsidRDefault="0056718F" w:rsidP="0056718F">
            <w:pPr>
              <w:spacing w:after="0"/>
              <w:contextualSpacing w:val="0"/>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 xml:space="preserve"> -   </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CF68A"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15</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DABB6A" w14:textId="77777777" w:rsidR="0056718F" w:rsidRPr="00EF4701" w:rsidRDefault="0056718F" w:rsidP="0056718F">
            <w:pPr>
              <w:spacing w:after="0"/>
              <w:contextualSpacing w:val="0"/>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49C96" w14:textId="0DA450C3" w:rsidR="0056718F" w:rsidRPr="00EF4701" w:rsidRDefault="0056718F" w:rsidP="0056718F">
            <w:pPr>
              <w:spacing w:after="0"/>
              <w:contextualSpacing w:val="0"/>
              <w:jc w:val="center"/>
              <w:rPr>
                <w:rFonts w:ascii="Tahoma" w:eastAsia="Times New Roman" w:hAnsi="Tahoma" w:cs="Tahoma"/>
                <w:color w:val="000000"/>
                <w:sz w:val="24"/>
                <w:szCs w:val="24"/>
                <w:lang w:val="en-GB" w:eastAsia="en-GB"/>
              </w:rPr>
            </w:pPr>
            <w:r w:rsidRPr="0056718F">
              <w:rPr>
                <w:rFonts w:ascii="Tahoma" w:eastAsia="Times New Roman" w:hAnsi="Tahoma" w:cs="Tahoma"/>
                <w:color w:val="000000"/>
                <w:sz w:val="24"/>
                <w:szCs w:val="24"/>
                <w:lang w:val="en-GB" w:eastAsia="en-GB"/>
              </w:rPr>
              <w:t>-</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8007B" w14:textId="77777777" w:rsidR="0056718F" w:rsidRPr="00EF4701" w:rsidRDefault="0056718F" w:rsidP="0056718F">
            <w:pPr>
              <w:spacing w:after="0"/>
              <w:contextualSpacing w:val="0"/>
              <w:jc w:val="center"/>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w:t>
            </w:r>
          </w:p>
        </w:tc>
      </w:tr>
      <w:tr w:rsidR="0056718F" w:rsidRPr="00EF4701" w14:paraId="6A1FA3B3" w14:textId="77777777" w:rsidTr="005372B6">
        <w:trPr>
          <w:trHeight w:val="316"/>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36466" w14:textId="77777777" w:rsidR="0056718F" w:rsidRPr="00EF4701" w:rsidRDefault="0056718F" w:rsidP="0056718F">
            <w:pPr>
              <w:spacing w:after="0"/>
              <w:contextualSpacing w:val="0"/>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Waste management</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F45AA"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728</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075D5"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661</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5411F"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622</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02CD0"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591</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3E66E"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277</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BCCA7"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240</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6C91C"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309</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DF19F"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410</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B07F4"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32.8%</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CCF0A"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-43.6%</w:t>
            </w:r>
          </w:p>
        </w:tc>
      </w:tr>
      <w:tr w:rsidR="0056718F" w:rsidRPr="00EF4701" w14:paraId="61B68CCB" w14:textId="77777777" w:rsidTr="005372B6">
        <w:trPr>
          <w:trHeight w:val="316"/>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7E789" w14:textId="63964A31" w:rsidR="0056718F" w:rsidRPr="00EF4701" w:rsidRDefault="0056718F" w:rsidP="0056718F">
            <w:pPr>
              <w:spacing w:after="0"/>
              <w:contextualSpacing w:val="0"/>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Water</w:t>
            </w:r>
            <w:r w:rsidR="00433E57">
              <w:rPr>
                <w:rFonts w:ascii="Tahoma" w:eastAsia="Times New Roman" w:hAnsi="Tahoma" w:cs="Tahoma"/>
                <w:color w:val="000000"/>
                <w:sz w:val="24"/>
                <w:szCs w:val="24"/>
                <w:vertAlign w:val="superscript"/>
                <w:lang w:val="en-GB" w:eastAsia="en-GB"/>
              </w:rPr>
              <w:t>2</w:t>
            </w:r>
            <w:r w:rsidRPr="00EF4701">
              <w:rPr>
                <w:rFonts w:ascii="Tahoma" w:eastAsia="Times New Roman" w:hAnsi="Tahoma" w:cs="Tahoma"/>
                <w:color w:val="000000"/>
                <w:sz w:val="24"/>
                <w:szCs w:val="24"/>
                <w:lang w:val="en-GB" w:eastAsia="en-GB"/>
              </w:rPr>
              <w:t xml:space="preserve"> </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A66FC"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370</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DA0D3"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364</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F78E0"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388</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CE206"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330</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7CB73"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350</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4ACA4"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77</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2FF810"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84</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C764C"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84</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31E72"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0.0%</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3D747"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-77.3%</w:t>
            </w:r>
          </w:p>
        </w:tc>
      </w:tr>
      <w:tr w:rsidR="0056718F" w:rsidRPr="00EF4701" w14:paraId="7E380036" w14:textId="77777777" w:rsidTr="005372B6">
        <w:trPr>
          <w:trHeight w:val="316"/>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424F5" w14:textId="77777777" w:rsidR="0056718F" w:rsidRPr="00EF4701" w:rsidRDefault="0056718F" w:rsidP="0056718F">
            <w:pPr>
              <w:spacing w:after="0"/>
              <w:contextualSpacing w:val="0"/>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Business travel</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AA358"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1,413</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946BA"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2,081</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B2CA7"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1,948</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7CEFC4"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1,693</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6F7AA"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1,026</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57F6D9"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140</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59E41"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564.4</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4E64D"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731</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3E4C7"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29.5%</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C60BE"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-48.3%</w:t>
            </w:r>
          </w:p>
        </w:tc>
      </w:tr>
      <w:tr w:rsidR="0056718F" w:rsidRPr="00EF4701" w14:paraId="5A08B958" w14:textId="77777777" w:rsidTr="005372B6">
        <w:trPr>
          <w:trHeight w:val="316"/>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D0860" w14:textId="77777777" w:rsidR="0056718F" w:rsidRPr="00EF4701" w:rsidRDefault="0056718F" w:rsidP="0056718F">
            <w:pPr>
              <w:spacing w:after="0"/>
              <w:contextualSpacing w:val="0"/>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Hotel stays</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723AB"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 xml:space="preserve">-   </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013F6"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 xml:space="preserve"> -   </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AB117"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 xml:space="preserve"> -   </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89F57"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 xml:space="preserve"> -   </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59A3B"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 xml:space="preserve"> -   </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AAA2C"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 xml:space="preserve"> -   </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EFA34"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 xml:space="preserve"> -   </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17AC6"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21</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8FFA16" w14:textId="73BAF0EC" w:rsidR="0056718F" w:rsidRPr="00EF4701" w:rsidRDefault="0056718F" w:rsidP="0056718F">
            <w:pPr>
              <w:spacing w:after="0"/>
              <w:contextualSpacing w:val="0"/>
              <w:jc w:val="center"/>
              <w:rPr>
                <w:rFonts w:ascii="Tahoma" w:eastAsia="Times New Roman" w:hAnsi="Tahoma" w:cs="Tahoma"/>
                <w:color w:val="000000"/>
                <w:sz w:val="24"/>
                <w:szCs w:val="24"/>
                <w:lang w:val="en-GB" w:eastAsia="en-GB"/>
              </w:rPr>
            </w:pPr>
            <w:r w:rsidRPr="0056718F">
              <w:rPr>
                <w:rFonts w:ascii="Tahoma" w:eastAsia="Times New Roman" w:hAnsi="Tahoma" w:cs="Tahoma"/>
                <w:color w:val="000000"/>
                <w:sz w:val="24"/>
                <w:szCs w:val="24"/>
                <w:lang w:val="en-GB" w:eastAsia="en-GB"/>
              </w:rPr>
              <w:t>-</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9F715" w14:textId="77777777" w:rsidR="0056718F" w:rsidRPr="00EF4701" w:rsidRDefault="0056718F" w:rsidP="0056718F">
            <w:pPr>
              <w:spacing w:after="0"/>
              <w:contextualSpacing w:val="0"/>
              <w:jc w:val="center"/>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w:t>
            </w:r>
          </w:p>
        </w:tc>
      </w:tr>
      <w:tr w:rsidR="0056718F" w:rsidRPr="00EF4701" w14:paraId="1090B46D" w14:textId="77777777" w:rsidTr="005372B6">
        <w:trPr>
          <w:trHeight w:val="316"/>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B4135" w14:textId="77777777" w:rsidR="0056718F" w:rsidRPr="00EF4701" w:rsidRDefault="0056718F" w:rsidP="0056718F">
            <w:pPr>
              <w:spacing w:after="0"/>
              <w:contextualSpacing w:val="0"/>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Commuting</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158BB"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 xml:space="preserve">-   </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5ECE8"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 xml:space="preserve"> -   </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E3436"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 xml:space="preserve"> -   </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5AA60"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48</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5E58A"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46</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3AF9A"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345</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4AA4B"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5,792</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5E91F" w14:textId="7D2C1F1E"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13</w:t>
            </w:r>
            <w:r w:rsidR="00846538">
              <w:rPr>
                <w:rFonts w:ascii="Tahoma" w:eastAsia="Times New Roman" w:hAnsi="Tahoma" w:cs="Tahoma"/>
                <w:color w:val="000000"/>
                <w:sz w:val="24"/>
                <w:szCs w:val="24"/>
                <w:lang w:val="en-GB" w:eastAsia="en-GB"/>
              </w:rPr>
              <w:t>,</w:t>
            </w:r>
            <w:r w:rsidRPr="00EF4701">
              <w:rPr>
                <w:rFonts w:ascii="Tahoma" w:eastAsia="Times New Roman" w:hAnsi="Tahoma" w:cs="Tahoma"/>
                <w:color w:val="000000"/>
                <w:sz w:val="24"/>
                <w:szCs w:val="24"/>
                <w:lang w:val="en-GB" w:eastAsia="en-GB"/>
              </w:rPr>
              <w:t>422</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D16FD"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131.7%</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7C1BF" w14:textId="77777777" w:rsidR="0056718F" w:rsidRPr="00EF4701" w:rsidRDefault="0056718F" w:rsidP="0056718F">
            <w:pPr>
              <w:spacing w:after="0"/>
              <w:contextualSpacing w:val="0"/>
              <w:jc w:val="center"/>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w:t>
            </w:r>
          </w:p>
        </w:tc>
      </w:tr>
      <w:tr w:rsidR="0056718F" w:rsidRPr="00EF4701" w14:paraId="2DDAD216" w14:textId="77777777" w:rsidTr="005372B6">
        <w:trPr>
          <w:trHeight w:val="316"/>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66CA0" w14:textId="77777777" w:rsidR="0056718F" w:rsidRPr="00EF4701" w:rsidRDefault="0056718F" w:rsidP="0056718F">
            <w:pPr>
              <w:spacing w:after="0"/>
              <w:contextualSpacing w:val="0"/>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Homeworking</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20459"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 xml:space="preserve">-   </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DBC72"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 xml:space="preserve"> -   </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353C2"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 xml:space="preserve"> -   </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0F3FF"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 xml:space="preserve"> -   </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D5228"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 xml:space="preserve"> -   </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59E2C"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2,255</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1EF6C"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1,663</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B0297"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776</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F142D"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-53.3%</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5DA76" w14:textId="77777777" w:rsidR="0056718F" w:rsidRPr="00EF4701" w:rsidRDefault="0056718F" w:rsidP="0056718F">
            <w:pPr>
              <w:spacing w:after="0"/>
              <w:contextualSpacing w:val="0"/>
              <w:jc w:val="center"/>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w:t>
            </w:r>
          </w:p>
        </w:tc>
      </w:tr>
      <w:tr w:rsidR="0056718F" w:rsidRPr="00EF4701" w14:paraId="7384D69F" w14:textId="77777777" w:rsidTr="005372B6">
        <w:trPr>
          <w:trHeight w:val="316"/>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A5B14" w14:textId="77777777" w:rsidR="0056718F" w:rsidRPr="00EF4701" w:rsidRDefault="0056718F" w:rsidP="0056718F">
            <w:pPr>
              <w:spacing w:after="0"/>
              <w:contextualSpacing w:val="0"/>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Supply chain</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4D3E1" w14:textId="77777777" w:rsidR="0056718F" w:rsidRPr="00EF4701" w:rsidRDefault="0056718F" w:rsidP="0056718F">
            <w:pPr>
              <w:spacing w:after="0"/>
              <w:contextualSpacing w:val="0"/>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 xml:space="preserve">-   </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10867" w14:textId="77777777" w:rsidR="0056718F" w:rsidRPr="00EF4701" w:rsidRDefault="0056718F" w:rsidP="0056718F">
            <w:pPr>
              <w:spacing w:after="0"/>
              <w:contextualSpacing w:val="0"/>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 xml:space="preserve"> -   </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C0A98" w14:textId="77777777" w:rsidR="0056718F" w:rsidRPr="00EF4701" w:rsidRDefault="0056718F" w:rsidP="0056718F">
            <w:pPr>
              <w:spacing w:after="0"/>
              <w:contextualSpacing w:val="0"/>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 xml:space="preserve"> -   </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F4563" w14:textId="77777777" w:rsidR="0056718F" w:rsidRPr="00EF4701" w:rsidRDefault="0056718F" w:rsidP="0056718F">
            <w:pPr>
              <w:spacing w:after="0"/>
              <w:contextualSpacing w:val="0"/>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 xml:space="preserve"> -   </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58F94" w14:textId="77777777" w:rsidR="0056718F" w:rsidRPr="00EF4701" w:rsidRDefault="0056718F" w:rsidP="0056718F">
            <w:pPr>
              <w:spacing w:after="0"/>
              <w:contextualSpacing w:val="0"/>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 xml:space="preserve"> -   </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1E579" w14:textId="77777777" w:rsidR="0056718F" w:rsidRPr="00EF4701" w:rsidRDefault="0056718F" w:rsidP="0056718F">
            <w:pPr>
              <w:spacing w:after="0"/>
              <w:contextualSpacing w:val="0"/>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 xml:space="preserve"> -   </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D4273"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32,499</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B1A67" w14:textId="7B775DD1"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52</w:t>
            </w:r>
            <w:r w:rsidR="00846538">
              <w:rPr>
                <w:rFonts w:ascii="Tahoma" w:eastAsia="Times New Roman" w:hAnsi="Tahoma" w:cs="Tahoma"/>
                <w:color w:val="000000"/>
                <w:sz w:val="24"/>
                <w:szCs w:val="24"/>
                <w:lang w:val="en-GB" w:eastAsia="en-GB"/>
              </w:rPr>
              <w:t>,</w:t>
            </w:r>
            <w:r w:rsidRPr="00EF4701">
              <w:rPr>
                <w:rFonts w:ascii="Tahoma" w:eastAsia="Times New Roman" w:hAnsi="Tahoma" w:cs="Tahoma"/>
                <w:color w:val="000000"/>
                <w:sz w:val="24"/>
                <w:szCs w:val="24"/>
                <w:lang w:val="en-GB" w:eastAsia="en-GB"/>
              </w:rPr>
              <w:t>867</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0DF73"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62.7%</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90656" w14:textId="77777777" w:rsidR="0056718F" w:rsidRPr="00EF4701" w:rsidRDefault="0056718F" w:rsidP="0056718F">
            <w:pPr>
              <w:spacing w:after="0"/>
              <w:contextualSpacing w:val="0"/>
              <w:jc w:val="center"/>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w:t>
            </w:r>
          </w:p>
        </w:tc>
      </w:tr>
      <w:tr w:rsidR="0056718F" w:rsidRPr="00EF4701" w14:paraId="4C0547CA" w14:textId="77777777" w:rsidTr="005372B6">
        <w:trPr>
          <w:trHeight w:val="316"/>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A999B" w14:textId="77777777" w:rsidR="0056718F" w:rsidRPr="00EF4701" w:rsidRDefault="0056718F" w:rsidP="0056718F">
            <w:pPr>
              <w:spacing w:after="0"/>
              <w:contextualSpacing w:val="0"/>
              <w:rPr>
                <w:rFonts w:ascii="Tahoma" w:eastAsia="Times New Roman" w:hAnsi="Tahoma" w:cs="Tahoma"/>
                <w:b/>
                <w:bCs/>
                <w:color w:val="000000"/>
                <w:sz w:val="24"/>
                <w:szCs w:val="24"/>
                <w:lang w:val="en-GB" w:eastAsia="en-GB"/>
              </w:rPr>
            </w:pPr>
            <w:r w:rsidRPr="00EF4701">
              <w:rPr>
                <w:rFonts w:ascii="Tahoma" w:eastAsia="Times New Roman" w:hAnsi="Tahoma" w:cs="Tahoma"/>
                <w:b/>
                <w:bCs/>
                <w:color w:val="000000"/>
                <w:sz w:val="24"/>
                <w:szCs w:val="24"/>
                <w:lang w:val="en-GB" w:eastAsia="en-GB"/>
              </w:rPr>
              <w:t>Total</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3B549" w14:textId="77777777" w:rsidR="0056718F" w:rsidRPr="00EF4701" w:rsidRDefault="0056718F" w:rsidP="0056718F">
            <w:pPr>
              <w:spacing w:after="0"/>
              <w:contextualSpacing w:val="0"/>
              <w:jc w:val="right"/>
              <w:rPr>
                <w:rFonts w:ascii="Tahoma" w:eastAsia="Times New Roman" w:hAnsi="Tahoma" w:cs="Tahoma"/>
                <w:b/>
                <w:bCs/>
                <w:color w:val="000000"/>
                <w:sz w:val="24"/>
                <w:szCs w:val="24"/>
                <w:lang w:val="en-GB" w:eastAsia="en-GB"/>
              </w:rPr>
            </w:pPr>
            <w:r w:rsidRPr="00EF4701">
              <w:rPr>
                <w:rFonts w:ascii="Tahoma" w:eastAsia="Times New Roman" w:hAnsi="Tahoma" w:cs="Tahoma"/>
                <w:b/>
                <w:bCs/>
                <w:color w:val="000000"/>
                <w:sz w:val="24"/>
                <w:szCs w:val="24"/>
                <w:lang w:val="en-GB" w:eastAsia="en-GB"/>
              </w:rPr>
              <w:t>55,615</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E9387" w14:textId="77777777" w:rsidR="0056718F" w:rsidRPr="00EF4701" w:rsidRDefault="0056718F" w:rsidP="0056718F">
            <w:pPr>
              <w:spacing w:after="0"/>
              <w:contextualSpacing w:val="0"/>
              <w:jc w:val="right"/>
              <w:rPr>
                <w:rFonts w:ascii="Tahoma" w:eastAsia="Times New Roman" w:hAnsi="Tahoma" w:cs="Tahoma"/>
                <w:b/>
                <w:bCs/>
                <w:color w:val="000000"/>
                <w:sz w:val="24"/>
                <w:szCs w:val="24"/>
                <w:lang w:val="en-GB" w:eastAsia="en-GB"/>
              </w:rPr>
            </w:pPr>
            <w:r w:rsidRPr="00EF4701">
              <w:rPr>
                <w:rFonts w:ascii="Tahoma" w:eastAsia="Times New Roman" w:hAnsi="Tahoma" w:cs="Tahoma"/>
                <w:b/>
                <w:bCs/>
                <w:color w:val="000000"/>
                <w:sz w:val="24"/>
                <w:szCs w:val="24"/>
                <w:lang w:val="en-GB" w:eastAsia="en-GB"/>
              </w:rPr>
              <w:t>50,049</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E6C00" w14:textId="77777777" w:rsidR="0056718F" w:rsidRPr="00EF4701" w:rsidRDefault="0056718F" w:rsidP="0056718F">
            <w:pPr>
              <w:spacing w:after="0"/>
              <w:contextualSpacing w:val="0"/>
              <w:jc w:val="right"/>
              <w:rPr>
                <w:rFonts w:ascii="Tahoma" w:eastAsia="Times New Roman" w:hAnsi="Tahoma" w:cs="Tahoma"/>
                <w:b/>
                <w:bCs/>
                <w:sz w:val="24"/>
                <w:szCs w:val="24"/>
                <w:lang w:val="en-GB" w:eastAsia="en-GB"/>
              </w:rPr>
            </w:pPr>
            <w:r w:rsidRPr="00EF4701">
              <w:rPr>
                <w:rFonts w:ascii="Tahoma" w:eastAsia="Times New Roman" w:hAnsi="Tahoma" w:cs="Tahoma"/>
                <w:b/>
                <w:bCs/>
                <w:sz w:val="24"/>
                <w:szCs w:val="24"/>
                <w:lang w:val="en-GB" w:eastAsia="en-GB"/>
              </w:rPr>
              <w:t>45,536</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1FA30" w14:textId="77777777" w:rsidR="0056718F" w:rsidRPr="00EF4701" w:rsidRDefault="0056718F" w:rsidP="0056718F">
            <w:pPr>
              <w:spacing w:after="0"/>
              <w:contextualSpacing w:val="0"/>
              <w:jc w:val="right"/>
              <w:rPr>
                <w:rFonts w:ascii="Tahoma" w:eastAsia="Times New Roman" w:hAnsi="Tahoma" w:cs="Tahoma"/>
                <w:b/>
                <w:bCs/>
                <w:color w:val="000000"/>
                <w:sz w:val="24"/>
                <w:szCs w:val="24"/>
                <w:lang w:val="en-GB" w:eastAsia="en-GB"/>
              </w:rPr>
            </w:pPr>
            <w:r w:rsidRPr="00EF4701">
              <w:rPr>
                <w:rFonts w:ascii="Tahoma" w:eastAsia="Times New Roman" w:hAnsi="Tahoma" w:cs="Tahoma"/>
                <w:b/>
                <w:bCs/>
                <w:color w:val="000000"/>
                <w:sz w:val="24"/>
                <w:szCs w:val="24"/>
                <w:lang w:val="en-GB" w:eastAsia="en-GB"/>
              </w:rPr>
              <w:t>42,563</w:t>
            </w:r>
          </w:p>
        </w:tc>
        <w:tc>
          <w:tcPr>
            <w:tcW w:w="1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7FA80" w14:textId="77777777" w:rsidR="0056718F" w:rsidRPr="00EF4701" w:rsidRDefault="0056718F" w:rsidP="0056718F">
            <w:pPr>
              <w:spacing w:after="0"/>
              <w:contextualSpacing w:val="0"/>
              <w:jc w:val="right"/>
              <w:rPr>
                <w:rFonts w:ascii="Tahoma" w:eastAsia="Times New Roman" w:hAnsi="Tahoma" w:cs="Tahoma"/>
                <w:b/>
                <w:bCs/>
                <w:color w:val="000000"/>
                <w:sz w:val="24"/>
                <w:szCs w:val="24"/>
                <w:lang w:val="en-GB" w:eastAsia="en-GB"/>
              </w:rPr>
            </w:pPr>
            <w:r w:rsidRPr="00EF4701">
              <w:rPr>
                <w:rFonts w:ascii="Tahoma" w:eastAsia="Times New Roman" w:hAnsi="Tahoma" w:cs="Tahoma"/>
                <w:b/>
                <w:bCs/>
                <w:color w:val="000000"/>
                <w:sz w:val="24"/>
                <w:szCs w:val="24"/>
                <w:lang w:val="en-GB" w:eastAsia="en-GB"/>
              </w:rPr>
              <w:t>36,033</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91CC06" w14:textId="77777777" w:rsidR="0056718F" w:rsidRPr="00EF4701" w:rsidRDefault="0056718F" w:rsidP="0056718F">
            <w:pPr>
              <w:spacing w:after="0"/>
              <w:contextualSpacing w:val="0"/>
              <w:jc w:val="right"/>
              <w:rPr>
                <w:rFonts w:ascii="Tahoma" w:eastAsia="Times New Roman" w:hAnsi="Tahoma" w:cs="Tahoma"/>
                <w:b/>
                <w:bCs/>
                <w:color w:val="000000"/>
                <w:sz w:val="24"/>
                <w:szCs w:val="24"/>
                <w:lang w:val="en-GB" w:eastAsia="en-GB"/>
              </w:rPr>
            </w:pPr>
            <w:r w:rsidRPr="00EF4701">
              <w:rPr>
                <w:rFonts w:ascii="Tahoma" w:eastAsia="Times New Roman" w:hAnsi="Tahoma" w:cs="Tahoma"/>
                <w:b/>
                <w:bCs/>
                <w:color w:val="000000"/>
                <w:sz w:val="24"/>
                <w:szCs w:val="24"/>
                <w:lang w:val="en-GB" w:eastAsia="en-GB"/>
              </w:rPr>
              <w:t>34,563</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4D05FC" w14:textId="77777777" w:rsidR="0056718F" w:rsidRPr="00EF4701" w:rsidRDefault="0056718F" w:rsidP="0056718F">
            <w:pPr>
              <w:spacing w:after="0"/>
              <w:contextualSpacing w:val="0"/>
              <w:jc w:val="right"/>
              <w:rPr>
                <w:rFonts w:ascii="Tahoma" w:eastAsia="Times New Roman" w:hAnsi="Tahoma" w:cs="Tahoma"/>
                <w:b/>
                <w:bCs/>
                <w:color w:val="000000"/>
                <w:sz w:val="24"/>
                <w:szCs w:val="24"/>
                <w:lang w:val="en-GB" w:eastAsia="en-GB"/>
              </w:rPr>
            </w:pPr>
            <w:r w:rsidRPr="00EF4701">
              <w:rPr>
                <w:rFonts w:ascii="Tahoma" w:eastAsia="Times New Roman" w:hAnsi="Tahoma" w:cs="Tahoma"/>
                <w:b/>
                <w:bCs/>
                <w:color w:val="000000"/>
                <w:sz w:val="24"/>
                <w:szCs w:val="24"/>
                <w:lang w:val="en-GB" w:eastAsia="en-GB"/>
              </w:rPr>
              <w:t>72,632</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B3525" w14:textId="20B2B956" w:rsidR="0056718F" w:rsidRPr="00EF4701" w:rsidRDefault="0056718F" w:rsidP="0056718F">
            <w:pPr>
              <w:spacing w:after="0"/>
              <w:contextualSpacing w:val="0"/>
              <w:jc w:val="right"/>
              <w:rPr>
                <w:rFonts w:ascii="Tahoma" w:eastAsia="Times New Roman" w:hAnsi="Tahoma" w:cs="Tahoma"/>
                <w:b/>
                <w:bCs/>
                <w:color w:val="000000"/>
                <w:sz w:val="24"/>
                <w:szCs w:val="24"/>
                <w:lang w:val="en-GB" w:eastAsia="en-GB"/>
              </w:rPr>
            </w:pPr>
            <w:r w:rsidRPr="00EF4701">
              <w:rPr>
                <w:rFonts w:ascii="Tahoma" w:eastAsia="Times New Roman" w:hAnsi="Tahoma" w:cs="Tahoma"/>
                <w:b/>
                <w:bCs/>
                <w:color w:val="000000"/>
                <w:sz w:val="24"/>
                <w:szCs w:val="24"/>
                <w:lang w:val="en-GB" w:eastAsia="en-GB"/>
              </w:rPr>
              <w:t>101</w:t>
            </w:r>
            <w:r w:rsidR="00846538">
              <w:rPr>
                <w:rFonts w:ascii="Tahoma" w:eastAsia="Times New Roman" w:hAnsi="Tahoma" w:cs="Tahoma"/>
                <w:b/>
                <w:bCs/>
                <w:color w:val="000000"/>
                <w:sz w:val="24"/>
                <w:szCs w:val="24"/>
                <w:lang w:val="en-GB" w:eastAsia="en-GB"/>
              </w:rPr>
              <w:t>,</w:t>
            </w:r>
            <w:r w:rsidRPr="00EF4701">
              <w:rPr>
                <w:rFonts w:ascii="Tahoma" w:eastAsia="Times New Roman" w:hAnsi="Tahoma" w:cs="Tahoma"/>
                <w:b/>
                <w:bCs/>
                <w:color w:val="000000"/>
                <w:sz w:val="24"/>
                <w:szCs w:val="24"/>
                <w:lang w:val="en-GB" w:eastAsia="en-GB"/>
              </w:rPr>
              <w:t>690</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28071"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40.0%</w:t>
            </w:r>
          </w:p>
        </w:tc>
        <w:tc>
          <w:tcPr>
            <w:tcW w:w="1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65987" w14:textId="77777777" w:rsidR="0056718F" w:rsidRPr="00EF4701" w:rsidRDefault="0056718F" w:rsidP="0056718F">
            <w:pPr>
              <w:spacing w:after="0"/>
              <w:contextualSpacing w:val="0"/>
              <w:jc w:val="right"/>
              <w:rPr>
                <w:rFonts w:ascii="Tahoma" w:eastAsia="Times New Roman" w:hAnsi="Tahoma" w:cs="Tahoma"/>
                <w:color w:val="000000"/>
                <w:sz w:val="24"/>
                <w:szCs w:val="24"/>
                <w:lang w:val="en-GB" w:eastAsia="en-GB"/>
              </w:rPr>
            </w:pPr>
            <w:r w:rsidRPr="00EF4701">
              <w:rPr>
                <w:rFonts w:ascii="Tahoma" w:eastAsia="Times New Roman" w:hAnsi="Tahoma" w:cs="Tahoma"/>
                <w:color w:val="000000"/>
                <w:sz w:val="24"/>
                <w:szCs w:val="24"/>
                <w:lang w:val="en-GB" w:eastAsia="en-GB"/>
              </w:rPr>
              <w:t>82.8%</w:t>
            </w:r>
          </w:p>
        </w:tc>
      </w:tr>
    </w:tbl>
    <w:p w14:paraId="173952DD" w14:textId="07D517AA" w:rsidR="00F21F32" w:rsidRPr="00A46217" w:rsidRDefault="00F21F32" w:rsidP="00F21F32">
      <w:pPr>
        <w:spacing w:line="360" w:lineRule="auto"/>
        <w:rPr>
          <w:rFonts w:ascii="Tahoma" w:hAnsi="Tahoma" w:cs="Tahoma"/>
          <w:iCs/>
          <w:color w:val="1C5FAA"/>
          <w:sz w:val="24"/>
          <w:szCs w:val="24"/>
          <w:highlight w:val="yellow"/>
        </w:rPr>
      </w:pPr>
      <w:r w:rsidRPr="00A46217">
        <w:rPr>
          <w:rFonts w:ascii="Tahoma" w:hAnsi="Tahoma" w:cs="Tahoma"/>
          <w:b/>
          <w:iCs/>
          <w:color w:val="1C5FAA"/>
          <w:sz w:val="24"/>
          <w:szCs w:val="24"/>
        </w:rPr>
        <w:t>Table 3: Comparison of</w:t>
      </w:r>
      <w:r w:rsidR="00122E2A" w:rsidRPr="00A46217">
        <w:rPr>
          <w:rFonts w:ascii="Tahoma" w:hAnsi="Tahoma" w:cs="Tahoma"/>
          <w:b/>
          <w:iCs/>
          <w:color w:val="1C5FAA"/>
          <w:sz w:val="24"/>
          <w:szCs w:val="24"/>
        </w:rPr>
        <w:t xml:space="preserve"> reported Scottish college</w:t>
      </w:r>
      <w:r w:rsidRPr="00A46217">
        <w:rPr>
          <w:rFonts w:ascii="Tahoma" w:hAnsi="Tahoma" w:cs="Tahoma"/>
          <w:b/>
          <w:iCs/>
          <w:color w:val="1C5FAA"/>
          <w:sz w:val="24"/>
          <w:szCs w:val="24"/>
        </w:rPr>
        <w:t xml:space="preserve"> emissions between reporting periods</w:t>
      </w:r>
      <w:r w:rsidRPr="00A46217">
        <w:rPr>
          <w:rFonts w:ascii="Tahoma" w:hAnsi="Tahoma" w:cs="Tahoma"/>
          <w:iCs/>
          <w:color w:val="1C5FAA"/>
          <w:sz w:val="24"/>
          <w:szCs w:val="24"/>
        </w:rPr>
        <w:t xml:space="preserve"> </w:t>
      </w:r>
      <w:r w:rsidR="00603404" w:rsidRPr="00A46217">
        <w:rPr>
          <w:rStyle w:val="FootnoteReference"/>
          <w:rFonts w:ascii="Tahoma" w:hAnsi="Tahoma" w:cs="Tahoma"/>
          <w:iCs/>
          <w:color w:val="1C5FAA"/>
          <w:sz w:val="24"/>
          <w:szCs w:val="24"/>
        </w:rPr>
        <w:footnoteReference w:id="2"/>
      </w:r>
      <w:r w:rsidRPr="00A46217">
        <w:rPr>
          <w:rFonts w:ascii="Tahoma" w:hAnsi="Tahoma" w:cs="Tahoma"/>
          <w:iCs/>
          <w:color w:val="1C5FAA"/>
          <w:sz w:val="24"/>
          <w:szCs w:val="24"/>
        </w:rPr>
        <w:t xml:space="preserve"> </w:t>
      </w:r>
    </w:p>
    <w:p w14:paraId="1683979C" w14:textId="77777777" w:rsidR="00F21F32" w:rsidRPr="00A46217" w:rsidRDefault="00F21F32" w:rsidP="004C0F08">
      <w:pPr>
        <w:spacing w:after="0" w:line="360" w:lineRule="auto"/>
        <w:contextualSpacing w:val="0"/>
        <w:rPr>
          <w:rFonts w:ascii="Tahoma" w:hAnsi="Tahoma" w:cs="Tahoma"/>
          <w:sz w:val="24"/>
          <w:szCs w:val="24"/>
          <w:highlight w:val="yellow"/>
        </w:rPr>
      </w:pPr>
    </w:p>
    <w:p w14:paraId="667301E6" w14:textId="515BEBB3" w:rsidR="00EF4701" w:rsidRPr="002D0288" w:rsidRDefault="00EF4701" w:rsidP="004C0F08">
      <w:pPr>
        <w:spacing w:after="0" w:line="360" w:lineRule="auto"/>
        <w:contextualSpacing w:val="0"/>
        <w:rPr>
          <w:rFonts w:ascii="Tahoma" w:hAnsi="Tahoma" w:cs="Tahoma"/>
          <w:highlight w:val="yellow"/>
        </w:rPr>
        <w:sectPr w:rsidR="00EF4701" w:rsidRPr="002D0288" w:rsidSect="00F21F32">
          <w:pgSz w:w="16838" w:h="11906" w:orient="landscape" w:code="9"/>
          <w:pgMar w:top="1440" w:right="1276" w:bottom="1440" w:left="1440" w:header="720" w:footer="720" w:gutter="0"/>
          <w:cols w:space="720"/>
          <w:docGrid w:linePitch="360"/>
        </w:sectPr>
      </w:pPr>
    </w:p>
    <w:p w14:paraId="71E40A0E" w14:textId="77777777" w:rsidR="00444400" w:rsidRPr="00A46217" w:rsidRDefault="004C0F08" w:rsidP="001A1B13">
      <w:pPr>
        <w:spacing w:line="360" w:lineRule="auto"/>
        <w:contextualSpacing w:val="0"/>
        <w:rPr>
          <w:rFonts w:ascii="Tahoma" w:hAnsi="Tahoma" w:cs="Tahoma"/>
          <w:sz w:val="24"/>
          <w:szCs w:val="24"/>
        </w:rPr>
      </w:pPr>
      <w:r w:rsidRPr="00A46217">
        <w:rPr>
          <w:rFonts w:ascii="Tahoma" w:hAnsi="Tahoma" w:cs="Tahoma"/>
          <w:sz w:val="24"/>
          <w:szCs w:val="24"/>
        </w:rPr>
        <w:lastRenderedPageBreak/>
        <w:t>A comparison of total emissions broken down by scope between reporting periods is shown in Figure 3. This shows that since PBCCD reporting began in 2015/16</w:t>
      </w:r>
      <w:r w:rsidR="00444400" w:rsidRPr="00A46217">
        <w:rPr>
          <w:rFonts w:ascii="Tahoma" w:hAnsi="Tahoma" w:cs="Tahoma"/>
          <w:sz w:val="24"/>
          <w:szCs w:val="24"/>
        </w:rPr>
        <w:t>:</w:t>
      </w:r>
    </w:p>
    <w:p w14:paraId="53A6220C" w14:textId="52223354" w:rsidR="00444400" w:rsidRPr="00A46217" w:rsidRDefault="004C0F08" w:rsidP="00444400">
      <w:pPr>
        <w:pStyle w:val="ListParagraph"/>
        <w:numPr>
          <w:ilvl w:val="0"/>
          <w:numId w:val="24"/>
        </w:numPr>
        <w:spacing w:after="0" w:line="360" w:lineRule="auto"/>
        <w:contextualSpacing w:val="0"/>
        <w:rPr>
          <w:rFonts w:ascii="Tahoma" w:hAnsi="Tahoma" w:cs="Tahoma"/>
          <w:sz w:val="24"/>
          <w:szCs w:val="24"/>
        </w:rPr>
      </w:pPr>
      <w:r w:rsidRPr="00A46217">
        <w:rPr>
          <w:rFonts w:ascii="Tahoma" w:hAnsi="Tahoma" w:cs="Tahoma"/>
          <w:sz w:val="24"/>
          <w:szCs w:val="24"/>
        </w:rPr>
        <w:t xml:space="preserve">Scope 1 emissions have </w:t>
      </w:r>
      <w:r w:rsidR="00EE4796" w:rsidRPr="00A46217">
        <w:rPr>
          <w:rFonts w:ascii="Tahoma" w:hAnsi="Tahoma" w:cs="Tahoma"/>
          <w:sz w:val="24"/>
          <w:szCs w:val="24"/>
        </w:rPr>
        <w:t>reduced</w:t>
      </w:r>
      <w:r w:rsidR="00F166B2" w:rsidRPr="00A46217">
        <w:rPr>
          <w:rFonts w:ascii="Tahoma" w:hAnsi="Tahoma" w:cs="Tahoma"/>
          <w:sz w:val="24"/>
          <w:szCs w:val="24"/>
        </w:rPr>
        <w:t xml:space="preserve"> by </w:t>
      </w:r>
      <w:r w:rsidR="00122E2A" w:rsidRPr="00A46217">
        <w:rPr>
          <w:rFonts w:ascii="Tahoma" w:hAnsi="Tahoma" w:cs="Tahoma"/>
          <w:sz w:val="24"/>
          <w:szCs w:val="24"/>
        </w:rPr>
        <w:t>1</w:t>
      </w:r>
      <w:r w:rsidR="00846538" w:rsidRPr="00A46217">
        <w:rPr>
          <w:rFonts w:ascii="Tahoma" w:hAnsi="Tahoma" w:cs="Tahoma"/>
          <w:sz w:val="24"/>
          <w:szCs w:val="24"/>
        </w:rPr>
        <w:t>0</w:t>
      </w:r>
      <w:r w:rsidR="00E07A81" w:rsidRPr="00A46217">
        <w:rPr>
          <w:rFonts w:ascii="Tahoma" w:hAnsi="Tahoma" w:cs="Tahoma"/>
          <w:sz w:val="24"/>
          <w:szCs w:val="24"/>
        </w:rPr>
        <w:t>%</w:t>
      </w:r>
    </w:p>
    <w:p w14:paraId="42E68A6C" w14:textId="7C0B21F2" w:rsidR="00444400" w:rsidRPr="00A46217" w:rsidRDefault="004C0F08" w:rsidP="00444400">
      <w:pPr>
        <w:pStyle w:val="ListParagraph"/>
        <w:numPr>
          <w:ilvl w:val="0"/>
          <w:numId w:val="24"/>
        </w:numPr>
        <w:spacing w:after="0" w:line="360" w:lineRule="auto"/>
        <w:contextualSpacing w:val="0"/>
        <w:rPr>
          <w:rFonts w:ascii="Tahoma" w:hAnsi="Tahoma" w:cs="Tahoma"/>
          <w:sz w:val="24"/>
          <w:szCs w:val="24"/>
        </w:rPr>
      </w:pPr>
      <w:r w:rsidRPr="00A46217">
        <w:rPr>
          <w:rFonts w:ascii="Tahoma" w:hAnsi="Tahoma" w:cs="Tahoma"/>
          <w:sz w:val="24"/>
          <w:szCs w:val="24"/>
        </w:rPr>
        <w:t>Scope 2 emissions</w:t>
      </w:r>
      <w:r w:rsidR="00F166B2" w:rsidRPr="00A46217">
        <w:rPr>
          <w:rFonts w:ascii="Tahoma" w:hAnsi="Tahoma" w:cs="Tahoma"/>
          <w:sz w:val="24"/>
          <w:szCs w:val="24"/>
        </w:rPr>
        <w:t xml:space="preserve"> have reduced by </w:t>
      </w:r>
      <w:r w:rsidR="00846538" w:rsidRPr="00A46217">
        <w:rPr>
          <w:rFonts w:ascii="Tahoma" w:hAnsi="Tahoma" w:cs="Tahoma"/>
          <w:sz w:val="24"/>
          <w:szCs w:val="24"/>
        </w:rPr>
        <w:t>57</w:t>
      </w:r>
      <w:r w:rsidR="00F166B2" w:rsidRPr="00A46217">
        <w:rPr>
          <w:rFonts w:ascii="Tahoma" w:hAnsi="Tahoma" w:cs="Tahoma"/>
          <w:sz w:val="24"/>
          <w:szCs w:val="24"/>
        </w:rPr>
        <w:t>%</w:t>
      </w:r>
      <w:r w:rsidRPr="00A46217">
        <w:rPr>
          <w:rFonts w:ascii="Tahoma" w:hAnsi="Tahoma" w:cs="Tahoma"/>
          <w:sz w:val="24"/>
          <w:szCs w:val="24"/>
        </w:rPr>
        <w:t xml:space="preserve"> </w:t>
      </w:r>
    </w:p>
    <w:p w14:paraId="4AF704DE" w14:textId="05180572" w:rsidR="004C0F08" w:rsidRPr="00A46217" w:rsidRDefault="004C0F08" w:rsidP="004C0F08">
      <w:pPr>
        <w:pStyle w:val="ListParagraph"/>
        <w:numPr>
          <w:ilvl w:val="0"/>
          <w:numId w:val="24"/>
        </w:numPr>
        <w:spacing w:after="0" w:line="360" w:lineRule="auto"/>
        <w:contextualSpacing w:val="0"/>
        <w:rPr>
          <w:rFonts w:ascii="Tahoma" w:hAnsi="Tahoma" w:cs="Tahoma"/>
          <w:sz w:val="24"/>
          <w:szCs w:val="24"/>
        </w:rPr>
      </w:pPr>
      <w:r w:rsidRPr="00A46217">
        <w:rPr>
          <w:rFonts w:ascii="Tahoma" w:hAnsi="Tahoma" w:cs="Tahoma"/>
          <w:sz w:val="24"/>
          <w:szCs w:val="24"/>
        </w:rPr>
        <w:t xml:space="preserve">Scope 3 emissions have </w:t>
      </w:r>
      <w:r w:rsidR="00EE4796" w:rsidRPr="00A46217">
        <w:rPr>
          <w:rFonts w:ascii="Tahoma" w:hAnsi="Tahoma" w:cs="Tahoma"/>
          <w:sz w:val="24"/>
          <w:szCs w:val="24"/>
        </w:rPr>
        <w:t>increased</w:t>
      </w:r>
      <w:r w:rsidRPr="00A46217">
        <w:rPr>
          <w:rFonts w:ascii="Tahoma" w:hAnsi="Tahoma" w:cs="Tahoma"/>
          <w:sz w:val="24"/>
          <w:szCs w:val="24"/>
        </w:rPr>
        <w:t xml:space="preserve"> </w:t>
      </w:r>
      <w:r w:rsidR="00F166B2" w:rsidRPr="00A46217">
        <w:rPr>
          <w:rFonts w:ascii="Tahoma" w:hAnsi="Tahoma" w:cs="Tahoma"/>
          <w:sz w:val="24"/>
          <w:szCs w:val="24"/>
        </w:rPr>
        <w:t xml:space="preserve">by </w:t>
      </w:r>
      <w:r w:rsidR="00846538" w:rsidRPr="00A46217">
        <w:rPr>
          <w:rFonts w:ascii="Tahoma" w:hAnsi="Tahoma" w:cs="Tahoma"/>
          <w:sz w:val="24"/>
          <w:szCs w:val="24"/>
        </w:rPr>
        <w:t>1,328</w:t>
      </w:r>
      <w:r w:rsidR="00F166B2" w:rsidRPr="00A46217">
        <w:rPr>
          <w:rFonts w:ascii="Tahoma" w:hAnsi="Tahoma" w:cs="Tahoma"/>
          <w:sz w:val="24"/>
          <w:szCs w:val="24"/>
        </w:rPr>
        <w:t xml:space="preserve">% </w:t>
      </w:r>
    </w:p>
    <w:p w14:paraId="56FFD457" w14:textId="77777777" w:rsidR="00794FA4" w:rsidRPr="00A46217" w:rsidRDefault="00794FA4" w:rsidP="00794FA4">
      <w:pPr>
        <w:pStyle w:val="ListParagraph"/>
        <w:spacing w:after="0" w:line="360" w:lineRule="auto"/>
        <w:contextualSpacing w:val="0"/>
        <w:rPr>
          <w:rFonts w:ascii="Tahoma" w:hAnsi="Tahoma" w:cs="Tahoma"/>
          <w:sz w:val="24"/>
          <w:szCs w:val="24"/>
          <w:highlight w:val="yellow"/>
        </w:rPr>
      </w:pPr>
    </w:p>
    <w:p w14:paraId="10EB7603" w14:textId="6CDCB771" w:rsidR="00794FA4" w:rsidRPr="00A46217" w:rsidRDefault="000A233D" w:rsidP="00794FA4">
      <w:pPr>
        <w:spacing w:line="360" w:lineRule="auto"/>
        <w:contextualSpacing w:val="0"/>
        <w:rPr>
          <w:rFonts w:ascii="Tahoma" w:hAnsi="Tahoma" w:cs="Tahoma"/>
          <w:b/>
          <w:iCs/>
          <w:noProof/>
          <w:color w:val="1C5FAA"/>
          <w:sz w:val="24"/>
          <w:szCs w:val="24"/>
        </w:rPr>
      </w:pPr>
      <w:r w:rsidRPr="00A46217">
        <w:rPr>
          <w:noProof/>
          <w:sz w:val="24"/>
          <w:szCs w:val="24"/>
        </w:rPr>
        <w:drawing>
          <wp:anchor distT="0" distB="0" distL="114300" distR="114300" simplePos="0" relativeHeight="251694592" behindDoc="0" locked="0" layoutInCell="1" allowOverlap="1" wp14:anchorId="3D27B5E8" wp14:editId="56C0EC05">
            <wp:simplePos x="0" y="0"/>
            <wp:positionH relativeFrom="column">
              <wp:posOffset>-109728</wp:posOffset>
            </wp:positionH>
            <wp:positionV relativeFrom="paragraph">
              <wp:posOffset>547852</wp:posOffset>
            </wp:positionV>
            <wp:extent cx="5557962" cy="3077154"/>
            <wp:effectExtent l="0" t="0" r="5080" b="0"/>
            <wp:wrapThrough wrapText="bothSides">
              <wp:wrapPolygon edited="0">
                <wp:start x="0" y="0"/>
                <wp:lineTo x="0" y="21399"/>
                <wp:lineTo x="21546" y="21399"/>
                <wp:lineTo x="21546" y="0"/>
                <wp:lineTo x="0" y="0"/>
              </wp:wrapPolygon>
            </wp:wrapThrough>
            <wp:docPr id="1" name="Chart 1">
              <a:extLst xmlns:a="http://schemas.openxmlformats.org/drawingml/2006/main">
                <a:ext uri="{FF2B5EF4-FFF2-40B4-BE49-F238E27FC236}">
                  <a16:creationId xmlns:a16="http://schemas.microsoft.com/office/drawing/2014/main" id="{5892CE30-5317-4136-916A-41B85089C7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r w:rsidR="004C0F08" w:rsidRPr="00A46217">
        <w:rPr>
          <w:rFonts w:ascii="Tahoma" w:hAnsi="Tahoma" w:cs="Tahoma"/>
          <w:b/>
          <w:iCs/>
          <w:color w:val="1C5FAA"/>
          <w:sz w:val="24"/>
          <w:szCs w:val="24"/>
        </w:rPr>
        <w:t xml:space="preserve">Figure 3: Comparison of </w:t>
      </w:r>
      <w:r w:rsidR="00794FA4" w:rsidRPr="00A46217">
        <w:rPr>
          <w:rFonts w:ascii="Tahoma" w:hAnsi="Tahoma" w:cs="Tahoma"/>
          <w:b/>
          <w:iCs/>
          <w:color w:val="1C5FAA"/>
          <w:sz w:val="24"/>
          <w:szCs w:val="24"/>
        </w:rPr>
        <w:t xml:space="preserve">reported </w:t>
      </w:r>
      <w:r w:rsidR="00122E2A" w:rsidRPr="00A46217">
        <w:rPr>
          <w:rFonts w:ascii="Tahoma" w:hAnsi="Tahoma" w:cs="Tahoma"/>
          <w:b/>
          <w:iCs/>
          <w:color w:val="1C5FAA"/>
          <w:sz w:val="24"/>
          <w:szCs w:val="24"/>
        </w:rPr>
        <w:t>Scottish college</w:t>
      </w:r>
      <w:r w:rsidR="00794FA4" w:rsidRPr="00A46217">
        <w:rPr>
          <w:rFonts w:ascii="Tahoma" w:hAnsi="Tahoma" w:cs="Tahoma"/>
          <w:b/>
          <w:iCs/>
          <w:color w:val="1C5FAA"/>
          <w:sz w:val="24"/>
          <w:szCs w:val="24"/>
        </w:rPr>
        <w:t xml:space="preserve"> </w:t>
      </w:r>
      <w:r w:rsidR="004C0F08" w:rsidRPr="00A46217">
        <w:rPr>
          <w:rFonts w:ascii="Tahoma" w:hAnsi="Tahoma" w:cs="Tahoma"/>
          <w:b/>
          <w:iCs/>
          <w:color w:val="1C5FAA"/>
          <w:sz w:val="24"/>
          <w:szCs w:val="24"/>
        </w:rPr>
        <w:t>emissions broken down by scope between reporting periods</w:t>
      </w:r>
      <w:r w:rsidR="00122E2A" w:rsidRPr="00A46217">
        <w:rPr>
          <w:rFonts w:ascii="Tahoma" w:hAnsi="Tahoma" w:cs="Tahoma"/>
          <w:b/>
          <w:iCs/>
          <w:noProof/>
          <w:color w:val="1C5FAA"/>
          <w:sz w:val="24"/>
          <w:szCs w:val="24"/>
        </w:rPr>
        <w:t xml:space="preserve"> </w:t>
      </w:r>
      <w:r w:rsidRPr="00A46217">
        <w:rPr>
          <w:rFonts w:ascii="Tahoma" w:hAnsi="Tahoma" w:cs="Tahoma"/>
          <w:b/>
          <w:iCs/>
          <w:noProof/>
          <w:color w:val="1C5FAA"/>
          <w:sz w:val="24"/>
          <w:szCs w:val="24"/>
        </w:rPr>
        <w:t>2015/16 to 2022/23.</w:t>
      </w:r>
    </w:p>
    <w:p w14:paraId="425EF406" w14:textId="2E6F07E9" w:rsidR="00B907BD" w:rsidRPr="00A46217" w:rsidRDefault="00B907BD" w:rsidP="00B907BD">
      <w:pPr>
        <w:spacing w:after="0" w:line="360" w:lineRule="auto"/>
        <w:contextualSpacing w:val="0"/>
        <w:rPr>
          <w:rFonts w:ascii="Tahoma" w:hAnsi="Tahoma" w:cs="Tahoma"/>
          <w:sz w:val="24"/>
          <w:szCs w:val="24"/>
        </w:rPr>
      </w:pPr>
      <w:r w:rsidRPr="00A46217">
        <w:rPr>
          <w:rFonts w:ascii="Tahoma" w:hAnsi="Tahoma" w:cs="Tahoma"/>
          <w:sz w:val="24"/>
          <w:szCs w:val="24"/>
        </w:rPr>
        <w:t>Scope 1 emissions</w:t>
      </w:r>
      <w:r w:rsidR="0075672C" w:rsidRPr="00A46217">
        <w:rPr>
          <w:rFonts w:ascii="Tahoma" w:hAnsi="Tahoma" w:cs="Tahoma"/>
          <w:sz w:val="24"/>
          <w:szCs w:val="24"/>
        </w:rPr>
        <w:t xml:space="preserve"> for 202</w:t>
      </w:r>
      <w:r w:rsidR="00572C16" w:rsidRPr="00A46217">
        <w:rPr>
          <w:rFonts w:ascii="Tahoma" w:hAnsi="Tahoma" w:cs="Tahoma"/>
          <w:sz w:val="24"/>
          <w:szCs w:val="24"/>
        </w:rPr>
        <w:t>2</w:t>
      </w:r>
      <w:r w:rsidR="0075672C" w:rsidRPr="00A46217">
        <w:rPr>
          <w:rFonts w:ascii="Tahoma" w:hAnsi="Tahoma" w:cs="Tahoma"/>
          <w:sz w:val="24"/>
          <w:szCs w:val="24"/>
        </w:rPr>
        <w:t>/2</w:t>
      </w:r>
      <w:r w:rsidR="00572C16" w:rsidRPr="00A46217">
        <w:rPr>
          <w:rFonts w:ascii="Tahoma" w:hAnsi="Tahoma" w:cs="Tahoma"/>
          <w:sz w:val="24"/>
          <w:szCs w:val="24"/>
        </w:rPr>
        <w:t>3</w:t>
      </w:r>
      <w:r w:rsidR="0075672C" w:rsidRPr="00A46217">
        <w:rPr>
          <w:rFonts w:ascii="Tahoma" w:hAnsi="Tahoma" w:cs="Tahoma"/>
          <w:sz w:val="24"/>
          <w:szCs w:val="24"/>
        </w:rPr>
        <w:t xml:space="preserve"> </w:t>
      </w:r>
      <w:r w:rsidR="00572C16" w:rsidRPr="00A46217">
        <w:rPr>
          <w:rFonts w:ascii="Tahoma" w:hAnsi="Tahoma" w:cs="Tahoma"/>
          <w:sz w:val="24"/>
          <w:szCs w:val="24"/>
        </w:rPr>
        <w:t>increased</w:t>
      </w:r>
      <w:r w:rsidRPr="00A46217">
        <w:rPr>
          <w:rFonts w:ascii="Tahoma" w:hAnsi="Tahoma" w:cs="Tahoma"/>
          <w:sz w:val="24"/>
          <w:szCs w:val="24"/>
        </w:rPr>
        <w:t xml:space="preserve"> </w:t>
      </w:r>
      <w:r w:rsidR="008658BC" w:rsidRPr="00A46217">
        <w:rPr>
          <w:rFonts w:ascii="Tahoma" w:hAnsi="Tahoma" w:cs="Tahoma"/>
          <w:sz w:val="24"/>
          <w:szCs w:val="24"/>
        </w:rPr>
        <w:t>by 2%</w:t>
      </w:r>
      <w:r w:rsidR="0075672C" w:rsidRPr="00A46217">
        <w:rPr>
          <w:rFonts w:ascii="Tahoma" w:hAnsi="Tahoma" w:cs="Tahoma"/>
          <w:sz w:val="24"/>
          <w:szCs w:val="24"/>
        </w:rPr>
        <w:t xml:space="preserve"> compared to 202</w:t>
      </w:r>
      <w:r w:rsidR="00572C16" w:rsidRPr="00A46217">
        <w:rPr>
          <w:rFonts w:ascii="Tahoma" w:hAnsi="Tahoma" w:cs="Tahoma"/>
          <w:sz w:val="24"/>
          <w:szCs w:val="24"/>
        </w:rPr>
        <w:t>1</w:t>
      </w:r>
      <w:r w:rsidR="0075672C" w:rsidRPr="00A46217">
        <w:rPr>
          <w:rFonts w:ascii="Tahoma" w:hAnsi="Tahoma" w:cs="Tahoma"/>
          <w:sz w:val="24"/>
          <w:szCs w:val="24"/>
        </w:rPr>
        <w:t>/2</w:t>
      </w:r>
      <w:r w:rsidR="00572C16" w:rsidRPr="00A46217">
        <w:rPr>
          <w:rFonts w:ascii="Tahoma" w:hAnsi="Tahoma" w:cs="Tahoma"/>
          <w:sz w:val="24"/>
          <w:szCs w:val="24"/>
        </w:rPr>
        <w:t>2</w:t>
      </w:r>
      <w:r w:rsidR="0075672C" w:rsidRPr="00A46217">
        <w:rPr>
          <w:rFonts w:ascii="Tahoma" w:hAnsi="Tahoma" w:cs="Tahoma"/>
          <w:sz w:val="24"/>
          <w:szCs w:val="24"/>
        </w:rPr>
        <w:t>, primarily due to</w:t>
      </w:r>
      <w:r w:rsidRPr="00A46217">
        <w:rPr>
          <w:rFonts w:ascii="Tahoma" w:hAnsi="Tahoma" w:cs="Tahoma"/>
          <w:sz w:val="24"/>
          <w:szCs w:val="24"/>
        </w:rPr>
        <w:t xml:space="preserve"> </w:t>
      </w:r>
      <w:r w:rsidR="00572C16" w:rsidRPr="00A46217">
        <w:rPr>
          <w:rFonts w:ascii="Tahoma" w:hAnsi="Tahoma" w:cs="Tahoma"/>
          <w:sz w:val="24"/>
          <w:szCs w:val="24"/>
        </w:rPr>
        <w:t>increased use of natural gas as</w:t>
      </w:r>
      <w:r w:rsidR="00122E2A" w:rsidRPr="00A46217">
        <w:rPr>
          <w:rFonts w:ascii="Tahoma" w:hAnsi="Tahoma" w:cs="Tahoma"/>
          <w:sz w:val="24"/>
          <w:szCs w:val="24"/>
        </w:rPr>
        <w:t xml:space="preserve"> heating fuel</w:t>
      </w:r>
      <w:r w:rsidR="00572C16" w:rsidRPr="00A46217">
        <w:rPr>
          <w:rFonts w:ascii="Tahoma" w:hAnsi="Tahoma" w:cs="Tahoma"/>
          <w:sz w:val="24"/>
          <w:szCs w:val="24"/>
        </w:rPr>
        <w:t xml:space="preserve"> and increased report</w:t>
      </w:r>
      <w:r w:rsidR="008658BC" w:rsidRPr="00A46217">
        <w:rPr>
          <w:rFonts w:ascii="Tahoma" w:hAnsi="Tahoma" w:cs="Tahoma"/>
          <w:sz w:val="24"/>
          <w:szCs w:val="24"/>
        </w:rPr>
        <w:t xml:space="preserve">ing and use of gas oil, </w:t>
      </w:r>
      <w:proofErr w:type="gramStart"/>
      <w:r w:rsidR="008658BC" w:rsidRPr="00A46217">
        <w:rPr>
          <w:rFonts w:ascii="Tahoma" w:hAnsi="Tahoma" w:cs="Tahoma"/>
          <w:sz w:val="24"/>
          <w:szCs w:val="24"/>
        </w:rPr>
        <w:t>petrol</w:t>
      </w:r>
      <w:proofErr w:type="gramEnd"/>
      <w:r w:rsidR="008658BC" w:rsidRPr="00A46217">
        <w:rPr>
          <w:rFonts w:ascii="Tahoma" w:hAnsi="Tahoma" w:cs="Tahoma"/>
          <w:sz w:val="24"/>
          <w:szCs w:val="24"/>
        </w:rPr>
        <w:t xml:space="preserve"> and diesel</w:t>
      </w:r>
      <w:r w:rsidRPr="00A46217">
        <w:rPr>
          <w:rFonts w:ascii="Tahoma" w:hAnsi="Tahoma" w:cs="Tahoma"/>
          <w:sz w:val="24"/>
          <w:szCs w:val="24"/>
        </w:rPr>
        <w:t>.</w:t>
      </w:r>
      <w:r w:rsidR="0075672C" w:rsidRPr="00A46217">
        <w:rPr>
          <w:rFonts w:ascii="Tahoma" w:hAnsi="Tahoma" w:cs="Tahoma"/>
          <w:sz w:val="24"/>
          <w:szCs w:val="24"/>
        </w:rPr>
        <w:t xml:space="preserve"> </w:t>
      </w:r>
      <w:r w:rsidR="008658BC" w:rsidRPr="00A46217">
        <w:rPr>
          <w:rFonts w:ascii="Tahoma" w:hAnsi="Tahoma" w:cs="Tahoma"/>
          <w:sz w:val="24"/>
          <w:szCs w:val="24"/>
        </w:rPr>
        <w:t>Since 2015/16</w:t>
      </w:r>
      <w:r w:rsidR="00122E2A" w:rsidRPr="00A46217">
        <w:rPr>
          <w:rFonts w:ascii="Tahoma" w:hAnsi="Tahoma" w:cs="Tahoma"/>
          <w:sz w:val="24"/>
          <w:szCs w:val="24"/>
        </w:rPr>
        <w:t xml:space="preserve"> reported emissions from heating fuels (natural gas, </w:t>
      </w:r>
      <w:proofErr w:type="gramStart"/>
      <w:r w:rsidR="00122E2A" w:rsidRPr="00A46217">
        <w:rPr>
          <w:rFonts w:ascii="Tahoma" w:hAnsi="Tahoma" w:cs="Tahoma"/>
          <w:sz w:val="24"/>
          <w:szCs w:val="24"/>
        </w:rPr>
        <w:t>biomass</w:t>
      </w:r>
      <w:proofErr w:type="gramEnd"/>
      <w:r w:rsidR="00122E2A" w:rsidRPr="00A46217">
        <w:rPr>
          <w:rFonts w:ascii="Tahoma" w:hAnsi="Tahoma" w:cs="Tahoma"/>
          <w:sz w:val="24"/>
          <w:szCs w:val="24"/>
        </w:rPr>
        <w:t xml:space="preserve"> and other heating fuels) have reduced by </w:t>
      </w:r>
      <w:r w:rsidR="008658BC" w:rsidRPr="00A46217">
        <w:rPr>
          <w:rFonts w:ascii="Tahoma" w:hAnsi="Tahoma" w:cs="Tahoma"/>
          <w:sz w:val="24"/>
          <w:szCs w:val="24"/>
        </w:rPr>
        <w:t>7</w:t>
      </w:r>
      <w:r w:rsidR="00122E2A" w:rsidRPr="00A46217">
        <w:rPr>
          <w:rFonts w:ascii="Tahoma" w:hAnsi="Tahoma" w:cs="Tahoma"/>
          <w:sz w:val="24"/>
          <w:szCs w:val="24"/>
        </w:rPr>
        <w:t>%</w:t>
      </w:r>
      <w:r w:rsidR="008658BC" w:rsidRPr="00A46217">
        <w:rPr>
          <w:rFonts w:ascii="Tahoma" w:hAnsi="Tahoma" w:cs="Tahoma"/>
          <w:sz w:val="24"/>
          <w:szCs w:val="24"/>
        </w:rPr>
        <w:t>.</w:t>
      </w:r>
      <w:r w:rsidR="00122E2A" w:rsidRPr="00A46217">
        <w:rPr>
          <w:rFonts w:ascii="Tahoma" w:hAnsi="Tahoma" w:cs="Tahoma"/>
          <w:sz w:val="24"/>
          <w:szCs w:val="24"/>
        </w:rPr>
        <w:t xml:space="preserve"> </w:t>
      </w:r>
      <w:r w:rsidR="008658BC" w:rsidRPr="00A46217">
        <w:rPr>
          <w:rFonts w:ascii="Tahoma" w:hAnsi="Tahoma" w:cs="Tahoma"/>
          <w:sz w:val="24"/>
          <w:szCs w:val="24"/>
        </w:rPr>
        <w:t xml:space="preserve"> </w:t>
      </w:r>
    </w:p>
    <w:p w14:paraId="0D53D416" w14:textId="1234A49E" w:rsidR="00B907BD" w:rsidRPr="00A46217" w:rsidRDefault="00B907BD" w:rsidP="00B907BD">
      <w:pPr>
        <w:spacing w:after="0" w:line="360" w:lineRule="auto"/>
        <w:contextualSpacing w:val="0"/>
        <w:rPr>
          <w:rFonts w:ascii="Tahoma" w:hAnsi="Tahoma" w:cs="Tahoma"/>
          <w:sz w:val="24"/>
          <w:szCs w:val="24"/>
          <w:highlight w:val="yellow"/>
        </w:rPr>
      </w:pPr>
    </w:p>
    <w:p w14:paraId="77D0D315" w14:textId="5F363EF9" w:rsidR="000A233D" w:rsidRDefault="00B907BD" w:rsidP="00B907BD">
      <w:pPr>
        <w:spacing w:after="0" w:line="360" w:lineRule="auto"/>
        <w:contextualSpacing w:val="0"/>
        <w:rPr>
          <w:rFonts w:ascii="Tahoma" w:hAnsi="Tahoma" w:cs="Tahoma"/>
          <w:sz w:val="24"/>
          <w:szCs w:val="24"/>
        </w:rPr>
      </w:pPr>
      <w:r w:rsidRPr="00A46217">
        <w:rPr>
          <w:rFonts w:ascii="Tahoma" w:hAnsi="Tahoma" w:cs="Tahoma"/>
          <w:sz w:val="24"/>
          <w:szCs w:val="24"/>
        </w:rPr>
        <w:t xml:space="preserve">The </w:t>
      </w:r>
      <w:r w:rsidR="00572C16" w:rsidRPr="00A46217">
        <w:rPr>
          <w:rFonts w:ascii="Tahoma" w:hAnsi="Tahoma" w:cs="Tahoma"/>
          <w:sz w:val="24"/>
          <w:szCs w:val="24"/>
        </w:rPr>
        <w:t>57</w:t>
      </w:r>
      <w:r w:rsidRPr="00A46217">
        <w:rPr>
          <w:rFonts w:ascii="Tahoma" w:hAnsi="Tahoma" w:cs="Tahoma"/>
          <w:sz w:val="24"/>
          <w:szCs w:val="24"/>
        </w:rPr>
        <w:t xml:space="preserve">% reduction in Scope 2 emissions since 2015/16 has been achieved through energy efficiency projects, </w:t>
      </w:r>
      <w:proofErr w:type="gramStart"/>
      <w:r w:rsidRPr="00A46217">
        <w:rPr>
          <w:rFonts w:ascii="Tahoma" w:hAnsi="Tahoma" w:cs="Tahoma"/>
          <w:sz w:val="24"/>
          <w:szCs w:val="24"/>
        </w:rPr>
        <w:t>renewables</w:t>
      </w:r>
      <w:proofErr w:type="gramEnd"/>
      <w:r w:rsidRPr="00A46217">
        <w:rPr>
          <w:rFonts w:ascii="Tahoma" w:hAnsi="Tahoma" w:cs="Tahoma"/>
          <w:sz w:val="24"/>
          <w:szCs w:val="24"/>
        </w:rPr>
        <w:t xml:space="preserve"> and the </w:t>
      </w:r>
      <w:proofErr w:type="spellStart"/>
      <w:r w:rsidRPr="00A46217">
        <w:rPr>
          <w:rFonts w:ascii="Tahoma" w:hAnsi="Tahoma" w:cs="Tahoma"/>
          <w:sz w:val="24"/>
          <w:szCs w:val="24"/>
        </w:rPr>
        <w:t>decarbonisation</w:t>
      </w:r>
      <w:proofErr w:type="spellEnd"/>
      <w:r w:rsidRPr="00A46217">
        <w:rPr>
          <w:rFonts w:ascii="Tahoma" w:hAnsi="Tahoma" w:cs="Tahoma"/>
          <w:sz w:val="24"/>
          <w:szCs w:val="24"/>
        </w:rPr>
        <w:t xml:space="preserve"> of the UK electricity grid, which has reduced grid carbon intensity by </w:t>
      </w:r>
      <w:r w:rsidR="00B00A7C" w:rsidRPr="00A46217">
        <w:rPr>
          <w:rFonts w:ascii="Tahoma" w:hAnsi="Tahoma" w:cs="Tahoma"/>
          <w:sz w:val="24"/>
          <w:szCs w:val="24"/>
        </w:rPr>
        <w:t>5</w:t>
      </w:r>
      <w:r w:rsidR="00572C16" w:rsidRPr="00A46217">
        <w:rPr>
          <w:rFonts w:ascii="Tahoma" w:hAnsi="Tahoma" w:cs="Tahoma"/>
          <w:sz w:val="24"/>
          <w:szCs w:val="24"/>
        </w:rPr>
        <w:t>0</w:t>
      </w:r>
      <w:r w:rsidRPr="00A46217">
        <w:rPr>
          <w:rFonts w:ascii="Tahoma" w:hAnsi="Tahoma" w:cs="Tahoma"/>
          <w:sz w:val="24"/>
          <w:szCs w:val="24"/>
        </w:rPr>
        <w:t xml:space="preserve">% over the past </w:t>
      </w:r>
      <w:r w:rsidR="008658BC" w:rsidRPr="00A46217">
        <w:rPr>
          <w:rFonts w:ascii="Tahoma" w:hAnsi="Tahoma" w:cs="Tahoma"/>
          <w:sz w:val="24"/>
          <w:szCs w:val="24"/>
        </w:rPr>
        <w:t>8</w:t>
      </w:r>
      <w:r w:rsidRPr="00A46217">
        <w:rPr>
          <w:rFonts w:ascii="Tahoma" w:hAnsi="Tahoma" w:cs="Tahoma"/>
          <w:sz w:val="24"/>
          <w:szCs w:val="24"/>
        </w:rPr>
        <w:t xml:space="preserve"> years. The </w:t>
      </w:r>
      <w:r w:rsidR="00572C16" w:rsidRPr="00A46217">
        <w:rPr>
          <w:rFonts w:ascii="Tahoma" w:hAnsi="Tahoma" w:cs="Tahoma"/>
          <w:sz w:val="24"/>
          <w:szCs w:val="24"/>
        </w:rPr>
        <w:t>1,328</w:t>
      </w:r>
      <w:r w:rsidRPr="00A46217">
        <w:rPr>
          <w:rFonts w:ascii="Tahoma" w:hAnsi="Tahoma" w:cs="Tahoma"/>
          <w:sz w:val="24"/>
          <w:szCs w:val="24"/>
        </w:rPr>
        <w:t xml:space="preserve">% </w:t>
      </w:r>
      <w:r w:rsidR="0075672C" w:rsidRPr="00A46217">
        <w:rPr>
          <w:rFonts w:ascii="Tahoma" w:hAnsi="Tahoma" w:cs="Tahoma"/>
          <w:sz w:val="24"/>
          <w:szCs w:val="24"/>
        </w:rPr>
        <w:t xml:space="preserve">increase in Scope 3 emissions is due to expanded reporting of emissions by </w:t>
      </w:r>
      <w:r w:rsidR="00122E2A" w:rsidRPr="00A46217">
        <w:rPr>
          <w:rFonts w:ascii="Tahoma" w:hAnsi="Tahoma" w:cs="Tahoma"/>
          <w:sz w:val="24"/>
          <w:szCs w:val="24"/>
        </w:rPr>
        <w:t>colleges</w:t>
      </w:r>
      <w:r w:rsidR="0075672C" w:rsidRPr="00A46217">
        <w:rPr>
          <w:rFonts w:ascii="Tahoma" w:hAnsi="Tahoma" w:cs="Tahoma"/>
          <w:sz w:val="24"/>
          <w:szCs w:val="24"/>
        </w:rPr>
        <w:t>.</w:t>
      </w:r>
    </w:p>
    <w:p w14:paraId="74F7582E" w14:textId="7DB8E269" w:rsidR="009165C8" w:rsidRDefault="009165C8" w:rsidP="00B907BD">
      <w:pPr>
        <w:spacing w:after="0" w:line="360" w:lineRule="auto"/>
        <w:contextualSpacing w:val="0"/>
        <w:rPr>
          <w:rFonts w:ascii="Tahoma" w:hAnsi="Tahoma" w:cs="Tahoma"/>
          <w:sz w:val="24"/>
          <w:szCs w:val="24"/>
        </w:rPr>
      </w:pPr>
    </w:p>
    <w:p w14:paraId="357D9906" w14:textId="54F6B0F1" w:rsidR="009165C8" w:rsidRDefault="009165C8" w:rsidP="009165C8">
      <w:pPr>
        <w:spacing w:after="0" w:line="360" w:lineRule="auto"/>
        <w:contextualSpacing w:val="0"/>
        <w:rPr>
          <w:rFonts w:ascii="Tahoma" w:hAnsi="Tahoma" w:cs="Tahoma"/>
          <w:sz w:val="24"/>
          <w:szCs w:val="24"/>
        </w:rPr>
      </w:pPr>
      <w:r w:rsidRPr="002742AA">
        <w:rPr>
          <w:rFonts w:ascii="Tahoma" w:hAnsi="Tahoma" w:cs="Tahoma"/>
          <w:sz w:val="24"/>
          <w:szCs w:val="24"/>
          <w:lang w:val="en"/>
        </w:rPr>
        <w:t xml:space="preserve">Total reported sector operational emissions have reduced by </w:t>
      </w:r>
      <w:r>
        <w:rPr>
          <w:rFonts w:ascii="Tahoma" w:hAnsi="Tahoma" w:cs="Tahoma"/>
          <w:sz w:val="24"/>
          <w:szCs w:val="24"/>
          <w:lang w:val="en"/>
        </w:rPr>
        <w:t>36</w:t>
      </w:r>
      <w:r w:rsidRPr="002742AA">
        <w:rPr>
          <w:rFonts w:ascii="Tahoma" w:hAnsi="Tahoma" w:cs="Tahoma"/>
          <w:sz w:val="24"/>
          <w:szCs w:val="24"/>
          <w:lang w:val="en"/>
        </w:rPr>
        <w:t xml:space="preserve">% since 2015/16 as shown in Figure 4. </w:t>
      </w:r>
      <w:r w:rsidRPr="002742AA">
        <w:rPr>
          <w:rFonts w:ascii="Tahoma" w:hAnsi="Tahoma" w:cs="Tahoma"/>
          <w:sz w:val="24"/>
          <w:szCs w:val="24"/>
        </w:rPr>
        <w:t>EAUC Scotland define ‘</w:t>
      </w:r>
      <w:r w:rsidRPr="002742AA">
        <w:rPr>
          <w:rFonts w:ascii="Tahoma" w:hAnsi="Tahoma" w:cs="Tahoma"/>
          <w:sz w:val="24"/>
          <w:szCs w:val="24"/>
          <w:lang w:val="en-GB"/>
        </w:rPr>
        <w:t xml:space="preserve">operational emissions’ as all scope 1 and 2 </w:t>
      </w:r>
      <w:r w:rsidRPr="002742AA">
        <w:rPr>
          <w:rFonts w:ascii="Tahoma" w:hAnsi="Tahoma" w:cs="Tahoma"/>
          <w:sz w:val="24"/>
          <w:szCs w:val="24"/>
          <w:lang w:val="en-GB"/>
        </w:rPr>
        <w:lastRenderedPageBreak/>
        <w:t>emissions, as well as scope 3 emissions from transmission and distribution, water supply and treatment, waste, business travel, hotel stays and homeworking</w:t>
      </w:r>
      <w:r w:rsidRPr="002742AA">
        <w:rPr>
          <w:rFonts w:ascii="Tahoma" w:hAnsi="Tahoma" w:cs="Tahoma"/>
          <w:sz w:val="24"/>
          <w:szCs w:val="24"/>
        </w:rPr>
        <w:t>.</w:t>
      </w:r>
    </w:p>
    <w:p w14:paraId="2E64479C" w14:textId="77777777" w:rsidR="009165C8" w:rsidRPr="002742AA" w:rsidRDefault="009165C8" w:rsidP="009165C8">
      <w:pPr>
        <w:spacing w:after="0" w:line="360" w:lineRule="auto"/>
        <w:contextualSpacing w:val="0"/>
        <w:rPr>
          <w:rFonts w:ascii="Tahoma" w:hAnsi="Tahoma" w:cs="Tahoma"/>
          <w:sz w:val="24"/>
          <w:szCs w:val="24"/>
        </w:rPr>
      </w:pPr>
    </w:p>
    <w:p w14:paraId="581BE9A3" w14:textId="35E135D8" w:rsidR="009165C8" w:rsidRPr="002742AA" w:rsidRDefault="009165C8" w:rsidP="009165C8">
      <w:pPr>
        <w:spacing w:after="0" w:line="360" w:lineRule="auto"/>
        <w:contextualSpacing w:val="0"/>
        <w:rPr>
          <w:rFonts w:ascii="Tahoma" w:hAnsi="Tahoma" w:cs="Tahoma"/>
          <w:sz w:val="24"/>
          <w:szCs w:val="24"/>
        </w:rPr>
      </w:pPr>
      <w:r w:rsidRPr="002742AA">
        <w:rPr>
          <w:rFonts w:ascii="Tahoma" w:hAnsi="Tahoma" w:cs="Tahoma"/>
          <w:b/>
          <w:iCs/>
          <w:color w:val="1C5FAA"/>
          <w:sz w:val="24"/>
          <w:szCs w:val="24"/>
        </w:rPr>
        <w:t xml:space="preserve">Figure 4: Comparison of total reported Scottish </w:t>
      </w:r>
      <w:r>
        <w:rPr>
          <w:rFonts w:ascii="Tahoma" w:hAnsi="Tahoma" w:cs="Tahoma"/>
          <w:b/>
          <w:iCs/>
          <w:color w:val="1C5FAA"/>
          <w:sz w:val="24"/>
          <w:szCs w:val="24"/>
        </w:rPr>
        <w:t>college</w:t>
      </w:r>
      <w:r w:rsidRPr="002742AA">
        <w:rPr>
          <w:rFonts w:ascii="Tahoma" w:hAnsi="Tahoma" w:cs="Tahoma"/>
          <w:b/>
          <w:iCs/>
          <w:color w:val="1C5FAA"/>
          <w:sz w:val="24"/>
          <w:szCs w:val="24"/>
        </w:rPr>
        <w:t xml:space="preserve"> operational emissions between reporting periods</w:t>
      </w:r>
      <w:r w:rsidRPr="002742AA">
        <w:rPr>
          <w:rFonts w:ascii="Tahoma" w:hAnsi="Tahoma" w:cs="Tahoma"/>
          <w:b/>
          <w:iCs/>
          <w:noProof/>
          <w:color w:val="1C5FAA"/>
          <w:sz w:val="24"/>
          <w:szCs w:val="24"/>
        </w:rPr>
        <w:t xml:space="preserve"> 2015/16 to 2022/23.</w:t>
      </w:r>
    </w:p>
    <w:p w14:paraId="41DEF45F" w14:textId="644B04A3" w:rsidR="009165C8" w:rsidRPr="002742AA" w:rsidRDefault="009165C8" w:rsidP="009165C8">
      <w:pPr>
        <w:spacing w:after="0" w:line="360" w:lineRule="auto"/>
        <w:contextualSpacing w:val="0"/>
        <w:rPr>
          <w:rFonts w:ascii="Tahoma" w:hAnsi="Tahoma" w:cs="Tahoma"/>
          <w:sz w:val="24"/>
          <w:szCs w:val="24"/>
        </w:rPr>
      </w:pPr>
      <w:r>
        <w:rPr>
          <w:rFonts w:ascii="Tahoma" w:hAnsi="Tahoma" w:cs="Tahoma"/>
          <w:noProof/>
          <w:sz w:val="24"/>
          <w:szCs w:val="24"/>
        </w:rPr>
        <w:drawing>
          <wp:anchor distT="0" distB="0" distL="114300" distR="114300" simplePos="0" relativeHeight="251702784" behindDoc="1" locked="0" layoutInCell="1" allowOverlap="1" wp14:anchorId="3379410B" wp14:editId="4702CF62">
            <wp:simplePos x="0" y="0"/>
            <wp:positionH relativeFrom="margin">
              <wp:posOffset>213582</wp:posOffset>
            </wp:positionH>
            <wp:positionV relativeFrom="paragraph">
              <wp:posOffset>116205</wp:posOffset>
            </wp:positionV>
            <wp:extent cx="4878070" cy="2912745"/>
            <wp:effectExtent l="0" t="0" r="0" b="1905"/>
            <wp:wrapTight wrapText="bothSides">
              <wp:wrapPolygon edited="0">
                <wp:start x="0" y="0"/>
                <wp:lineTo x="0" y="21473"/>
                <wp:lineTo x="21510" y="21473"/>
                <wp:lineTo x="21510" y="0"/>
                <wp:lineTo x="0" y="0"/>
              </wp:wrapPolygon>
            </wp:wrapTight>
            <wp:docPr id="9" name="Picture 9" descr="A graph with blue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aph with blue bars&#10;&#10;Description automatically generated with medium confidence"/>
                    <pic:cNvPicPr>
                      <a:picLocks noChangeAspect="1" noChangeArrowheads="1"/>
                    </pic:cNvPicPr>
                  </pic:nvPicPr>
                  <pic:blipFill rotWithShape="1">
                    <a:blip r:embed="rId31">
                      <a:extLst>
                        <a:ext uri="{28A0092B-C50C-407E-A947-70E740481C1C}">
                          <a14:useLocalDpi xmlns:a14="http://schemas.microsoft.com/office/drawing/2010/main" val="0"/>
                        </a:ext>
                      </a:extLst>
                    </a:blip>
                    <a:srcRect l="2087" t="1929" r="1205" b="1998"/>
                    <a:stretch/>
                  </pic:blipFill>
                  <pic:spPr bwMode="auto">
                    <a:xfrm>
                      <a:off x="0" y="0"/>
                      <a:ext cx="4878070" cy="2912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51B868" w14:textId="35A3B45C" w:rsidR="009165C8" w:rsidRPr="002742AA" w:rsidRDefault="009165C8" w:rsidP="009165C8">
      <w:pPr>
        <w:spacing w:after="0" w:line="360" w:lineRule="auto"/>
        <w:contextualSpacing w:val="0"/>
        <w:rPr>
          <w:rFonts w:ascii="Tahoma" w:hAnsi="Tahoma" w:cs="Tahoma"/>
          <w:sz w:val="24"/>
          <w:szCs w:val="24"/>
        </w:rPr>
      </w:pPr>
    </w:p>
    <w:p w14:paraId="571C23BB" w14:textId="75207673" w:rsidR="009165C8" w:rsidRPr="002742AA" w:rsidRDefault="009165C8" w:rsidP="009165C8">
      <w:pPr>
        <w:spacing w:after="0" w:line="360" w:lineRule="auto"/>
        <w:contextualSpacing w:val="0"/>
        <w:rPr>
          <w:rFonts w:ascii="Tahoma" w:hAnsi="Tahoma" w:cs="Tahoma"/>
          <w:sz w:val="24"/>
          <w:szCs w:val="24"/>
        </w:rPr>
      </w:pPr>
    </w:p>
    <w:p w14:paraId="6D938E61" w14:textId="7279B9CC" w:rsidR="009165C8" w:rsidRPr="002742AA" w:rsidRDefault="009165C8" w:rsidP="009165C8">
      <w:pPr>
        <w:spacing w:after="0" w:line="360" w:lineRule="auto"/>
        <w:contextualSpacing w:val="0"/>
        <w:rPr>
          <w:rFonts w:ascii="Tahoma" w:hAnsi="Tahoma" w:cs="Tahoma"/>
          <w:sz w:val="24"/>
          <w:szCs w:val="24"/>
        </w:rPr>
      </w:pPr>
    </w:p>
    <w:p w14:paraId="50CA0A16" w14:textId="468D4ADA" w:rsidR="009165C8" w:rsidRPr="002742AA" w:rsidRDefault="009165C8" w:rsidP="009165C8">
      <w:pPr>
        <w:spacing w:after="0" w:line="360" w:lineRule="auto"/>
        <w:contextualSpacing w:val="0"/>
        <w:rPr>
          <w:rFonts w:ascii="Tahoma" w:hAnsi="Tahoma" w:cs="Tahoma"/>
          <w:sz w:val="24"/>
          <w:szCs w:val="24"/>
        </w:rPr>
      </w:pPr>
    </w:p>
    <w:p w14:paraId="71F1C8BA" w14:textId="74004B80" w:rsidR="009165C8" w:rsidRPr="002742AA" w:rsidRDefault="009165C8" w:rsidP="009165C8">
      <w:pPr>
        <w:spacing w:after="0" w:line="360" w:lineRule="auto"/>
        <w:contextualSpacing w:val="0"/>
        <w:rPr>
          <w:rFonts w:ascii="Tahoma" w:hAnsi="Tahoma" w:cs="Tahoma"/>
          <w:sz w:val="24"/>
          <w:szCs w:val="24"/>
        </w:rPr>
      </w:pPr>
    </w:p>
    <w:p w14:paraId="63AE867F" w14:textId="739F4AB0" w:rsidR="009165C8" w:rsidRPr="002742AA" w:rsidRDefault="009165C8" w:rsidP="009165C8">
      <w:pPr>
        <w:spacing w:after="0" w:line="360" w:lineRule="auto"/>
        <w:contextualSpacing w:val="0"/>
        <w:rPr>
          <w:rFonts w:ascii="Tahoma" w:hAnsi="Tahoma" w:cs="Tahoma"/>
          <w:sz w:val="24"/>
          <w:szCs w:val="24"/>
        </w:rPr>
      </w:pPr>
    </w:p>
    <w:p w14:paraId="38D2C317" w14:textId="03D44A5C" w:rsidR="009165C8" w:rsidRDefault="009165C8" w:rsidP="00B907BD">
      <w:pPr>
        <w:spacing w:after="0" w:line="360" w:lineRule="auto"/>
        <w:contextualSpacing w:val="0"/>
        <w:rPr>
          <w:rFonts w:ascii="Tahoma" w:hAnsi="Tahoma" w:cs="Tahoma"/>
          <w:sz w:val="24"/>
          <w:szCs w:val="24"/>
        </w:rPr>
      </w:pPr>
    </w:p>
    <w:p w14:paraId="077386EF" w14:textId="1C4E20EE" w:rsidR="009165C8" w:rsidRDefault="009165C8" w:rsidP="00B907BD">
      <w:pPr>
        <w:spacing w:after="0" w:line="360" w:lineRule="auto"/>
        <w:contextualSpacing w:val="0"/>
        <w:rPr>
          <w:rFonts w:ascii="Tahoma" w:hAnsi="Tahoma" w:cs="Tahoma"/>
          <w:sz w:val="24"/>
          <w:szCs w:val="24"/>
        </w:rPr>
      </w:pPr>
    </w:p>
    <w:p w14:paraId="7C5211F0" w14:textId="4F95375F" w:rsidR="009165C8" w:rsidRDefault="009165C8" w:rsidP="00B907BD">
      <w:pPr>
        <w:spacing w:after="0" w:line="360" w:lineRule="auto"/>
        <w:contextualSpacing w:val="0"/>
        <w:rPr>
          <w:rFonts w:ascii="Tahoma" w:hAnsi="Tahoma" w:cs="Tahoma"/>
          <w:sz w:val="24"/>
          <w:szCs w:val="24"/>
        </w:rPr>
      </w:pPr>
    </w:p>
    <w:p w14:paraId="2A7A18EC" w14:textId="75CFE378" w:rsidR="009165C8" w:rsidRDefault="009165C8" w:rsidP="00B907BD">
      <w:pPr>
        <w:spacing w:after="0" w:line="360" w:lineRule="auto"/>
        <w:contextualSpacing w:val="0"/>
        <w:rPr>
          <w:rFonts w:ascii="Tahoma" w:hAnsi="Tahoma" w:cs="Tahoma"/>
          <w:sz w:val="24"/>
          <w:szCs w:val="24"/>
        </w:rPr>
      </w:pPr>
    </w:p>
    <w:p w14:paraId="6C78EDC4" w14:textId="3F1AC56D" w:rsidR="009165C8" w:rsidRDefault="009165C8" w:rsidP="00B907BD">
      <w:pPr>
        <w:spacing w:after="0" w:line="360" w:lineRule="auto"/>
        <w:contextualSpacing w:val="0"/>
        <w:rPr>
          <w:rFonts w:ascii="Tahoma" w:hAnsi="Tahoma" w:cs="Tahoma"/>
          <w:sz w:val="24"/>
          <w:szCs w:val="24"/>
        </w:rPr>
      </w:pPr>
      <w:r w:rsidRPr="00572C16">
        <w:rPr>
          <w:noProof/>
          <w:lang w:val="en-GB" w:eastAsia="en-GB"/>
        </w:rPr>
        <mc:AlternateContent>
          <mc:Choice Requires="wps">
            <w:drawing>
              <wp:anchor distT="0" distB="0" distL="114300" distR="114300" simplePos="0" relativeHeight="251697664" behindDoc="1" locked="0" layoutInCell="1" allowOverlap="1" wp14:anchorId="15B5A3C3" wp14:editId="0114C0D1">
                <wp:simplePos x="0" y="0"/>
                <wp:positionH relativeFrom="margin">
                  <wp:align>right</wp:align>
                </wp:positionH>
                <wp:positionV relativeFrom="paragraph">
                  <wp:posOffset>254472</wp:posOffset>
                </wp:positionV>
                <wp:extent cx="5731510" cy="628650"/>
                <wp:effectExtent l="0" t="0" r="21590" b="19050"/>
                <wp:wrapTight wrapText="bothSides">
                  <wp:wrapPolygon edited="0">
                    <wp:start x="0" y="0"/>
                    <wp:lineTo x="0" y="21600"/>
                    <wp:lineTo x="21610" y="21600"/>
                    <wp:lineTo x="21610"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28650"/>
                        </a:xfrm>
                        <a:prstGeom prst="rect">
                          <a:avLst/>
                        </a:prstGeom>
                        <a:solidFill>
                          <a:srgbClr val="FFFFFF"/>
                        </a:solidFill>
                        <a:ln w="15875">
                          <a:solidFill>
                            <a:srgbClr val="004C90"/>
                          </a:solidFill>
                          <a:prstDash val="sysDot"/>
                          <a:miter lim="800000"/>
                          <a:headEnd/>
                          <a:tailEnd/>
                        </a:ln>
                      </wps:spPr>
                      <wps:txbx>
                        <w:txbxContent>
                          <w:p w14:paraId="7C5687EE" w14:textId="783CE31C" w:rsidR="00A97537" w:rsidRPr="00A46217" w:rsidRDefault="00A97537" w:rsidP="00A97537">
                            <w:pPr>
                              <w:spacing w:line="360" w:lineRule="auto"/>
                              <w:rPr>
                                <w:rFonts w:asciiTheme="minorHAnsi" w:hAnsiTheme="minorHAnsi"/>
                                <w:color w:val="2E74B5" w:themeColor="accent1" w:themeShade="BF"/>
                                <w:sz w:val="24"/>
                                <w:szCs w:val="24"/>
                              </w:rPr>
                            </w:pPr>
                            <w:r w:rsidRPr="00A46217">
                              <w:rPr>
                                <w:rFonts w:ascii="Tahoma" w:hAnsi="Tahoma" w:cs="Tahoma"/>
                                <w:b/>
                                <w:color w:val="2E74B5" w:themeColor="accent1" w:themeShade="BF"/>
                                <w:sz w:val="24"/>
                                <w:szCs w:val="24"/>
                              </w:rPr>
                              <w:t>Action:</w:t>
                            </w:r>
                            <w:r w:rsidRPr="00A46217">
                              <w:rPr>
                                <w:rFonts w:ascii="Tahoma" w:hAnsi="Tahoma" w:cs="Tahoma"/>
                                <w:color w:val="2E74B5" w:themeColor="accent1" w:themeShade="BF"/>
                                <w:sz w:val="24"/>
                                <w:szCs w:val="24"/>
                              </w:rPr>
                              <w:t xml:space="preserve"> EAUC</w:t>
                            </w:r>
                            <w:r w:rsidR="00794FA4" w:rsidRPr="00A46217">
                              <w:rPr>
                                <w:rFonts w:ascii="Tahoma" w:hAnsi="Tahoma" w:cs="Tahoma"/>
                                <w:color w:val="2E74B5" w:themeColor="accent1" w:themeShade="BF"/>
                                <w:sz w:val="24"/>
                                <w:szCs w:val="24"/>
                              </w:rPr>
                              <w:t xml:space="preserve"> </w:t>
                            </w:r>
                            <w:r w:rsidRPr="00A46217">
                              <w:rPr>
                                <w:rFonts w:ascii="Tahoma" w:hAnsi="Tahoma" w:cs="Tahoma"/>
                                <w:color w:val="2E74B5" w:themeColor="accent1" w:themeShade="BF"/>
                                <w:sz w:val="24"/>
                                <w:szCs w:val="24"/>
                              </w:rPr>
                              <w:t xml:space="preserve">Scotland will continue to support institutions to develop net zero plans, share best practice projects, signpost sources of funding and collaboration opportunities.  </w:t>
                            </w:r>
                          </w:p>
                          <w:p w14:paraId="1EA9B896" w14:textId="77777777" w:rsidR="00A97537" w:rsidRPr="00794FA4" w:rsidRDefault="00A97537" w:rsidP="00A97537">
                            <w:pPr>
                              <w:pStyle w:val="ListParagraph"/>
                              <w:ind w:left="825"/>
                              <w:rPr>
                                <w:rFonts w:asciiTheme="minorHAnsi" w:hAnsiTheme="minorHAnsi"/>
                                <w:color w:val="2E74B5" w:themeColor="accent1" w:themeShade="BF"/>
                              </w:rPr>
                            </w:pPr>
                          </w:p>
                          <w:p w14:paraId="701B2788" w14:textId="77777777" w:rsidR="00A97537" w:rsidRPr="00794FA4" w:rsidRDefault="00A97537" w:rsidP="00A97537">
                            <w:pPr>
                              <w:rPr>
                                <w:rFonts w:asciiTheme="minorHAnsi" w:hAnsiTheme="minorHAnsi"/>
                                <w:color w:val="2E74B5" w:themeColor="accent1" w:themeShade="BF"/>
                              </w:rPr>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15B5A3C3" id="Text Box 3" o:spid="_x0000_s1032" type="#_x0000_t202" style="position:absolute;margin-left:400.1pt;margin-top:20.05pt;width:451.3pt;height:49.5pt;z-index:-251618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" strokecolor="#004c90" strokeweight="1.25pt">
                <v:stroke dashstyle="1 1"/>
                <v:textbox>
                  <w:txbxContent>
                    <w:p w14:paraId="7C5687EE" w14:textId="783CE31C" w:rsidR="00A97537" w:rsidRPr="00A46217" w:rsidRDefault="00A97537" w:rsidP="00A97537">
                      <w:pPr>
                        <w:spacing w:line="360" w:lineRule="auto"/>
                        <w:rPr>
                          <w:rFonts w:asciiTheme="minorHAnsi" w:hAnsiTheme="minorHAnsi"/>
                          <w:color w:val="2E74B5" w:themeColor="accent1" w:themeShade="BF"/>
                          <w:sz w:val="24"/>
                          <w:szCs w:val="24"/>
                        </w:rPr>
                      </w:pPr>
                      <w:r w:rsidRPr="00A46217">
                        <w:rPr>
                          <w:rFonts w:ascii="Tahoma" w:hAnsi="Tahoma" w:cs="Tahoma"/>
                          <w:b/>
                          <w:color w:val="2E74B5" w:themeColor="accent1" w:themeShade="BF"/>
                          <w:sz w:val="24"/>
                          <w:szCs w:val="24"/>
                        </w:rPr>
                        <w:t>Action:</w:t>
                      </w:r>
                      <w:r w:rsidRPr="00A46217">
                        <w:rPr>
                          <w:rFonts w:ascii="Tahoma" w:hAnsi="Tahoma" w:cs="Tahoma"/>
                          <w:color w:val="2E74B5" w:themeColor="accent1" w:themeShade="BF"/>
                          <w:sz w:val="24"/>
                          <w:szCs w:val="24"/>
                        </w:rPr>
                        <w:t xml:space="preserve"> EAUC</w:t>
                      </w:r>
                      <w:r w:rsidR="00794FA4" w:rsidRPr="00A46217">
                        <w:rPr>
                          <w:rFonts w:ascii="Tahoma" w:hAnsi="Tahoma" w:cs="Tahoma"/>
                          <w:color w:val="2E74B5" w:themeColor="accent1" w:themeShade="BF"/>
                          <w:sz w:val="24"/>
                          <w:szCs w:val="24"/>
                        </w:rPr>
                        <w:t xml:space="preserve"> </w:t>
                      </w:r>
                      <w:r w:rsidRPr="00A46217">
                        <w:rPr>
                          <w:rFonts w:ascii="Tahoma" w:hAnsi="Tahoma" w:cs="Tahoma"/>
                          <w:color w:val="2E74B5" w:themeColor="accent1" w:themeShade="BF"/>
                          <w:sz w:val="24"/>
                          <w:szCs w:val="24"/>
                        </w:rPr>
                        <w:t xml:space="preserve">Scotland will continue to support institutions to develop net zero plans, share best practice projects, signpost sources of funding and collaboration opportunities.  </w:t>
                      </w:r>
                    </w:p>
                    <w:p w14:paraId="1EA9B896" w14:textId="77777777" w:rsidR="00A97537" w:rsidRPr="00794FA4" w:rsidRDefault="00A97537" w:rsidP="00A97537">
                      <w:pPr>
                        <w:pStyle w:val="ListParagraph"/>
                        <w:ind w:left="825"/>
                        <w:rPr>
                          <w:rFonts w:asciiTheme="minorHAnsi" w:hAnsiTheme="minorHAnsi"/>
                          <w:color w:val="2E74B5" w:themeColor="accent1" w:themeShade="BF"/>
                        </w:rPr>
                      </w:pPr>
                    </w:p>
                    <w:p w14:paraId="701B2788" w14:textId="77777777" w:rsidR="00A97537" w:rsidRPr="00794FA4" w:rsidRDefault="00A97537" w:rsidP="00A97537">
                      <w:pPr>
                        <w:rPr>
                          <w:rFonts w:asciiTheme="minorHAnsi" w:hAnsiTheme="minorHAnsi"/>
                          <w:color w:val="2E74B5" w:themeColor="accent1" w:themeShade="BF"/>
                        </w:rPr>
                      </w:pPr>
                    </w:p>
                  </w:txbxContent>
                </v:textbox>
                <w10:wrap type="tight" anchorx="margin"/>
              </v:shape>
            </w:pict>
          </mc:Fallback>
        </mc:AlternateContent>
      </w:r>
    </w:p>
    <w:p w14:paraId="07274F4F" w14:textId="1C74A79E" w:rsidR="009165C8" w:rsidRDefault="009165C8" w:rsidP="00B907BD">
      <w:pPr>
        <w:spacing w:after="0" w:line="360" w:lineRule="auto"/>
        <w:contextualSpacing w:val="0"/>
        <w:rPr>
          <w:rFonts w:ascii="Tahoma" w:hAnsi="Tahoma" w:cs="Tahoma"/>
          <w:sz w:val="24"/>
          <w:szCs w:val="24"/>
        </w:rPr>
      </w:pPr>
    </w:p>
    <w:p w14:paraId="2D41E6A8" w14:textId="07D758E4" w:rsidR="009165C8" w:rsidRDefault="009165C8" w:rsidP="00B907BD">
      <w:pPr>
        <w:spacing w:after="0" w:line="360" w:lineRule="auto"/>
        <w:contextualSpacing w:val="0"/>
        <w:rPr>
          <w:rFonts w:ascii="Tahoma" w:hAnsi="Tahoma" w:cs="Tahoma"/>
          <w:sz w:val="24"/>
          <w:szCs w:val="24"/>
        </w:rPr>
      </w:pPr>
    </w:p>
    <w:p w14:paraId="64E71245" w14:textId="727A4D78" w:rsidR="009165C8" w:rsidRDefault="009165C8" w:rsidP="00B907BD">
      <w:pPr>
        <w:spacing w:after="0" w:line="360" w:lineRule="auto"/>
        <w:contextualSpacing w:val="0"/>
        <w:rPr>
          <w:rFonts w:ascii="Tahoma" w:hAnsi="Tahoma" w:cs="Tahoma"/>
          <w:sz w:val="24"/>
          <w:szCs w:val="24"/>
        </w:rPr>
      </w:pPr>
    </w:p>
    <w:p w14:paraId="26E2C062" w14:textId="19CB4D35" w:rsidR="009165C8" w:rsidRDefault="009165C8" w:rsidP="00B907BD">
      <w:pPr>
        <w:spacing w:after="0" w:line="360" w:lineRule="auto"/>
        <w:contextualSpacing w:val="0"/>
        <w:rPr>
          <w:rFonts w:ascii="Tahoma" w:hAnsi="Tahoma" w:cs="Tahoma"/>
          <w:sz w:val="24"/>
          <w:szCs w:val="24"/>
        </w:rPr>
      </w:pPr>
    </w:p>
    <w:p w14:paraId="352A002E" w14:textId="202298F4" w:rsidR="009165C8" w:rsidRDefault="009165C8" w:rsidP="00B907BD">
      <w:pPr>
        <w:spacing w:after="0" w:line="360" w:lineRule="auto"/>
        <w:contextualSpacing w:val="0"/>
        <w:rPr>
          <w:rFonts w:ascii="Tahoma" w:hAnsi="Tahoma" w:cs="Tahoma"/>
          <w:sz w:val="24"/>
          <w:szCs w:val="24"/>
        </w:rPr>
      </w:pPr>
    </w:p>
    <w:p w14:paraId="1CDB5729" w14:textId="0123AC3E" w:rsidR="009165C8" w:rsidRDefault="009165C8" w:rsidP="00B907BD">
      <w:pPr>
        <w:spacing w:after="0" w:line="360" w:lineRule="auto"/>
        <w:contextualSpacing w:val="0"/>
        <w:rPr>
          <w:rFonts w:ascii="Tahoma" w:hAnsi="Tahoma" w:cs="Tahoma"/>
          <w:sz w:val="24"/>
          <w:szCs w:val="24"/>
        </w:rPr>
      </w:pPr>
    </w:p>
    <w:p w14:paraId="3E2DCCE8" w14:textId="2D164BEE" w:rsidR="009165C8" w:rsidRDefault="009165C8" w:rsidP="00B907BD">
      <w:pPr>
        <w:spacing w:after="0" w:line="360" w:lineRule="auto"/>
        <w:contextualSpacing w:val="0"/>
        <w:rPr>
          <w:rFonts w:ascii="Tahoma" w:hAnsi="Tahoma" w:cs="Tahoma"/>
          <w:sz w:val="24"/>
          <w:szCs w:val="24"/>
        </w:rPr>
      </w:pPr>
    </w:p>
    <w:p w14:paraId="6309C16E" w14:textId="1F5668EF" w:rsidR="009165C8" w:rsidRDefault="009165C8" w:rsidP="00B907BD">
      <w:pPr>
        <w:spacing w:after="0" w:line="360" w:lineRule="auto"/>
        <w:contextualSpacing w:val="0"/>
        <w:rPr>
          <w:rFonts w:ascii="Tahoma" w:hAnsi="Tahoma" w:cs="Tahoma"/>
          <w:sz w:val="24"/>
          <w:szCs w:val="24"/>
        </w:rPr>
      </w:pPr>
    </w:p>
    <w:p w14:paraId="48F241F7" w14:textId="64514B54" w:rsidR="009165C8" w:rsidRDefault="009165C8" w:rsidP="00B907BD">
      <w:pPr>
        <w:spacing w:after="0" w:line="360" w:lineRule="auto"/>
        <w:contextualSpacing w:val="0"/>
        <w:rPr>
          <w:rFonts w:ascii="Tahoma" w:hAnsi="Tahoma" w:cs="Tahoma"/>
          <w:sz w:val="24"/>
          <w:szCs w:val="24"/>
        </w:rPr>
      </w:pPr>
    </w:p>
    <w:p w14:paraId="04063048" w14:textId="7C76EE3A" w:rsidR="009165C8" w:rsidRDefault="009165C8" w:rsidP="00B907BD">
      <w:pPr>
        <w:spacing w:after="0" w:line="360" w:lineRule="auto"/>
        <w:contextualSpacing w:val="0"/>
        <w:rPr>
          <w:rFonts w:ascii="Tahoma" w:hAnsi="Tahoma" w:cs="Tahoma"/>
          <w:sz w:val="24"/>
          <w:szCs w:val="24"/>
        </w:rPr>
      </w:pPr>
    </w:p>
    <w:p w14:paraId="799E307C" w14:textId="77777777" w:rsidR="009165C8" w:rsidRDefault="009165C8" w:rsidP="00B907BD">
      <w:pPr>
        <w:spacing w:after="0" w:line="360" w:lineRule="auto"/>
        <w:contextualSpacing w:val="0"/>
        <w:rPr>
          <w:rFonts w:ascii="Tahoma" w:hAnsi="Tahoma" w:cs="Tahoma"/>
          <w:sz w:val="24"/>
          <w:szCs w:val="24"/>
        </w:rPr>
      </w:pPr>
    </w:p>
    <w:p w14:paraId="50ACA771" w14:textId="77777777" w:rsidR="009165C8" w:rsidRPr="00A46217" w:rsidRDefault="009165C8" w:rsidP="00B907BD">
      <w:pPr>
        <w:spacing w:after="0" w:line="360" w:lineRule="auto"/>
        <w:contextualSpacing w:val="0"/>
        <w:rPr>
          <w:rFonts w:ascii="Tahoma" w:hAnsi="Tahoma" w:cs="Tahoma"/>
          <w:sz w:val="24"/>
          <w:szCs w:val="24"/>
        </w:rPr>
      </w:pPr>
    </w:p>
    <w:p w14:paraId="4E0E9002" w14:textId="56A26D91" w:rsidR="00892CCB" w:rsidRPr="00AE6684" w:rsidRDefault="00892CCB" w:rsidP="00787653">
      <w:pPr>
        <w:pStyle w:val="Heading1"/>
      </w:pPr>
      <w:bookmarkStart w:id="10" w:name="_Toc41487745"/>
      <w:r w:rsidRPr="00AE6684">
        <w:lastRenderedPageBreak/>
        <w:t>Performance Metrics</w:t>
      </w:r>
      <w:bookmarkEnd w:id="10"/>
    </w:p>
    <w:p w14:paraId="7032D502" w14:textId="005506B1" w:rsidR="00506EBD" w:rsidRPr="00A46217" w:rsidRDefault="009A1530" w:rsidP="00506EBD">
      <w:pPr>
        <w:spacing w:after="0" w:line="360" w:lineRule="auto"/>
        <w:contextualSpacing w:val="0"/>
        <w:rPr>
          <w:rFonts w:ascii="Tahoma" w:hAnsi="Tahoma" w:cs="Tahoma"/>
          <w:sz w:val="24"/>
          <w:szCs w:val="24"/>
        </w:rPr>
      </w:pPr>
      <w:r w:rsidRPr="00A46217">
        <w:rPr>
          <w:rFonts w:ascii="Tahoma" w:hAnsi="Tahoma" w:cs="Tahoma"/>
          <w:sz w:val="24"/>
          <w:szCs w:val="24"/>
        </w:rPr>
        <w:t>As shown in Table 4</w:t>
      </w:r>
      <w:r w:rsidR="00892CCB" w:rsidRPr="00A46217">
        <w:rPr>
          <w:rFonts w:ascii="Tahoma" w:hAnsi="Tahoma" w:cs="Tahoma"/>
          <w:sz w:val="24"/>
          <w:szCs w:val="24"/>
        </w:rPr>
        <w:t xml:space="preserve">, </w:t>
      </w:r>
      <w:r w:rsidR="00B647CB" w:rsidRPr="00A46217">
        <w:rPr>
          <w:rFonts w:ascii="Tahoma" w:hAnsi="Tahoma" w:cs="Tahoma"/>
          <w:sz w:val="24"/>
          <w:szCs w:val="24"/>
        </w:rPr>
        <w:t xml:space="preserve">average </w:t>
      </w:r>
      <w:r w:rsidR="00895077" w:rsidRPr="00A46217">
        <w:rPr>
          <w:rFonts w:ascii="Tahoma" w:hAnsi="Tahoma" w:cs="Tahoma"/>
          <w:sz w:val="24"/>
          <w:szCs w:val="24"/>
        </w:rPr>
        <w:t>college</w:t>
      </w:r>
      <w:r w:rsidR="00B647CB" w:rsidRPr="00A46217">
        <w:rPr>
          <w:rFonts w:ascii="Tahoma" w:hAnsi="Tahoma" w:cs="Tahoma"/>
          <w:sz w:val="24"/>
          <w:szCs w:val="24"/>
        </w:rPr>
        <w:t xml:space="preserve"> sector emissions during 20</w:t>
      </w:r>
      <w:r w:rsidR="0082038D" w:rsidRPr="00A46217">
        <w:rPr>
          <w:rFonts w:ascii="Tahoma" w:hAnsi="Tahoma" w:cs="Tahoma"/>
          <w:sz w:val="24"/>
          <w:szCs w:val="24"/>
        </w:rPr>
        <w:t>2</w:t>
      </w:r>
      <w:r w:rsidR="00AE6684" w:rsidRPr="00A46217">
        <w:rPr>
          <w:rFonts w:ascii="Tahoma" w:hAnsi="Tahoma" w:cs="Tahoma"/>
          <w:sz w:val="24"/>
          <w:szCs w:val="24"/>
        </w:rPr>
        <w:t>2</w:t>
      </w:r>
      <w:r w:rsidR="00B647CB" w:rsidRPr="00A46217">
        <w:rPr>
          <w:rFonts w:ascii="Tahoma" w:hAnsi="Tahoma" w:cs="Tahoma"/>
          <w:sz w:val="24"/>
          <w:szCs w:val="24"/>
        </w:rPr>
        <w:t>/2</w:t>
      </w:r>
      <w:r w:rsidR="00AE6684" w:rsidRPr="00A46217">
        <w:rPr>
          <w:rFonts w:ascii="Tahoma" w:hAnsi="Tahoma" w:cs="Tahoma"/>
          <w:sz w:val="24"/>
          <w:szCs w:val="24"/>
        </w:rPr>
        <w:t>3</w:t>
      </w:r>
      <w:r w:rsidR="00B647CB" w:rsidRPr="00A46217">
        <w:rPr>
          <w:rFonts w:ascii="Tahoma" w:hAnsi="Tahoma" w:cs="Tahoma"/>
          <w:sz w:val="24"/>
          <w:szCs w:val="24"/>
        </w:rPr>
        <w:t xml:space="preserve"> were </w:t>
      </w:r>
      <w:r w:rsidR="00AE6684" w:rsidRPr="00A46217">
        <w:rPr>
          <w:rFonts w:ascii="Tahoma" w:hAnsi="Tahoma" w:cs="Tahoma"/>
          <w:sz w:val="24"/>
          <w:szCs w:val="24"/>
        </w:rPr>
        <w:t>123</w:t>
      </w:r>
      <w:r w:rsidR="00B647CB" w:rsidRPr="00A46217">
        <w:rPr>
          <w:rFonts w:ascii="Tahoma" w:hAnsi="Tahoma" w:cs="Tahoma"/>
          <w:sz w:val="24"/>
          <w:szCs w:val="24"/>
        </w:rPr>
        <w:t xml:space="preserve"> </w:t>
      </w:r>
      <w:proofErr w:type="spellStart"/>
      <w:r w:rsidR="00B647CB" w:rsidRPr="00A46217">
        <w:rPr>
          <w:rFonts w:ascii="Tahoma" w:hAnsi="Tahoma" w:cs="Tahoma"/>
          <w:sz w:val="24"/>
          <w:szCs w:val="24"/>
        </w:rPr>
        <w:t>tonnes</w:t>
      </w:r>
      <w:proofErr w:type="spellEnd"/>
      <w:r w:rsidR="00B647CB" w:rsidRPr="00A46217">
        <w:rPr>
          <w:rFonts w:ascii="Tahoma" w:hAnsi="Tahoma" w:cs="Tahoma"/>
          <w:sz w:val="24"/>
          <w:szCs w:val="24"/>
        </w:rPr>
        <w:t xml:space="preserve"> of CO</w:t>
      </w:r>
      <w:r w:rsidR="00B647CB" w:rsidRPr="00A46217">
        <w:rPr>
          <w:rFonts w:ascii="Tahoma" w:hAnsi="Tahoma" w:cs="Tahoma"/>
          <w:sz w:val="24"/>
          <w:szCs w:val="24"/>
          <w:vertAlign w:val="subscript"/>
        </w:rPr>
        <w:t>2</w:t>
      </w:r>
      <w:r w:rsidR="00B647CB" w:rsidRPr="00A46217">
        <w:rPr>
          <w:rFonts w:ascii="Tahoma" w:hAnsi="Tahoma" w:cs="Tahoma"/>
          <w:sz w:val="24"/>
          <w:szCs w:val="24"/>
        </w:rPr>
        <w:t xml:space="preserve">e per </w:t>
      </w:r>
      <w:r w:rsidR="00F5669B" w:rsidRPr="00A46217">
        <w:rPr>
          <w:rFonts w:ascii="Tahoma" w:hAnsi="Tahoma" w:cs="Tahoma"/>
          <w:sz w:val="24"/>
          <w:szCs w:val="24"/>
        </w:rPr>
        <w:t>million pounds of budget</w:t>
      </w:r>
      <w:r w:rsidR="00B647CB" w:rsidRPr="00A46217">
        <w:rPr>
          <w:rFonts w:ascii="Tahoma" w:hAnsi="Tahoma" w:cs="Tahoma"/>
          <w:sz w:val="24"/>
          <w:szCs w:val="24"/>
          <w:vertAlign w:val="superscript"/>
        </w:rPr>
        <w:t xml:space="preserve"> </w:t>
      </w:r>
      <w:r w:rsidR="00B647CB" w:rsidRPr="00A46217">
        <w:rPr>
          <w:rFonts w:ascii="Tahoma" w:hAnsi="Tahoma" w:cs="Tahoma"/>
          <w:sz w:val="24"/>
          <w:szCs w:val="24"/>
        </w:rPr>
        <w:t>and</w:t>
      </w:r>
      <w:r w:rsidR="00D83A6E" w:rsidRPr="00A46217">
        <w:rPr>
          <w:rFonts w:ascii="Tahoma" w:hAnsi="Tahoma" w:cs="Tahoma"/>
          <w:sz w:val="24"/>
          <w:szCs w:val="24"/>
        </w:rPr>
        <w:t xml:space="preserve"> </w:t>
      </w:r>
      <w:r w:rsidR="00AE6684" w:rsidRPr="00A46217">
        <w:rPr>
          <w:rFonts w:ascii="Tahoma" w:hAnsi="Tahoma" w:cs="Tahoma"/>
          <w:sz w:val="24"/>
          <w:szCs w:val="24"/>
        </w:rPr>
        <w:t>9</w:t>
      </w:r>
      <w:r w:rsidR="00D83A6E" w:rsidRPr="00A46217">
        <w:rPr>
          <w:rFonts w:ascii="Tahoma" w:hAnsi="Tahoma" w:cs="Tahoma"/>
          <w:sz w:val="24"/>
          <w:szCs w:val="24"/>
        </w:rPr>
        <w:t xml:space="preserve"> </w:t>
      </w:r>
      <w:proofErr w:type="spellStart"/>
      <w:r w:rsidR="00D83A6E" w:rsidRPr="00A46217">
        <w:rPr>
          <w:rFonts w:ascii="Tahoma" w:hAnsi="Tahoma" w:cs="Tahoma"/>
          <w:sz w:val="24"/>
          <w:szCs w:val="24"/>
        </w:rPr>
        <w:t>tonnes</w:t>
      </w:r>
      <w:proofErr w:type="spellEnd"/>
      <w:r w:rsidR="00D83A6E" w:rsidRPr="00A46217">
        <w:rPr>
          <w:rFonts w:ascii="Tahoma" w:hAnsi="Tahoma" w:cs="Tahoma"/>
          <w:sz w:val="24"/>
          <w:szCs w:val="24"/>
        </w:rPr>
        <w:t xml:space="preserve"> of CO</w:t>
      </w:r>
      <w:r w:rsidR="00D83A6E" w:rsidRPr="00A46217">
        <w:rPr>
          <w:rFonts w:ascii="Tahoma" w:hAnsi="Tahoma" w:cs="Tahoma"/>
          <w:sz w:val="24"/>
          <w:szCs w:val="24"/>
          <w:vertAlign w:val="subscript"/>
        </w:rPr>
        <w:t>2</w:t>
      </w:r>
      <w:r w:rsidR="00D83A6E" w:rsidRPr="00A46217">
        <w:rPr>
          <w:rFonts w:ascii="Tahoma" w:hAnsi="Tahoma" w:cs="Tahoma"/>
          <w:sz w:val="24"/>
          <w:szCs w:val="24"/>
        </w:rPr>
        <w:t>e</w:t>
      </w:r>
      <w:r w:rsidR="00B647CB" w:rsidRPr="00A46217">
        <w:rPr>
          <w:rFonts w:ascii="Tahoma" w:hAnsi="Tahoma" w:cs="Tahoma"/>
          <w:sz w:val="24"/>
          <w:szCs w:val="24"/>
        </w:rPr>
        <w:t xml:space="preserve"> per </w:t>
      </w:r>
      <w:r w:rsidR="00F5669B" w:rsidRPr="00A46217">
        <w:rPr>
          <w:rFonts w:ascii="Tahoma" w:hAnsi="Tahoma" w:cs="Tahoma"/>
          <w:sz w:val="24"/>
          <w:szCs w:val="24"/>
        </w:rPr>
        <w:t>f</w:t>
      </w:r>
      <w:r w:rsidR="00B647CB" w:rsidRPr="00A46217">
        <w:rPr>
          <w:rFonts w:ascii="Tahoma" w:hAnsi="Tahoma" w:cs="Tahoma"/>
          <w:sz w:val="24"/>
          <w:szCs w:val="24"/>
        </w:rPr>
        <w:t xml:space="preserve">ull </w:t>
      </w:r>
      <w:r w:rsidR="00F5669B" w:rsidRPr="00A46217">
        <w:rPr>
          <w:rFonts w:ascii="Tahoma" w:hAnsi="Tahoma" w:cs="Tahoma"/>
          <w:sz w:val="24"/>
          <w:szCs w:val="24"/>
        </w:rPr>
        <w:t>t</w:t>
      </w:r>
      <w:r w:rsidR="00B647CB" w:rsidRPr="00A46217">
        <w:rPr>
          <w:rFonts w:ascii="Tahoma" w:hAnsi="Tahoma" w:cs="Tahoma"/>
          <w:sz w:val="24"/>
          <w:szCs w:val="24"/>
        </w:rPr>
        <w:t xml:space="preserve">ime </w:t>
      </w:r>
      <w:r w:rsidR="00F5669B" w:rsidRPr="00A46217">
        <w:rPr>
          <w:rFonts w:ascii="Tahoma" w:hAnsi="Tahoma" w:cs="Tahoma"/>
          <w:sz w:val="24"/>
          <w:szCs w:val="24"/>
        </w:rPr>
        <w:t>e</w:t>
      </w:r>
      <w:r w:rsidR="00B647CB" w:rsidRPr="00A46217">
        <w:rPr>
          <w:rFonts w:ascii="Tahoma" w:hAnsi="Tahoma" w:cs="Tahoma"/>
          <w:sz w:val="24"/>
          <w:szCs w:val="24"/>
        </w:rPr>
        <w:t xml:space="preserve">quivalent </w:t>
      </w:r>
      <w:r w:rsidR="00F5669B" w:rsidRPr="00A46217">
        <w:rPr>
          <w:rFonts w:ascii="Tahoma" w:hAnsi="Tahoma" w:cs="Tahoma"/>
          <w:sz w:val="24"/>
          <w:szCs w:val="24"/>
        </w:rPr>
        <w:t>employee</w:t>
      </w:r>
      <w:r w:rsidR="00B647CB" w:rsidRPr="00A46217">
        <w:rPr>
          <w:rFonts w:ascii="Tahoma" w:hAnsi="Tahoma" w:cs="Tahoma"/>
          <w:sz w:val="24"/>
          <w:szCs w:val="24"/>
        </w:rPr>
        <w:t xml:space="preserve"> (FTE)</w:t>
      </w:r>
      <w:r w:rsidR="00F5669B" w:rsidRPr="00A46217">
        <w:rPr>
          <w:rFonts w:ascii="Tahoma" w:hAnsi="Tahoma" w:cs="Tahoma"/>
          <w:sz w:val="24"/>
          <w:szCs w:val="24"/>
        </w:rPr>
        <w:t xml:space="preserve">. </w:t>
      </w:r>
      <w:r w:rsidR="00A015AC" w:rsidRPr="00A46217">
        <w:rPr>
          <w:rFonts w:ascii="Tahoma" w:hAnsi="Tahoma" w:cs="Tahoma"/>
          <w:sz w:val="24"/>
          <w:szCs w:val="24"/>
        </w:rPr>
        <w:t>These performance metrics have been modified from previous reporting periods to align with wider public sector reporting.</w:t>
      </w:r>
    </w:p>
    <w:p w14:paraId="394F3F9D" w14:textId="77777777" w:rsidR="00A015AC" w:rsidRPr="00A46217" w:rsidRDefault="00A015AC" w:rsidP="00506EBD">
      <w:pPr>
        <w:spacing w:after="0" w:line="360" w:lineRule="auto"/>
        <w:contextualSpacing w:val="0"/>
        <w:rPr>
          <w:rFonts w:ascii="Tahoma" w:hAnsi="Tahoma" w:cs="Tahoma"/>
          <w:sz w:val="24"/>
          <w:szCs w:val="24"/>
          <w:highlight w:val="yellow"/>
        </w:rPr>
      </w:pPr>
    </w:p>
    <w:p w14:paraId="5DB0DA4F" w14:textId="2CAA798F" w:rsidR="00892CCB" w:rsidRPr="00A46217" w:rsidRDefault="00C21965" w:rsidP="0025632B">
      <w:pPr>
        <w:spacing w:after="0" w:line="360" w:lineRule="auto"/>
        <w:rPr>
          <w:rFonts w:ascii="Tahoma" w:hAnsi="Tahoma" w:cs="Tahoma"/>
          <w:b/>
          <w:i/>
          <w:color w:val="1C5FAA"/>
          <w:sz w:val="24"/>
          <w:szCs w:val="24"/>
          <w:lang w:eastAsia="en-AU"/>
        </w:rPr>
      </w:pPr>
      <w:r w:rsidRPr="00A46217">
        <w:rPr>
          <w:rFonts w:ascii="Tahoma" w:hAnsi="Tahoma" w:cs="Tahoma"/>
          <w:b/>
          <w:i/>
          <w:color w:val="1C5FAA"/>
          <w:sz w:val="24"/>
          <w:szCs w:val="24"/>
          <w:lang w:eastAsia="en-AU"/>
        </w:rPr>
        <w:t xml:space="preserve">       </w:t>
      </w:r>
      <w:r w:rsidR="00892CCB" w:rsidRPr="00A46217">
        <w:rPr>
          <w:rFonts w:ascii="Tahoma" w:hAnsi="Tahoma" w:cs="Tahoma"/>
          <w:b/>
          <w:i/>
          <w:color w:val="1C5FAA"/>
          <w:sz w:val="24"/>
          <w:szCs w:val="24"/>
          <w:lang w:eastAsia="en-AU"/>
        </w:rPr>
        <w:t>Table</w:t>
      </w:r>
      <w:r w:rsidR="009A1530" w:rsidRPr="00A46217">
        <w:rPr>
          <w:rFonts w:ascii="Tahoma" w:hAnsi="Tahoma" w:cs="Tahoma"/>
          <w:b/>
          <w:i/>
          <w:color w:val="1C5FAA"/>
          <w:sz w:val="24"/>
          <w:szCs w:val="24"/>
          <w:lang w:eastAsia="en-AU"/>
        </w:rPr>
        <w:t xml:space="preserve"> 4</w:t>
      </w:r>
      <w:r w:rsidR="00892CCB" w:rsidRPr="00A46217">
        <w:rPr>
          <w:rFonts w:ascii="Tahoma" w:hAnsi="Tahoma" w:cs="Tahoma"/>
          <w:b/>
          <w:i/>
          <w:color w:val="1C5FAA"/>
          <w:sz w:val="24"/>
          <w:szCs w:val="24"/>
          <w:lang w:eastAsia="en-AU"/>
        </w:rPr>
        <w:t xml:space="preserve">. Performance metrics for </w:t>
      </w:r>
      <w:r w:rsidR="008B4AF8" w:rsidRPr="00A46217">
        <w:rPr>
          <w:rFonts w:ascii="Tahoma" w:hAnsi="Tahoma" w:cs="Tahoma"/>
          <w:b/>
          <w:i/>
          <w:color w:val="1C5FAA"/>
          <w:sz w:val="24"/>
          <w:szCs w:val="24"/>
          <w:lang w:eastAsia="en-AU"/>
        </w:rPr>
        <w:t xml:space="preserve">2020/21 </w:t>
      </w:r>
      <w:r w:rsidR="0026312B">
        <w:rPr>
          <w:rFonts w:ascii="Tahoma" w:hAnsi="Tahoma" w:cs="Tahoma"/>
          <w:b/>
          <w:i/>
          <w:color w:val="1C5FAA"/>
          <w:sz w:val="24"/>
          <w:szCs w:val="24"/>
          <w:lang w:eastAsia="en-AU"/>
        </w:rPr>
        <w:t>-</w:t>
      </w:r>
      <w:r w:rsidR="008B4AF8" w:rsidRPr="00A46217">
        <w:rPr>
          <w:rFonts w:ascii="Tahoma" w:hAnsi="Tahoma" w:cs="Tahoma"/>
          <w:b/>
          <w:i/>
          <w:color w:val="1C5FAA"/>
          <w:sz w:val="24"/>
          <w:szCs w:val="24"/>
          <w:lang w:eastAsia="en-AU"/>
        </w:rPr>
        <w:t xml:space="preserve"> </w:t>
      </w:r>
      <w:r w:rsidR="00892CCB" w:rsidRPr="00A46217">
        <w:rPr>
          <w:rFonts w:ascii="Tahoma" w:hAnsi="Tahoma" w:cs="Tahoma"/>
          <w:b/>
          <w:i/>
          <w:color w:val="1C5FAA"/>
          <w:sz w:val="24"/>
          <w:szCs w:val="24"/>
          <w:lang w:eastAsia="en-AU"/>
        </w:rPr>
        <w:t>20</w:t>
      </w:r>
      <w:r w:rsidR="0082038D" w:rsidRPr="00A46217">
        <w:rPr>
          <w:rFonts w:ascii="Tahoma" w:hAnsi="Tahoma" w:cs="Tahoma"/>
          <w:b/>
          <w:i/>
          <w:color w:val="1C5FAA"/>
          <w:sz w:val="24"/>
          <w:szCs w:val="24"/>
          <w:lang w:eastAsia="en-AU"/>
        </w:rPr>
        <w:t>2</w:t>
      </w:r>
      <w:r w:rsidR="0026312B">
        <w:rPr>
          <w:rFonts w:ascii="Tahoma" w:hAnsi="Tahoma" w:cs="Tahoma"/>
          <w:b/>
          <w:i/>
          <w:color w:val="1C5FAA"/>
          <w:sz w:val="24"/>
          <w:szCs w:val="24"/>
          <w:lang w:eastAsia="en-AU"/>
        </w:rPr>
        <w:t>2</w:t>
      </w:r>
      <w:r w:rsidR="00892CCB" w:rsidRPr="00A46217">
        <w:rPr>
          <w:rFonts w:ascii="Tahoma" w:hAnsi="Tahoma" w:cs="Tahoma"/>
          <w:b/>
          <w:i/>
          <w:color w:val="1C5FAA"/>
          <w:sz w:val="24"/>
          <w:szCs w:val="24"/>
          <w:lang w:eastAsia="en-AU"/>
        </w:rPr>
        <w:t>/</w:t>
      </w:r>
      <w:r w:rsidR="0021591A" w:rsidRPr="00A46217">
        <w:rPr>
          <w:rFonts w:ascii="Tahoma" w:hAnsi="Tahoma" w:cs="Tahoma"/>
          <w:b/>
          <w:i/>
          <w:color w:val="1C5FAA"/>
          <w:sz w:val="24"/>
          <w:szCs w:val="24"/>
          <w:lang w:eastAsia="en-AU"/>
        </w:rPr>
        <w:t>2</w:t>
      </w:r>
      <w:r w:rsidR="0026312B">
        <w:rPr>
          <w:rFonts w:ascii="Tahoma" w:hAnsi="Tahoma" w:cs="Tahoma"/>
          <w:b/>
          <w:i/>
          <w:color w:val="1C5FAA"/>
          <w:sz w:val="24"/>
          <w:szCs w:val="24"/>
          <w:lang w:eastAsia="en-AU"/>
        </w:rPr>
        <w:t>3</w:t>
      </w:r>
    </w:p>
    <w:tbl>
      <w:tblPr>
        <w:tblW w:w="8553" w:type="dxa"/>
        <w:tblInd w:w="463" w:type="dxa"/>
        <w:tblLook w:val="04A0" w:firstRow="1" w:lastRow="0" w:firstColumn="1" w:lastColumn="0" w:noHBand="0" w:noVBand="1"/>
      </w:tblPr>
      <w:tblGrid>
        <w:gridCol w:w="3076"/>
        <w:gridCol w:w="1418"/>
        <w:gridCol w:w="1559"/>
        <w:gridCol w:w="2500"/>
      </w:tblGrid>
      <w:tr w:rsidR="00AE6684" w:rsidRPr="00A46217" w14:paraId="697D3BBA" w14:textId="52C2A687" w:rsidTr="00B5028B">
        <w:trPr>
          <w:trHeight w:val="772"/>
        </w:trPr>
        <w:tc>
          <w:tcPr>
            <w:tcW w:w="3076" w:type="dxa"/>
            <w:tcBorders>
              <w:top w:val="single" w:sz="4" w:space="0" w:color="1C5FAA"/>
              <w:left w:val="single" w:sz="4" w:space="0" w:color="1C5FAA"/>
              <w:bottom w:val="single" w:sz="4" w:space="0" w:color="1C5FAA"/>
              <w:right w:val="single" w:sz="4" w:space="0" w:color="1C5FAA"/>
            </w:tcBorders>
            <w:shd w:val="clear" w:color="000000" w:fill="1C5FAA"/>
            <w:vAlign w:val="bottom"/>
            <w:hideMark/>
          </w:tcPr>
          <w:p w14:paraId="5F300EE7" w14:textId="77777777" w:rsidR="00AE6684" w:rsidRPr="00A46217" w:rsidRDefault="00AE6684" w:rsidP="00AE6684">
            <w:pPr>
              <w:spacing w:after="0"/>
              <w:contextualSpacing w:val="0"/>
              <w:rPr>
                <w:rFonts w:ascii="Tahoma" w:eastAsia="Times New Roman" w:hAnsi="Tahoma" w:cs="Tahoma"/>
                <w:color w:val="FFFFFF"/>
                <w:sz w:val="28"/>
                <w:szCs w:val="28"/>
                <w:lang w:val="en-GB" w:eastAsia="en-GB"/>
              </w:rPr>
            </w:pPr>
            <w:bookmarkStart w:id="11" w:name="_Toc9949681"/>
            <w:bookmarkStart w:id="12" w:name="_Toc41487746"/>
            <w:r w:rsidRPr="00A46217">
              <w:rPr>
                <w:rFonts w:ascii="Tahoma" w:eastAsia="Times New Roman" w:hAnsi="Tahoma" w:cs="Tahoma"/>
                <w:color w:val="FFFFFF"/>
                <w:sz w:val="28"/>
                <w:szCs w:val="28"/>
                <w:lang w:val="en-GB" w:eastAsia="en-GB"/>
              </w:rPr>
              <w:t>Performance metrics</w:t>
            </w:r>
          </w:p>
        </w:tc>
        <w:tc>
          <w:tcPr>
            <w:tcW w:w="1418" w:type="dxa"/>
            <w:tcBorders>
              <w:top w:val="single" w:sz="4" w:space="0" w:color="1C5FAA"/>
              <w:left w:val="nil"/>
              <w:bottom w:val="single" w:sz="4" w:space="0" w:color="1C5FAA"/>
              <w:right w:val="single" w:sz="4" w:space="0" w:color="1C5FAA"/>
            </w:tcBorders>
            <w:shd w:val="clear" w:color="000000" w:fill="1C5FAA"/>
            <w:vAlign w:val="bottom"/>
            <w:hideMark/>
          </w:tcPr>
          <w:p w14:paraId="51B8964C" w14:textId="77777777" w:rsidR="00AE6684" w:rsidRPr="00A46217" w:rsidRDefault="00AE6684" w:rsidP="00AE6684">
            <w:pPr>
              <w:spacing w:after="0"/>
              <w:contextualSpacing w:val="0"/>
              <w:jc w:val="center"/>
              <w:rPr>
                <w:rFonts w:ascii="Tahoma" w:eastAsia="Times New Roman" w:hAnsi="Tahoma" w:cs="Tahoma"/>
                <w:color w:val="FFFFFF"/>
                <w:sz w:val="28"/>
                <w:szCs w:val="28"/>
                <w:lang w:val="en-GB" w:eastAsia="en-GB"/>
              </w:rPr>
            </w:pPr>
            <w:r w:rsidRPr="00A46217">
              <w:rPr>
                <w:rFonts w:ascii="Tahoma" w:eastAsia="Times New Roman" w:hAnsi="Tahoma" w:cs="Tahoma"/>
                <w:color w:val="FFFFFF"/>
                <w:sz w:val="28"/>
                <w:szCs w:val="28"/>
                <w:lang w:val="en-GB" w:eastAsia="en-GB"/>
              </w:rPr>
              <w:t>2020/21</w:t>
            </w:r>
          </w:p>
        </w:tc>
        <w:tc>
          <w:tcPr>
            <w:tcW w:w="1559" w:type="dxa"/>
            <w:tcBorders>
              <w:top w:val="single" w:sz="4" w:space="0" w:color="1C5FAA"/>
              <w:left w:val="nil"/>
              <w:bottom w:val="single" w:sz="4" w:space="0" w:color="1C5FAA"/>
              <w:right w:val="single" w:sz="4" w:space="0" w:color="1C5FAA"/>
            </w:tcBorders>
            <w:shd w:val="clear" w:color="000000" w:fill="1C5FAA"/>
            <w:vAlign w:val="bottom"/>
            <w:hideMark/>
          </w:tcPr>
          <w:p w14:paraId="316ACE68" w14:textId="77777777" w:rsidR="00AE6684" w:rsidRPr="00A46217" w:rsidRDefault="00AE6684" w:rsidP="00AE6684">
            <w:pPr>
              <w:spacing w:after="0"/>
              <w:contextualSpacing w:val="0"/>
              <w:jc w:val="center"/>
              <w:rPr>
                <w:rFonts w:ascii="Tahoma" w:eastAsia="Times New Roman" w:hAnsi="Tahoma" w:cs="Tahoma"/>
                <w:color w:val="FFFFFF"/>
                <w:sz w:val="28"/>
                <w:szCs w:val="28"/>
                <w:lang w:val="en-GB" w:eastAsia="en-GB"/>
              </w:rPr>
            </w:pPr>
            <w:r w:rsidRPr="00A46217">
              <w:rPr>
                <w:rFonts w:ascii="Tahoma" w:eastAsia="Times New Roman" w:hAnsi="Tahoma" w:cs="Tahoma"/>
                <w:color w:val="FFFFFF"/>
                <w:sz w:val="28"/>
                <w:szCs w:val="28"/>
                <w:lang w:val="en-GB" w:eastAsia="en-GB"/>
              </w:rPr>
              <w:t>2021/22</w:t>
            </w:r>
          </w:p>
        </w:tc>
        <w:tc>
          <w:tcPr>
            <w:tcW w:w="2500" w:type="dxa"/>
            <w:tcBorders>
              <w:top w:val="single" w:sz="4" w:space="0" w:color="1C5FAA"/>
              <w:left w:val="nil"/>
              <w:bottom w:val="single" w:sz="4" w:space="0" w:color="1C5FAA"/>
              <w:right w:val="nil"/>
            </w:tcBorders>
            <w:shd w:val="clear" w:color="000000" w:fill="1C5FAA"/>
            <w:vAlign w:val="bottom"/>
          </w:tcPr>
          <w:p w14:paraId="182B937A" w14:textId="32BCBEDD" w:rsidR="00AE6684" w:rsidRPr="00A46217" w:rsidRDefault="00AE6684" w:rsidP="00AE6684">
            <w:pPr>
              <w:spacing w:after="0"/>
              <w:contextualSpacing w:val="0"/>
              <w:jc w:val="center"/>
              <w:rPr>
                <w:rFonts w:ascii="Tahoma" w:eastAsia="Times New Roman" w:hAnsi="Tahoma" w:cs="Tahoma"/>
                <w:color w:val="FFFFFF"/>
                <w:sz w:val="28"/>
                <w:szCs w:val="28"/>
                <w:lang w:val="en-GB" w:eastAsia="en-GB"/>
              </w:rPr>
            </w:pPr>
            <w:r w:rsidRPr="00A46217">
              <w:rPr>
                <w:rFonts w:ascii="Tahoma" w:eastAsia="Times New Roman" w:hAnsi="Tahoma" w:cs="Tahoma"/>
                <w:color w:val="FFFFFF"/>
                <w:sz w:val="28"/>
                <w:szCs w:val="28"/>
                <w:lang w:val="en-GB" w:eastAsia="en-GB"/>
              </w:rPr>
              <w:t>2022/23</w:t>
            </w:r>
          </w:p>
        </w:tc>
      </w:tr>
      <w:tr w:rsidR="00AE6684" w:rsidRPr="00A46217" w14:paraId="270E11CD" w14:textId="67739672" w:rsidTr="00B5028B">
        <w:trPr>
          <w:trHeight w:val="159"/>
        </w:trPr>
        <w:tc>
          <w:tcPr>
            <w:tcW w:w="3076" w:type="dxa"/>
            <w:tcBorders>
              <w:top w:val="single" w:sz="4" w:space="0" w:color="1C5FAA"/>
              <w:bottom w:val="single" w:sz="4" w:space="0" w:color="auto"/>
            </w:tcBorders>
            <w:shd w:val="clear" w:color="auto" w:fill="auto"/>
            <w:noWrap/>
            <w:vAlign w:val="bottom"/>
            <w:hideMark/>
          </w:tcPr>
          <w:p w14:paraId="13441BBB" w14:textId="77777777" w:rsidR="00B5028B" w:rsidRDefault="00B5028B" w:rsidP="00AE6684">
            <w:pPr>
              <w:spacing w:after="0"/>
              <w:contextualSpacing w:val="0"/>
              <w:rPr>
                <w:rFonts w:ascii="Tahoma" w:eastAsia="Times New Roman" w:hAnsi="Tahoma" w:cs="Tahoma"/>
                <w:b/>
                <w:bCs/>
                <w:color w:val="000000"/>
                <w:sz w:val="28"/>
                <w:szCs w:val="28"/>
                <w:lang w:val="en-GB" w:eastAsia="en-GB"/>
              </w:rPr>
            </w:pPr>
          </w:p>
          <w:p w14:paraId="04694782" w14:textId="3F3299D3" w:rsidR="00AE6684" w:rsidRPr="00A46217" w:rsidRDefault="00AE6684" w:rsidP="00AE6684">
            <w:pPr>
              <w:spacing w:after="0"/>
              <w:contextualSpacing w:val="0"/>
              <w:rPr>
                <w:rFonts w:ascii="Tahoma" w:eastAsia="Times New Roman" w:hAnsi="Tahoma" w:cs="Tahoma"/>
                <w:b/>
                <w:bCs/>
                <w:color w:val="000000"/>
                <w:sz w:val="28"/>
                <w:szCs w:val="28"/>
                <w:lang w:val="en-GB" w:eastAsia="en-GB"/>
              </w:rPr>
            </w:pPr>
            <w:r w:rsidRPr="00A46217">
              <w:rPr>
                <w:rFonts w:ascii="Tahoma" w:eastAsia="Times New Roman" w:hAnsi="Tahoma" w:cs="Tahoma"/>
                <w:b/>
                <w:bCs/>
                <w:color w:val="000000"/>
                <w:sz w:val="28"/>
                <w:szCs w:val="28"/>
                <w:lang w:val="en-GB" w:eastAsia="en-GB"/>
              </w:rPr>
              <w:t>Universities</w:t>
            </w:r>
          </w:p>
        </w:tc>
        <w:tc>
          <w:tcPr>
            <w:tcW w:w="1418" w:type="dxa"/>
            <w:tcBorders>
              <w:top w:val="single" w:sz="4" w:space="0" w:color="1C5FAA"/>
              <w:bottom w:val="single" w:sz="4" w:space="0" w:color="auto"/>
            </w:tcBorders>
            <w:shd w:val="clear" w:color="auto" w:fill="auto"/>
            <w:noWrap/>
            <w:vAlign w:val="bottom"/>
            <w:hideMark/>
          </w:tcPr>
          <w:p w14:paraId="55E90025" w14:textId="77777777" w:rsidR="00AE6684" w:rsidRPr="00A46217" w:rsidRDefault="00AE6684" w:rsidP="00AE6684">
            <w:pPr>
              <w:spacing w:after="0"/>
              <w:contextualSpacing w:val="0"/>
              <w:jc w:val="center"/>
              <w:rPr>
                <w:rFonts w:ascii="Tahoma" w:eastAsia="Times New Roman" w:hAnsi="Tahoma" w:cs="Tahoma"/>
                <w:color w:val="000000"/>
                <w:sz w:val="28"/>
                <w:szCs w:val="28"/>
                <w:lang w:val="en-GB" w:eastAsia="en-GB"/>
              </w:rPr>
            </w:pPr>
            <w:r w:rsidRPr="00A46217">
              <w:rPr>
                <w:rFonts w:ascii="Tahoma" w:eastAsia="Times New Roman" w:hAnsi="Tahoma" w:cs="Tahoma"/>
                <w:color w:val="000000"/>
                <w:sz w:val="28"/>
                <w:szCs w:val="28"/>
                <w:lang w:val="en-GB" w:eastAsia="en-GB"/>
              </w:rPr>
              <w:t> </w:t>
            </w:r>
          </w:p>
        </w:tc>
        <w:tc>
          <w:tcPr>
            <w:tcW w:w="1559" w:type="dxa"/>
            <w:tcBorders>
              <w:top w:val="single" w:sz="4" w:space="0" w:color="1C5FAA"/>
              <w:bottom w:val="single" w:sz="4" w:space="0" w:color="auto"/>
            </w:tcBorders>
            <w:shd w:val="clear" w:color="auto" w:fill="auto"/>
            <w:noWrap/>
            <w:vAlign w:val="bottom"/>
            <w:hideMark/>
          </w:tcPr>
          <w:p w14:paraId="66B774F0" w14:textId="77777777" w:rsidR="00AE6684" w:rsidRPr="00A46217" w:rsidRDefault="00AE6684" w:rsidP="00AE6684">
            <w:pPr>
              <w:spacing w:after="0"/>
              <w:contextualSpacing w:val="0"/>
              <w:jc w:val="center"/>
              <w:rPr>
                <w:rFonts w:ascii="Tahoma" w:eastAsia="Times New Roman" w:hAnsi="Tahoma" w:cs="Tahoma"/>
                <w:color w:val="000000"/>
                <w:sz w:val="28"/>
                <w:szCs w:val="28"/>
                <w:lang w:val="en-GB" w:eastAsia="en-GB"/>
              </w:rPr>
            </w:pPr>
            <w:r w:rsidRPr="00A46217">
              <w:rPr>
                <w:rFonts w:ascii="Tahoma" w:eastAsia="Times New Roman" w:hAnsi="Tahoma" w:cs="Tahoma"/>
                <w:color w:val="000000"/>
                <w:sz w:val="28"/>
                <w:szCs w:val="28"/>
                <w:lang w:val="en-GB" w:eastAsia="en-GB"/>
              </w:rPr>
              <w:t> </w:t>
            </w:r>
          </w:p>
        </w:tc>
        <w:tc>
          <w:tcPr>
            <w:tcW w:w="2500" w:type="dxa"/>
            <w:tcBorders>
              <w:top w:val="single" w:sz="4" w:space="0" w:color="1C5FAA"/>
              <w:bottom w:val="single" w:sz="4" w:space="0" w:color="auto"/>
              <w:right w:val="nil"/>
            </w:tcBorders>
            <w:shd w:val="clear" w:color="auto" w:fill="auto"/>
            <w:vAlign w:val="bottom"/>
          </w:tcPr>
          <w:p w14:paraId="608EA7BD" w14:textId="24A5187E" w:rsidR="00AE6684" w:rsidRPr="00A46217" w:rsidRDefault="00AE6684" w:rsidP="00AE6684">
            <w:pPr>
              <w:spacing w:after="0"/>
              <w:contextualSpacing w:val="0"/>
              <w:jc w:val="center"/>
              <w:rPr>
                <w:rFonts w:ascii="Tahoma" w:eastAsia="Times New Roman" w:hAnsi="Tahoma" w:cs="Tahoma"/>
                <w:color w:val="000000"/>
                <w:sz w:val="28"/>
                <w:szCs w:val="28"/>
                <w:lang w:val="en-GB" w:eastAsia="en-GB"/>
              </w:rPr>
            </w:pPr>
            <w:r w:rsidRPr="00A46217">
              <w:rPr>
                <w:rFonts w:ascii="Tahoma" w:eastAsia="Times New Roman" w:hAnsi="Tahoma" w:cs="Tahoma"/>
                <w:color w:val="000000"/>
                <w:sz w:val="28"/>
                <w:szCs w:val="28"/>
                <w:lang w:val="en-GB" w:eastAsia="en-GB"/>
              </w:rPr>
              <w:t> </w:t>
            </w:r>
          </w:p>
        </w:tc>
      </w:tr>
      <w:tr w:rsidR="00FE148F" w:rsidRPr="00A46217" w14:paraId="5DF2381B" w14:textId="62E60624" w:rsidTr="005372B6">
        <w:trPr>
          <w:trHeight w:val="159"/>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DAD8D" w14:textId="77777777" w:rsidR="00FE148F" w:rsidRPr="00A46217" w:rsidRDefault="00FE148F" w:rsidP="00FE148F">
            <w:pPr>
              <w:spacing w:after="0"/>
              <w:contextualSpacing w:val="0"/>
              <w:rPr>
                <w:rFonts w:ascii="Tahoma" w:eastAsia="Times New Roman" w:hAnsi="Tahoma" w:cs="Tahoma"/>
                <w:color w:val="000000"/>
                <w:sz w:val="28"/>
                <w:szCs w:val="28"/>
                <w:lang w:val="en-GB" w:eastAsia="en-GB"/>
              </w:rPr>
            </w:pPr>
            <w:r w:rsidRPr="00A46217">
              <w:rPr>
                <w:rFonts w:ascii="Tahoma" w:eastAsia="Times New Roman" w:hAnsi="Tahoma" w:cs="Tahoma"/>
                <w:color w:val="000000"/>
                <w:sz w:val="28"/>
                <w:szCs w:val="28"/>
                <w:lang w:val="en-GB" w:eastAsia="en-GB"/>
              </w:rPr>
              <w:t>Budget (tCO2e/£m)</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7F063" w14:textId="77777777" w:rsidR="00FE148F" w:rsidRPr="00A46217" w:rsidRDefault="00FE148F" w:rsidP="00FE148F">
            <w:pPr>
              <w:spacing w:after="0"/>
              <w:contextualSpacing w:val="0"/>
              <w:jc w:val="center"/>
              <w:rPr>
                <w:rFonts w:ascii="Tahoma" w:eastAsia="Times New Roman" w:hAnsi="Tahoma" w:cs="Tahoma"/>
                <w:color w:val="000000"/>
                <w:sz w:val="28"/>
                <w:szCs w:val="28"/>
                <w:lang w:val="en-GB" w:eastAsia="en-GB"/>
              </w:rPr>
            </w:pPr>
            <w:r w:rsidRPr="00A46217">
              <w:rPr>
                <w:rFonts w:ascii="Tahoma" w:eastAsia="Times New Roman" w:hAnsi="Tahoma" w:cs="Tahoma"/>
                <w:color w:val="000000"/>
                <w:sz w:val="28"/>
                <w:szCs w:val="28"/>
                <w:lang w:val="en-GB" w:eastAsia="en-GB"/>
              </w:rPr>
              <w:t>65.7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DCA9A" w14:textId="77777777" w:rsidR="00FE148F" w:rsidRPr="00A46217" w:rsidRDefault="00FE148F" w:rsidP="00FE148F">
            <w:pPr>
              <w:spacing w:after="0"/>
              <w:contextualSpacing w:val="0"/>
              <w:jc w:val="center"/>
              <w:rPr>
                <w:rFonts w:ascii="Tahoma" w:eastAsia="Times New Roman" w:hAnsi="Tahoma" w:cs="Tahoma"/>
                <w:color w:val="000000"/>
                <w:sz w:val="28"/>
                <w:szCs w:val="28"/>
                <w:lang w:val="en-GB" w:eastAsia="en-GB"/>
              </w:rPr>
            </w:pPr>
            <w:r w:rsidRPr="00A46217">
              <w:rPr>
                <w:rFonts w:ascii="Tahoma" w:eastAsia="Times New Roman" w:hAnsi="Tahoma" w:cs="Tahoma"/>
                <w:color w:val="000000"/>
                <w:sz w:val="28"/>
                <w:szCs w:val="28"/>
                <w:lang w:val="en-GB" w:eastAsia="en-GB"/>
              </w:rPr>
              <w:t>117.5</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516769F9" w14:textId="056B986B" w:rsidR="00FE148F" w:rsidRPr="00A46217" w:rsidRDefault="00FE148F" w:rsidP="00FE148F">
            <w:pPr>
              <w:spacing w:after="0"/>
              <w:contextualSpacing w:val="0"/>
              <w:jc w:val="center"/>
              <w:rPr>
                <w:rFonts w:ascii="Tahoma" w:eastAsia="Times New Roman" w:hAnsi="Tahoma" w:cs="Tahoma"/>
                <w:color w:val="000000"/>
                <w:sz w:val="28"/>
                <w:szCs w:val="28"/>
                <w:lang w:val="en-GB" w:eastAsia="en-GB"/>
              </w:rPr>
            </w:pPr>
            <w:r w:rsidRPr="00A46217">
              <w:rPr>
                <w:rFonts w:ascii="Tahoma" w:eastAsia="Times New Roman" w:hAnsi="Tahoma" w:cs="Tahoma"/>
                <w:color w:val="000000"/>
                <w:sz w:val="28"/>
                <w:szCs w:val="28"/>
                <w:lang w:val="en-GB" w:eastAsia="en-GB"/>
              </w:rPr>
              <w:t>164</w:t>
            </w:r>
          </w:p>
        </w:tc>
      </w:tr>
      <w:tr w:rsidR="00FE148F" w:rsidRPr="00A46217" w14:paraId="58577831" w14:textId="1CAADB67" w:rsidTr="00B5028B">
        <w:trPr>
          <w:trHeight w:val="159"/>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F4C8F" w14:textId="77777777" w:rsidR="00FE148F" w:rsidRPr="00A46217" w:rsidRDefault="00FE148F" w:rsidP="00FE148F">
            <w:pPr>
              <w:spacing w:after="0"/>
              <w:contextualSpacing w:val="0"/>
              <w:rPr>
                <w:rFonts w:ascii="Tahoma" w:eastAsia="Times New Roman" w:hAnsi="Tahoma" w:cs="Tahoma"/>
                <w:color w:val="000000"/>
                <w:sz w:val="28"/>
                <w:szCs w:val="28"/>
                <w:lang w:val="en-GB" w:eastAsia="en-GB"/>
              </w:rPr>
            </w:pPr>
            <w:r w:rsidRPr="00A46217">
              <w:rPr>
                <w:rFonts w:ascii="Tahoma" w:eastAsia="Times New Roman" w:hAnsi="Tahoma" w:cs="Tahoma"/>
                <w:color w:val="000000"/>
                <w:sz w:val="28"/>
                <w:szCs w:val="28"/>
                <w:lang w:val="en-GB" w:eastAsia="en-GB"/>
              </w:rPr>
              <w:t>Employees (tCO2e/FTE)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8E13D" w14:textId="77777777" w:rsidR="00FE148F" w:rsidRPr="00A46217" w:rsidRDefault="00FE148F" w:rsidP="00FE148F">
            <w:pPr>
              <w:spacing w:after="0"/>
              <w:contextualSpacing w:val="0"/>
              <w:jc w:val="center"/>
              <w:rPr>
                <w:rFonts w:ascii="Tahoma" w:eastAsia="Times New Roman" w:hAnsi="Tahoma" w:cs="Tahoma"/>
                <w:color w:val="000000"/>
                <w:sz w:val="28"/>
                <w:szCs w:val="28"/>
                <w:lang w:val="en-GB" w:eastAsia="en-GB"/>
              </w:rPr>
            </w:pPr>
            <w:r w:rsidRPr="00A46217">
              <w:rPr>
                <w:rFonts w:ascii="Tahoma" w:eastAsia="Times New Roman" w:hAnsi="Tahoma" w:cs="Tahoma"/>
                <w:color w:val="000000"/>
                <w:sz w:val="28"/>
                <w:szCs w:val="28"/>
                <w:lang w:val="en-GB" w:eastAsia="en-GB"/>
              </w:rPr>
              <w:t>6.1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5D274" w14:textId="77777777" w:rsidR="00FE148F" w:rsidRPr="00A46217" w:rsidRDefault="00FE148F" w:rsidP="00FE148F">
            <w:pPr>
              <w:spacing w:after="0"/>
              <w:contextualSpacing w:val="0"/>
              <w:jc w:val="center"/>
              <w:rPr>
                <w:rFonts w:ascii="Tahoma" w:eastAsia="Times New Roman" w:hAnsi="Tahoma" w:cs="Tahoma"/>
                <w:color w:val="000000"/>
                <w:sz w:val="28"/>
                <w:szCs w:val="28"/>
                <w:lang w:val="en-GB" w:eastAsia="en-GB"/>
              </w:rPr>
            </w:pPr>
            <w:r w:rsidRPr="00A46217">
              <w:rPr>
                <w:rFonts w:ascii="Tahoma" w:eastAsia="Times New Roman" w:hAnsi="Tahoma" w:cs="Tahoma"/>
                <w:color w:val="000000"/>
                <w:sz w:val="28"/>
                <w:szCs w:val="28"/>
                <w:lang w:val="en-GB" w:eastAsia="en-GB"/>
              </w:rPr>
              <w:t>11.3</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068C1C12" w14:textId="0BC2F600" w:rsidR="00FE148F" w:rsidRPr="00A46217" w:rsidRDefault="00FE148F" w:rsidP="00FE148F">
            <w:pPr>
              <w:spacing w:after="0"/>
              <w:contextualSpacing w:val="0"/>
              <w:jc w:val="center"/>
              <w:rPr>
                <w:rFonts w:ascii="Tahoma" w:eastAsia="Times New Roman" w:hAnsi="Tahoma" w:cs="Tahoma"/>
                <w:color w:val="000000"/>
                <w:sz w:val="28"/>
                <w:szCs w:val="28"/>
                <w:lang w:val="en-GB" w:eastAsia="en-GB"/>
              </w:rPr>
            </w:pPr>
            <w:r w:rsidRPr="00A46217">
              <w:rPr>
                <w:rFonts w:ascii="Tahoma" w:eastAsia="Times New Roman" w:hAnsi="Tahoma" w:cs="Tahoma"/>
                <w:color w:val="000000"/>
                <w:sz w:val="28"/>
                <w:szCs w:val="28"/>
                <w:lang w:val="en-GB" w:eastAsia="en-GB"/>
              </w:rPr>
              <w:t>18</w:t>
            </w:r>
          </w:p>
        </w:tc>
      </w:tr>
      <w:tr w:rsidR="00FE148F" w:rsidRPr="00A46217" w14:paraId="77F5E1B8" w14:textId="2E92D57B" w:rsidTr="00B5028B">
        <w:trPr>
          <w:trHeight w:val="159"/>
        </w:trPr>
        <w:tc>
          <w:tcPr>
            <w:tcW w:w="3076" w:type="dxa"/>
            <w:tcBorders>
              <w:top w:val="single" w:sz="4" w:space="0" w:color="auto"/>
              <w:bottom w:val="single" w:sz="4" w:space="0" w:color="auto"/>
            </w:tcBorders>
            <w:shd w:val="clear" w:color="auto" w:fill="auto"/>
            <w:noWrap/>
            <w:vAlign w:val="bottom"/>
            <w:hideMark/>
          </w:tcPr>
          <w:p w14:paraId="137DC208" w14:textId="77777777" w:rsidR="00B5028B" w:rsidRDefault="00B5028B" w:rsidP="00FE148F">
            <w:pPr>
              <w:spacing w:after="0"/>
              <w:contextualSpacing w:val="0"/>
              <w:rPr>
                <w:rFonts w:ascii="Tahoma" w:eastAsia="Times New Roman" w:hAnsi="Tahoma" w:cs="Tahoma"/>
                <w:b/>
                <w:bCs/>
                <w:color w:val="000000"/>
                <w:sz w:val="28"/>
                <w:szCs w:val="28"/>
                <w:lang w:val="en-GB" w:eastAsia="en-GB"/>
              </w:rPr>
            </w:pPr>
          </w:p>
          <w:p w14:paraId="2EAAD7A7" w14:textId="36E893E0" w:rsidR="00FE148F" w:rsidRPr="00A46217" w:rsidRDefault="00FE148F" w:rsidP="00FE148F">
            <w:pPr>
              <w:spacing w:after="0"/>
              <w:contextualSpacing w:val="0"/>
              <w:rPr>
                <w:rFonts w:ascii="Tahoma" w:eastAsia="Times New Roman" w:hAnsi="Tahoma" w:cs="Tahoma"/>
                <w:b/>
                <w:bCs/>
                <w:color w:val="000000"/>
                <w:sz w:val="28"/>
                <w:szCs w:val="28"/>
                <w:lang w:val="en-GB" w:eastAsia="en-GB"/>
              </w:rPr>
            </w:pPr>
            <w:r w:rsidRPr="00A46217">
              <w:rPr>
                <w:rFonts w:ascii="Tahoma" w:eastAsia="Times New Roman" w:hAnsi="Tahoma" w:cs="Tahoma"/>
                <w:b/>
                <w:bCs/>
                <w:color w:val="000000"/>
                <w:sz w:val="28"/>
                <w:szCs w:val="28"/>
                <w:lang w:val="en-GB" w:eastAsia="en-GB"/>
              </w:rPr>
              <w:t>Colleges</w:t>
            </w:r>
          </w:p>
        </w:tc>
        <w:tc>
          <w:tcPr>
            <w:tcW w:w="1418" w:type="dxa"/>
            <w:tcBorders>
              <w:top w:val="single" w:sz="4" w:space="0" w:color="auto"/>
              <w:bottom w:val="single" w:sz="4" w:space="0" w:color="auto"/>
            </w:tcBorders>
            <w:shd w:val="clear" w:color="auto" w:fill="auto"/>
            <w:noWrap/>
            <w:vAlign w:val="bottom"/>
            <w:hideMark/>
          </w:tcPr>
          <w:p w14:paraId="6B1FF210" w14:textId="77777777" w:rsidR="00FE148F" w:rsidRPr="00A46217" w:rsidRDefault="00FE148F" w:rsidP="00FE148F">
            <w:pPr>
              <w:spacing w:after="0"/>
              <w:contextualSpacing w:val="0"/>
              <w:rPr>
                <w:rFonts w:ascii="Tahoma" w:eastAsia="Times New Roman" w:hAnsi="Tahoma" w:cs="Tahoma"/>
                <w:color w:val="000000"/>
                <w:sz w:val="28"/>
                <w:szCs w:val="28"/>
                <w:lang w:val="en-GB" w:eastAsia="en-GB"/>
              </w:rPr>
            </w:pPr>
            <w:r w:rsidRPr="00A46217">
              <w:rPr>
                <w:rFonts w:ascii="Tahoma" w:eastAsia="Times New Roman" w:hAnsi="Tahoma" w:cs="Tahoma"/>
                <w:color w:val="000000"/>
                <w:sz w:val="28"/>
                <w:szCs w:val="28"/>
                <w:lang w:val="en-GB" w:eastAsia="en-GB"/>
              </w:rPr>
              <w:t> </w:t>
            </w:r>
          </w:p>
        </w:tc>
        <w:tc>
          <w:tcPr>
            <w:tcW w:w="1559" w:type="dxa"/>
            <w:tcBorders>
              <w:top w:val="single" w:sz="4" w:space="0" w:color="auto"/>
              <w:bottom w:val="single" w:sz="4" w:space="0" w:color="auto"/>
            </w:tcBorders>
            <w:shd w:val="clear" w:color="auto" w:fill="auto"/>
            <w:noWrap/>
            <w:vAlign w:val="bottom"/>
            <w:hideMark/>
          </w:tcPr>
          <w:p w14:paraId="43964C32" w14:textId="77777777" w:rsidR="00FE148F" w:rsidRPr="00A46217" w:rsidRDefault="00FE148F" w:rsidP="00FE148F">
            <w:pPr>
              <w:spacing w:after="0"/>
              <w:contextualSpacing w:val="0"/>
              <w:rPr>
                <w:rFonts w:ascii="Tahoma" w:eastAsia="Times New Roman" w:hAnsi="Tahoma" w:cs="Tahoma"/>
                <w:color w:val="000000"/>
                <w:sz w:val="28"/>
                <w:szCs w:val="28"/>
                <w:lang w:val="en-GB" w:eastAsia="en-GB"/>
              </w:rPr>
            </w:pPr>
            <w:r w:rsidRPr="00A46217">
              <w:rPr>
                <w:rFonts w:ascii="Tahoma" w:eastAsia="Times New Roman" w:hAnsi="Tahoma" w:cs="Tahoma"/>
                <w:color w:val="000000"/>
                <w:sz w:val="28"/>
                <w:szCs w:val="28"/>
                <w:lang w:val="en-GB" w:eastAsia="en-GB"/>
              </w:rPr>
              <w:t> </w:t>
            </w:r>
          </w:p>
        </w:tc>
        <w:tc>
          <w:tcPr>
            <w:tcW w:w="2500" w:type="dxa"/>
            <w:tcBorders>
              <w:top w:val="single" w:sz="4" w:space="0" w:color="auto"/>
              <w:bottom w:val="single" w:sz="4" w:space="0" w:color="auto"/>
              <w:right w:val="nil"/>
            </w:tcBorders>
            <w:shd w:val="clear" w:color="auto" w:fill="auto"/>
            <w:vAlign w:val="bottom"/>
          </w:tcPr>
          <w:p w14:paraId="33E73910" w14:textId="5757AF6B" w:rsidR="00FE148F" w:rsidRPr="00A46217" w:rsidRDefault="00FE148F" w:rsidP="00FE148F">
            <w:pPr>
              <w:spacing w:after="0"/>
              <w:contextualSpacing w:val="0"/>
              <w:rPr>
                <w:rFonts w:ascii="Tahoma" w:eastAsia="Times New Roman" w:hAnsi="Tahoma" w:cs="Tahoma"/>
                <w:color w:val="000000"/>
                <w:sz w:val="28"/>
                <w:szCs w:val="28"/>
                <w:lang w:val="en-GB" w:eastAsia="en-GB"/>
              </w:rPr>
            </w:pPr>
            <w:r w:rsidRPr="00A46217">
              <w:rPr>
                <w:rFonts w:ascii="Tahoma" w:eastAsia="Times New Roman" w:hAnsi="Tahoma" w:cs="Tahoma"/>
                <w:color w:val="000000"/>
                <w:sz w:val="28"/>
                <w:szCs w:val="28"/>
                <w:lang w:val="en-GB" w:eastAsia="en-GB"/>
              </w:rPr>
              <w:t> </w:t>
            </w:r>
          </w:p>
        </w:tc>
      </w:tr>
      <w:tr w:rsidR="00FE148F" w:rsidRPr="00A46217" w14:paraId="292C7843" w14:textId="7E25866F" w:rsidTr="005372B6">
        <w:trPr>
          <w:trHeight w:val="159"/>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13B98" w14:textId="77777777" w:rsidR="00FE148F" w:rsidRPr="00A46217" w:rsidRDefault="00FE148F" w:rsidP="00FE148F">
            <w:pPr>
              <w:spacing w:after="0"/>
              <w:contextualSpacing w:val="0"/>
              <w:rPr>
                <w:rFonts w:ascii="Tahoma" w:eastAsia="Times New Roman" w:hAnsi="Tahoma" w:cs="Tahoma"/>
                <w:color w:val="000000"/>
                <w:sz w:val="28"/>
                <w:szCs w:val="28"/>
                <w:lang w:val="en-GB" w:eastAsia="en-GB"/>
              </w:rPr>
            </w:pPr>
            <w:r w:rsidRPr="00A46217">
              <w:rPr>
                <w:rFonts w:ascii="Tahoma" w:eastAsia="Times New Roman" w:hAnsi="Tahoma" w:cs="Tahoma"/>
                <w:color w:val="000000"/>
                <w:sz w:val="28"/>
                <w:szCs w:val="28"/>
                <w:lang w:val="en-GB" w:eastAsia="en-GB"/>
              </w:rPr>
              <w:t>Budget (tCO2e/£m)</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7F17D" w14:textId="77777777" w:rsidR="00FE148F" w:rsidRPr="00A46217" w:rsidRDefault="00FE148F" w:rsidP="00FE148F">
            <w:pPr>
              <w:spacing w:after="0"/>
              <w:contextualSpacing w:val="0"/>
              <w:jc w:val="center"/>
              <w:rPr>
                <w:rFonts w:ascii="Tahoma" w:eastAsia="Times New Roman" w:hAnsi="Tahoma" w:cs="Tahoma"/>
                <w:color w:val="000000"/>
                <w:sz w:val="28"/>
                <w:szCs w:val="28"/>
                <w:lang w:val="en-GB" w:eastAsia="en-GB"/>
              </w:rPr>
            </w:pPr>
            <w:r w:rsidRPr="00A46217">
              <w:rPr>
                <w:rFonts w:ascii="Tahoma" w:eastAsia="Times New Roman" w:hAnsi="Tahoma" w:cs="Tahoma"/>
                <w:color w:val="000000"/>
                <w:sz w:val="28"/>
                <w:szCs w:val="28"/>
                <w:lang w:val="en-GB" w:eastAsia="en-GB"/>
              </w:rPr>
              <w:t>43.0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B815E3" w14:textId="77777777" w:rsidR="00FE148F" w:rsidRPr="00A46217" w:rsidRDefault="00FE148F" w:rsidP="00FE148F">
            <w:pPr>
              <w:spacing w:after="0"/>
              <w:contextualSpacing w:val="0"/>
              <w:jc w:val="center"/>
              <w:rPr>
                <w:rFonts w:ascii="Tahoma" w:eastAsia="Times New Roman" w:hAnsi="Tahoma" w:cs="Tahoma"/>
                <w:color w:val="000000"/>
                <w:sz w:val="28"/>
                <w:szCs w:val="28"/>
                <w:lang w:val="en-GB" w:eastAsia="en-GB"/>
              </w:rPr>
            </w:pPr>
            <w:r w:rsidRPr="00A46217">
              <w:rPr>
                <w:rFonts w:ascii="Tahoma" w:eastAsia="Times New Roman" w:hAnsi="Tahoma" w:cs="Tahoma"/>
                <w:color w:val="000000"/>
                <w:sz w:val="28"/>
                <w:szCs w:val="28"/>
                <w:lang w:val="en-GB" w:eastAsia="en-GB"/>
              </w:rPr>
              <w:t>71.0</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2DD031AE" w14:textId="4C40B05F" w:rsidR="00FE148F" w:rsidRPr="00A46217" w:rsidRDefault="00FE148F" w:rsidP="00FE148F">
            <w:pPr>
              <w:spacing w:after="0"/>
              <w:contextualSpacing w:val="0"/>
              <w:jc w:val="center"/>
              <w:rPr>
                <w:rFonts w:ascii="Tahoma" w:eastAsia="Times New Roman" w:hAnsi="Tahoma" w:cs="Tahoma"/>
                <w:color w:val="000000"/>
                <w:sz w:val="28"/>
                <w:szCs w:val="28"/>
                <w:lang w:val="en-GB" w:eastAsia="en-GB"/>
              </w:rPr>
            </w:pPr>
            <w:r w:rsidRPr="00A46217">
              <w:rPr>
                <w:rFonts w:ascii="Tahoma" w:eastAsia="Times New Roman" w:hAnsi="Tahoma" w:cs="Tahoma"/>
                <w:color w:val="000000"/>
                <w:sz w:val="28"/>
                <w:szCs w:val="28"/>
                <w:lang w:val="en-GB" w:eastAsia="en-GB"/>
              </w:rPr>
              <w:t>123</w:t>
            </w:r>
          </w:p>
        </w:tc>
      </w:tr>
      <w:tr w:rsidR="00FE148F" w:rsidRPr="00D019E6" w14:paraId="16918AB2" w14:textId="13CB2300" w:rsidTr="00B5028B">
        <w:trPr>
          <w:trHeight w:val="159"/>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E712B" w14:textId="77777777" w:rsidR="00FE148F" w:rsidRPr="00D019E6" w:rsidRDefault="00FE148F" w:rsidP="00FE148F">
            <w:pPr>
              <w:spacing w:after="0"/>
              <w:contextualSpacing w:val="0"/>
              <w:rPr>
                <w:rFonts w:ascii="Tahoma" w:eastAsia="Times New Roman" w:hAnsi="Tahoma" w:cs="Tahoma"/>
                <w:color w:val="000000"/>
                <w:sz w:val="28"/>
                <w:szCs w:val="28"/>
                <w:lang w:val="en-GB" w:eastAsia="en-GB"/>
              </w:rPr>
            </w:pPr>
            <w:r w:rsidRPr="00D019E6">
              <w:rPr>
                <w:rFonts w:ascii="Tahoma" w:eastAsia="Times New Roman" w:hAnsi="Tahoma" w:cs="Tahoma"/>
                <w:color w:val="000000"/>
                <w:sz w:val="28"/>
                <w:szCs w:val="28"/>
                <w:lang w:val="en-GB" w:eastAsia="en-GB"/>
              </w:rPr>
              <w:t>Employees (tCO2e/FTE)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83566" w14:textId="77777777" w:rsidR="00FE148F" w:rsidRPr="00D019E6" w:rsidRDefault="00FE148F" w:rsidP="00FE148F">
            <w:pPr>
              <w:spacing w:after="0"/>
              <w:contextualSpacing w:val="0"/>
              <w:jc w:val="center"/>
              <w:rPr>
                <w:rFonts w:ascii="Tahoma" w:eastAsia="Times New Roman" w:hAnsi="Tahoma" w:cs="Tahoma"/>
                <w:color w:val="000000"/>
                <w:sz w:val="28"/>
                <w:szCs w:val="28"/>
                <w:lang w:val="en-GB" w:eastAsia="en-GB"/>
              </w:rPr>
            </w:pPr>
            <w:r w:rsidRPr="00D019E6">
              <w:rPr>
                <w:rFonts w:ascii="Tahoma" w:eastAsia="Times New Roman" w:hAnsi="Tahoma" w:cs="Tahoma"/>
                <w:color w:val="000000"/>
                <w:sz w:val="28"/>
                <w:szCs w:val="28"/>
                <w:lang w:val="en-GB" w:eastAsia="en-GB"/>
              </w:rPr>
              <w:t>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53510" w14:textId="77777777" w:rsidR="00FE148F" w:rsidRPr="00D019E6" w:rsidRDefault="00FE148F" w:rsidP="00FE148F">
            <w:pPr>
              <w:spacing w:after="0"/>
              <w:contextualSpacing w:val="0"/>
              <w:jc w:val="center"/>
              <w:rPr>
                <w:rFonts w:ascii="Tahoma" w:eastAsia="Times New Roman" w:hAnsi="Tahoma" w:cs="Tahoma"/>
                <w:color w:val="000000"/>
                <w:sz w:val="28"/>
                <w:szCs w:val="28"/>
                <w:lang w:val="en-GB" w:eastAsia="en-GB"/>
              </w:rPr>
            </w:pPr>
            <w:r w:rsidRPr="00D019E6">
              <w:rPr>
                <w:rFonts w:ascii="Tahoma" w:eastAsia="Times New Roman" w:hAnsi="Tahoma" w:cs="Tahoma"/>
                <w:color w:val="000000"/>
                <w:sz w:val="28"/>
                <w:szCs w:val="28"/>
                <w:lang w:val="en-GB" w:eastAsia="en-GB"/>
              </w:rPr>
              <w:t>10.5</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795DC967" w14:textId="4441E0CB" w:rsidR="00FE148F" w:rsidRPr="00D019E6" w:rsidRDefault="00FE148F" w:rsidP="00FE148F">
            <w:pPr>
              <w:spacing w:after="0"/>
              <w:contextualSpacing w:val="0"/>
              <w:jc w:val="center"/>
              <w:rPr>
                <w:rFonts w:ascii="Tahoma" w:eastAsia="Times New Roman" w:hAnsi="Tahoma" w:cs="Tahoma"/>
                <w:color w:val="000000"/>
                <w:sz w:val="28"/>
                <w:szCs w:val="28"/>
                <w:lang w:val="en-GB" w:eastAsia="en-GB"/>
              </w:rPr>
            </w:pPr>
            <w:r w:rsidRPr="00D019E6">
              <w:rPr>
                <w:rFonts w:ascii="Tahoma" w:eastAsia="Times New Roman" w:hAnsi="Tahoma" w:cs="Tahoma"/>
                <w:color w:val="000000"/>
                <w:sz w:val="28"/>
                <w:szCs w:val="28"/>
                <w:lang w:val="en-GB" w:eastAsia="en-GB"/>
              </w:rPr>
              <w:t>9</w:t>
            </w:r>
          </w:p>
        </w:tc>
      </w:tr>
      <w:tr w:rsidR="00FE148F" w:rsidRPr="00D019E6" w14:paraId="207243A3" w14:textId="7383B1E5" w:rsidTr="00B5028B">
        <w:trPr>
          <w:trHeight w:val="159"/>
        </w:trPr>
        <w:tc>
          <w:tcPr>
            <w:tcW w:w="3076" w:type="dxa"/>
            <w:tcBorders>
              <w:top w:val="single" w:sz="4" w:space="0" w:color="auto"/>
              <w:bottom w:val="single" w:sz="4" w:space="0" w:color="auto"/>
            </w:tcBorders>
            <w:shd w:val="clear" w:color="auto" w:fill="auto"/>
            <w:noWrap/>
            <w:vAlign w:val="bottom"/>
            <w:hideMark/>
          </w:tcPr>
          <w:p w14:paraId="6670DCAC" w14:textId="77777777" w:rsidR="00B5028B" w:rsidRDefault="00B5028B" w:rsidP="00FE148F">
            <w:pPr>
              <w:spacing w:after="0"/>
              <w:contextualSpacing w:val="0"/>
              <w:rPr>
                <w:rFonts w:ascii="Tahoma" w:eastAsia="Times New Roman" w:hAnsi="Tahoma" w:cs="Tahoma"/>
                <w:b/>
                <w:bCs/>
                <w:color w:val="000000"/>
                <w:sz w:val="28"/>
                <w:szCs w:val="28"/>
                <w:lang w:val="en-GB" w:eastAsia="en-GB"/>
              </w:rPr>
            </w:pPr>
          </w:p>
          <w:p w14:paraId="68828702" w14:textId="5A897596" w:rsidR="00FE148F" w:rsidRPr="00D019E6" w:rsidRDefault="00FE148F" w:rsidP="00FE148F">
            <w:pPr>
              <w:spacing w:after="0"/>
              <w:contextualSpacing w:val="0"/>
              <w:rPr>
                <w:rFonts w:ascii="Tahoma" w:eastAsia="Times New Roman" w:hAnsi="Tahoma" w:cs="Tahoma"/>
                <w:b/>
                <w:bCs/>
                <w:color w:val="000000"/>
                <w:sz w:val="28"/>
                <w:szCs w:val="28"/>
                <w:lang w:val="en-GB" w:eastAsia="en-GB"/>
              </w:rPr>
            </w:pPr>
            <w:r w:rsidRPr="00D019E6">
              <w:rPr>
                <w:rFonts w:ascii="Tahoma" w:eastAsia="Times New Roman" w:hAnsi="Tahoma" w:cs="Tahoma"/>
                <w:b/>
                <w:bCs/>
                <w:color w:val="000000"/>
                <w:sz w:val="28"/>
                <w:szCs w:val="28"/>
                <w:lang w:val="en-GB" w:eastAsia="en-GB"/>
              </w:rPr>
              <w:t>FHE Sector</w:t>
            </w:r>
          </w:p>
        </w:tc>
        <w:tc>
          <w:tcPr>
            <w:tcW w:w="1418" w:type="dxa"/>
            <w:tcBorders>
              <w:top w:val="single" w:sz="4" w:space="0" w:color="auto"/>
              <w:bottom w:val="single" w:sz="4" w:space="0" w:color="auto"/>
            </w:tcBorders>
            <w:shd w:val="clear" w:color="auto" w:fill="auto"/>
            <w:noWrap/>
            <w:vAlign w:val="bottom"/>
            <w:hideMark/>
          </w:tcPr>
          <w:p w14:paraId="72824857" w14:textId="77777777" w:rsidR="00FE148F" w:rsidRPr="00D019E6" w:rsidRDefault="00FE148F" w:rsidP="00FE148F">
            <w:pPr>
              <w:spacing w:after="0"/>
              <w:contextualSpacing w:val="0"/>
              <w:jc w:val="center"/>
              <w:rPr>
                <w:rFonts w:ascii="Tahoma" w:eastAsia="Times New Roman" w:hAnsi="Tahoma" w:cs="Tahoma"/>
                <w:color w:val="000000"/>
                <w:sz w:val="28"/>
                <w:szCs w:val="28"/>
                <w:lang w:val="en-GB" w:eastAsia="en-GB"/>
              </w:rPr>
            </w:pPr>
            <w:r w:rsidRPr="00D019E6">
              <w:rPr>
                <w:rFonts w:ascii="Tahoma" w:eastAsia="Times New Roman" w:hAnsi="Tahoma" w:cs="Tahoma"/>
                <w:color w:val="000000"/>
                <w:sz w:val="28"/>
                <w:szCs w:val="28"/>
                <w:lang w:val="en-GB" w:eastAsia="en-GB"/>
              </w:rPr>
              <w:t> </w:t>
            </w:r>
          </w:p>
        </w:tc>
        <w:tc>
          <w:tcPr>
            <w:tcW w:w="1559" w:type="dxa"/>
            <w:tcBorders>
              <w:top w:val="single" w:sz="4" w:space="0" w:color="auto"/>
              <w:bottom w:val="single" w:sz="4" w:space="0" w:color="auto"/>
            </w:tcBorders>
            <w:shd w:val="clear" w:color="auto" w:fill="auto"/>
            <w:noWrap/>
            <w:vAlign w:val="bottom"/>
            <w:hideMark/>
          </w:tcPr>
          <w:p w14:paraId="0B1E3209" w14:textId="77777777" w:rsidR="00FE148F" w:rsidRPr="00D019E6" w:rsidRDefault="00FE148F" w:rsidP="00FE148F">
            <w:pPr>
              <w:spacing w:after="0"/>
              <w:contextualSpacing w:val="0"/>
              <w:jc w:val="center"/>
              <w:rPr>
                <w:rFonts w:ascii="Tahoma" w:eastAsia="Times New Roman" w:hAnsi="Tahoma" w:cs="Tahoma"/>
                <w:color w:val="000000"/>
                <w:sz w:val="28"/>
                <w:szCs w:val="28"/>
                <w:lang w:val="en-GB" w:eastAsia="en-GB"/>
              </w:rPr>
            </w:pPr>
            <w:r w:rsidRPr="00D019E6">
              <w:rPr>
                <w:rFonts w:ascii="Tahoma" w:eastAsia="Times New Roman" w:hAnsi="Tahoma" w:cs="Tahoma"/>
                <w:color w:val="000000"/>
                <w:sz w:val="28"/>
                <w:szCs w:val="28"/>
                <w:lang w:val="en-GB" w:eastAsia="en-GB"/>
              </w:rPr>
              <w:t> </w:t>
            </w:r>
          </w:p>
        </w:tc>
        <w:tc>
          <w:tcPr>
            <w:tcW w:w="2500" w:type="dxa"/>
            <w:tcBorders>
              <w:top w:val="single" w:sz="4" w:space="0" w:color="auto"/>
              <w:bottom w:val="single" w:sz="4" w:space="0" w:color="auto"/>
              <w:right w:val="nil"/>
            </w:tcBorders>
            <w:shd w:val="clear" w:color="auto" w:fill="auto"/>
            <w:vAlign w:val="bottom"/>
          </w:tcPr>
          <w:p w14:paraId="2AB5F833" w14:textId="3FC0B996" w:rsidR="00FE148F" w:rsidRPr="00D019E6" w:rsidRDefault="00FE148F" w:rsidP="00FE148F">
            <w:pPr>
              <w:spacing w:after="0"/>
              <w:contextualSpacing w:val="0"/>
              <w:jc w:val="center"/>
              <w:rPr>
                <w:rFonts w:ascii="Tahoma" w:eastAsia="Times New Roman" w:hAnsi="Tahoma" w:cs="Tahoma"/>
                <w:color w:val="000000"/>
                <w:sz w:val="28"/>
                <w:szCs w:val="28"/>
                <w:lang w:val="en-GB" w:eastAsia="en-GB"/>
              </w:rPr>
            </w:pPr>
            <w:r w:rsidRPr="00D019E6">
              <w:rPr>
                <w:rFonts w:ascii="Tahoma" w:eastAsia="Times New Roman" w:hAnsi="Tahoma" w:cs="Tahoma"/>
                <w:color w:val="000000"/>
                <w:sz w:val="28"/>
                <w:szCs w:val="28"/>
                <w:lang w:val="en-GB" w:eastAsia="en-GB"/>
              </w:rPr>
              <w:t> </w:t>
            </w:r>
          </w:p>
        </w:tc>
      </w:tr>
      <w:tr w:rsidR="00FE148F" w:rsidRPr="00D019E6" w14:paraId="250A8D1A" w14:textId="7923BFF1" w:rsidTr="005372B6">
        <w:trPr>
          <w:trHeight w:val="159"/>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978D0" w14:textId="77777777" w:rsidR="00FE148F" w:rsidRPr="00D019E6" w:rsidRDefault="00FE148F" w:rsidP="00FE148F">
            <w:pPr>
              <w:spacing w:after="0"/>
              <w:contextualSpacing w:val="0"/>
              <w:rPr>
                <w:rFonts w:ascii="Tahoma" w:eastAsia="Times New Roman" w:hAnsi="Tahoma" w:cs="Tahoma"/>
                <w:color w:val="000000"/>
                <w:sz w:val="28"/>
                <w:szCs w:val="28"/>
                <w:lang w:val="en-GB" w:eastAsia="en-GB"/>
              </w:rPr>
            </w:pPr>
            <w:r w:rsidRPr="00D019E6">
              <w:rPr>
                <w:rFonts w:ascii="Tahoma" w:eastAsia="Times New Roman" w:hAnsi="Tahoma" w:cs="Tahoma"/>
                <w:color w:val="000000"/>
                <w:sz w:val="28"/>
                <w:szCs w:val="28"/>
                <w:lang w:val="en-GB" w:eastAsia="en-GB"/>
              </w:rPr>
              <w:t>Budget (tCO2e/£m)</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CB108" w14:textId="77777777" w:rsidR="00FE148F" w:rsidRPr="00D019E6" w:rsidRDefault="00FE148F" w:rsidP="00FE148F">
            <w:pPr>
              <w:spacing w:after="0"/>
              <w:contextualSpacing w:val="0"/>
              <w:jc w:val="center"/>
              <w:rPr>
                <w:rFonts w:ascii="Tahoma" w:eastAsia="Times New Roman" w:hAnsi="Tahoma" w:cs="Tahoma"/>
                <w:color w:val="000000"/>
                <w:sz w:val="28"/>
                <w:szCs w:val="28"/>
                <w:lang w:val="en-GB" w:eastAsia="en-GB"/>
              </w:rPr>
            </w:pPr>
            <w:r w:rsidRPr="00D019E6">
              <w:rPr>
                <w:rFonts w:ascii="Tahoma" w:eastAsia="Times New Roman" w:hAnsi="Tahoma" w:cs="Tahoma"/>
                <w:color w:val="000000"/>
                <w:sz w:val="28"/>
                <w:szCs w:val="28"/>
                <w:lang w:val="en-GB" w:eastAsia="en-GB"/>
              </w:rPr>
              <w:t>53.0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06834" w14:textId="77777777" w:rsidR="00FE148F" w:rsidRPr="00D019E6" w:rsidRDefault="00FE148F" w:rsidP="00FE148F">
            <w:pPr>
              <w:spacing w:after="0"/>
              <w:contextualSpacing w:val="0"/>
              <w:jc w:val="center"/>
              <w:rPr>
                <w:rFonts w:ascii="Tahoma" w:eastAsia="Times New Roman" w:hAnsi="Tahoma" w:cs="Tahoma"/>
                <w:color w:val="000000"/>
                <w:sz w:val="28"/>
                <w:szCs w:val="28"/>
                <w:lang w:val="en-GB" w:eastAsia="en-GB"/>
              </w:rPr>
            </w:pPr>
            <w:r w:rsidRPr="00D019E6">
              <w:rPr>
                <w:rFonts w:ascii="Tahoma" w:eastAsia="Times New Roman" w:hAnsi="Tahoma" w:cs="Tahoma"/>
                <w:color w:val="000000"/>
                <w:sz w:val="28"/>
                <w:szCs w:val="28"/>
                <w:lang w:val="en-GB" w:eastAsia="en-GB"/>
              </w:rPr>
              <w:t>90.6</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624A2793" w14:textId="4B1522DA" w:rsidR="00FE148F" w:rsidRPr="00D019E6" w:rsidRDefault="00D019E6" w:rsidP="00FE148F">
            <w:pPr>
              <w:spacing w:after="0"/>
              <w:contextualSpacing w:val="0"/>
              <w:jc w:val="center"/>
              <w:rPr>
                <w:rFonts w:ascii="Tahoma" w:eastAsia="Times New Roman" w:hAnsi="Tahoma" w:cs="Tahoma"/>
                <w:color w:val="000000"/>
                <w:sz w:val="28"/>
                <w:szCs w:val="28"/>
                <w:lang w:val="en-GB" w:eastAsia="en-GB"/>
              </w:rPr>
            </w:pPr>
            <w:r w:rsidRPr="00D019E6">
              <w:rPr>
                <w:rFonts w:ascii="Tahoma" w:eastAsia="Times New Roman" w:hAnsi="Tahoma" w:cs="Tahoma"/>
                <w:color w:val="000000"/>
                <w:sz w:val="28"/>
                <w:szCs w:val="28"/>
                <w:lang w:val="en-GB" w:eastAsia="en-GB"/>
              </w:rPr>
              <w:t>158</w:t>
            </w:r>
          </w:p>
        </w:tc>
      </w:tr>
      <w:tr w:rsidR="00FE148F" w:rsidRPr="00D019E6" w14:paraId="3F2E100D" w14:textId="447DCAA9" w:rsidTr="005372B6">
        <w:trPr>
          <w:trHeight w:val="159"/>
        </w:trPr>
        <w:tc>
          <w:tcPr>
            <w:tcW w:w="3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3DBD0" w14:textId="77777777" w:rsidR="00FE148F" w:rsidRPr="00D019E6" w:rsidRDefault="00FE148F" w:rsidP="00FE148F">
            <w:pPr>
              <w:spacing w:after="0"/>
              <w:contextualSpacing w:val="0"/>
              <w:rPr>
                <w:rFonts w:ascii="Tahoma" w:eastAsia="Times New Roman" w:hAnsi="Tahoma" w:cs="Tahoma"/>
                <w:color w:val="000000"/>
                <w:sz w:val="28"/>
                <w:szCs w:val="28"/>
                <w:lang w:val="en-GB" w:eastAsia="en-GB"/>
              </w:rPr>
            </w:pPr>
            <w:r w:rsidRPr="00D019E6">
              <w:rPr>
                <w:rFonts w:ascii="Tahoma" w:eastAsia="Times New Roman" w:hAnsi="Tahoma" w:cs="Tahoma"/>
                <w:color w:val="000000"/>
                <w:sz w:val="28"/>
                <w:szCs w:val="28"/>
                <w:lang w:val="en-GB" w:eastAsia="en-GB"/>
              </w:rPr>
              <w:t>Employees (tCO2e/FTE)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48B55" w14:textId="77777777" w:rsidR="00FE148F" w:rsidRPr="00D019E6" w:rsidRDefault="00FE148F" w:rsidP="00FE148F">
            <w:pPr>
              <w:spacing w:after="0"/>
              <w:contextualSpacing w:val="0"/>
              <w:jc w:val="center"/>
              <w:rPr>
                <w:rFonts w:ascii="Tahoma" w:eastAsia="Times New Roman" w:hAnsi="Tahoma" w:cs="Tahoma"/>
                <w:color w:val="000000"/>
                <w:sz w:val="28"/>
                <w:szCs w:val="28"/>
                <w:lang w:val="en-GB" w:eastAsia="en-GB"/>
              </w:rPr>
            </w:pPr>
            <w:r w:rsidRPr="00D019E6">
              <w:rPr>
                <w:rFonts w:ascii="Tahoma" w:eastAsia="Times New Roman" w:hAnsi="Tahoma" w:cs="Tahoma"/>
                <w:color w:val="000000"/>
                <w:sz w:val="28"/>
                <w:szCs w:val="28"/>
                <w:lang w:val="en-GB" w:eastAsia="en-GB"/>
              </w:rPr>
              <w:t>4.3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234BE" w14:textId="77777777" w:rsidR="00FE148F" w:rsidRPr="00D019E6" w:rsidRDefault="00FE148F" w:rsidP="00FE148F">
            <w:pPr>
              <w:spacing w:after="0"/>
              <w:contextualSpacing w:val="0"/>
              <w:jc w:val="center"/>
              <w:rPr>
                <w:rFonts w:ascii="Tahoma" w:eastAsia="Times New Roman" w:hAnsi="Tahoma" w:cs="Tahoma"/>
                <w:color w:val="000000"/>
                <w:sz w:val="28"/>
                <w:szCs w:val="28"/>
                <w:lang w:val="en-GB" w:eastAsia="en-GB"/>
              </w:rPr>
            </w:pPr>
            <w:r w:rsidRPr="00D019E6">
              <w:rPr>
                <w:rFonts w:ascii="Tahoma" w:eastAsia="Times New Roman" w:hAnsi="Tahoma" w:cs="Tahoma"/>
                <w:color w:val="000000"/>
                <w:sz w:val="28"/>
                <w:szCs w:val="28"/>
                <w:lang w:val="en-GB" w:eastAsia="en-GB"/>
              </w:rPr>
              <w:t>10.9</w:t>
            </w:r>
          </w:p>
        </w:tc>
        <w:tc>
          <w:tcPr>
            <w:tcW w:w="2500" w:type="dxa"/>
            <w:tcBorders>
              <w:top w:val="single" w:sz="4" w:space="0" w:color="auto"/>
              <w:left w:val="single" w:sz="4" w:space="0" w:color="auto"/>
              <w:bottom w:val="single" w:sz="4" w:space="0" w:color="auto"/>
              <w:right w:val="single" w:sz="4" w:space="0" w:color="auto"/>
            </w:tcBorders>
            <w:shd w:val="clear" w:color="auto" w:fill="auto"/>
            <w:vAlign w:val="bottom"/>
          </w:tcPr>
          <w:p w14:paraId="2850D684" w14:textId="2B5447EC" w:rsidR="00FE148F" w:rsidRPr="00D019E6" w:rsidRDefault="00D019E6" w:rsidP="00FE148F">
            <w:pPr>
              <w:spacing w:after="0"/>
              <w:contextualSpacing w:val="0"/>
              <w:jc w:val="center"/>
              <w:rPr>
                <w:rFonts w:ascii="Tahoma" w:eastAsia="Times New Roman" w:hAnsi="Tahoma" w:cs="Tahoma"/>
                <w:color w:val="000000"/>
                <w:sz w:val="28"/>
                <w:szCs w:val="28"/>
                <w:lang w:val="en-GB" w:eastAsia="en-GB"/>
              </w:rPr>
            </w:pPr>
            <w:r w:rsidRPr="00D019E6">
              <w:rPr>
                <w:rFonts w:ascii="Tahoma" w:eastAsia="Times New Roman" w:hAnsi="Tahoma" w:cs="Tahoma"/>
                <w:color w:val="000000"/>
                <w:sz w:val="28"/>
                <w:szCs w:val="28"/>
                <w:lang w:val="en-GB" w:eastAsia="en-GB"/>
              </w:rPr>
              <w:t>16</w:t>
            </w:r>
          </w:p>
        </w:tc>
      </w:tr>
    </w:tbl>
    <w:p w14:paraId="25001285" w14:textId="27E2FDD4" w:rsidR="00023E4E" w:rsidRPr="00D019E6" w:rsidRDefault="00023E4E" w:rsidP="00697E85">
      <w:pPr>
        <w:pStyle w:val="Heading1"/>
        <w:spacing w:after="0"/>
        <w:rPr>
          <w:sz w:val="40"/>
          <w:szCs w:val="40"/>
        </w:rPr>
      </w:pPr>
    </w:p>
    <w:p w14:paraId="44586FD2" w14:textId="69DF633E" w:rsidR="00881F68" w:rsidRPr="00A46217" w:rsidRDefault="00B647CB" w:rsidP="00881F68">
      <w:pPr>
        <w:spacing w:after="0" w:line="360" w:lineRule="auto"/>
        <w:contextualSpacing w:val="0"/>
        <w:rPr>
          <w:rFonts w:ascii="Tahoma" w:hAnsi="Tahoma" w:cs="Tahoma"/>
          <w:sz w:val="24"/>
          <w:szCs w:val="24"/>
        </w:rPr>
      </w:pPr>
      <w:r w:rsidRPr="00A46217">
        <w:rPr>
          <w:rFonts w:ascii="Tahoma" w:hAnsi="Tahoma" w:cs="Tahoma"/>
          <w:sz w:val="24"/>
          <w:szCs w:val="24"/>
        </w:rPr>
        <w:t xml:space="preserve">These performance metrics will allow institutions to monitor relative progress between reporting periods and facilitate </w:t>
      </w:r>
      <w:r w:rsidR="00AE6684" w:rsidRPr="00A46217">
        <w:rPr>
          <w:rFonts w:ascii="Tahoma" w:hAnsi="Tahoma" w:cs="Tahoma"/>
          <w:sz w:val="24"/>
          <w:szCs w:val="24"/>
        </w:rPr>
        <w:t xml:space="preserve">more </w:t>
      </w:r>
      <w:r w:rsidRPr="00A46217">
        <w:rPr>
          <w:rFonts w:ascii="Tahoma" w:hAnsi="Tahoma" w:cs="Tahoma"/>
          <w:sz w:val="24"/>
          <w:szCs w:val="24"/>
        </w:rPr>
        <w:t>meaningful comparison between similar institutions.</w:t>
      </w:r>
    </w:p>
    <w:p w14:paraId="5AE0D8F0" w14:textId="77777777" w:rsidR="00881F68" w:rsidRPr="00FE148F" w:rsidRDefault="00881F68" w:rsidP="00881F68">
      <w:pPr>
        <w:spacing w:after="0" w:line="360" w:lineRule="auto"/>
        <w:contextualSpacing w:val="0"/>
        <w:rPr>
          <w:rFonts w:ascii="Tahoma" w:hAnsi="Tahoma" w:cs="Tahoma"/>
        </w:rPr>
      </w:pPr>
    </w:p>
    <w:p w14:paraId="2A2C04F4" w14:textId="290D2EA9" w:rsidR="003B7B59" w:rsidRPr="00FE148F" w:rsidRDefault="00697E85" w:rsidP="003B7B59">
      <w:r w:rsidRPr="00FE148F">
        <w:rPr>
          <w:rFonts w:ascii="Tahoma" w:hAnsi="Tahoma" w:cs="Tahoma"/>
          <w:noProof/>
          <w:lang w:val="en-GB" w:eastAsia="en-GB"/>
        </w:rPr>
        <mc:AlternateContent>
          <mc:Choice Requires="wps">
            <w:drawing>
              <wp:inline distT="0" distB="0" distL="0" distR="0" wp14:anchorId="79C3C0D7" wp14:editId="1836F0DA">
                <wp:extent cx="5731510" cy="615950"/>
                <wp:effectExtent l="0" t="0" r="21590" b="1270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15950"/>
                        </a:xfrm>
                        <a:prstGeom prst="rect">
                          <a:avLst/>
                        </a:prstGeom>
                        <a:solidFill>
                          <a:srgbClr val="FFFFFF"/>
                        </a:solidFill>
                        <a:ln w="15875">
                          <a:solidFill>
                            <a:srgbClr val="004C90"/>
                          </a:solidFill>
                          <a:prstDash val="sysDot"/>
                          <a:miter lim="800000"/>
                          <a:headEnd/>
                          <a:tailEnd/>
                        </a:ln>
                      </wps:spPr>
                      <wps:txbx>
                        <w:txbxContent>
                          <w:p w14:paraId="6817E2FD" w14:textId="33E9D3B1" w:rsidR="00697E85" w:rsidRPr="00A46217" w:rsidRDefault="00697E85" w:rsidP="00697E85">
                            <w:pPr>
                              <w:spacing w:line="360" w:lineRule="auto"/>
                              <w:rPr>
                                <w:rFonts w:asciiTheme="minorHAnsi" w:hAnsiTheme="minorHAnsi"/>
                                <w:color w:val="2E74B5" w:themeColor="accent1" w:themeShade="BF"/>
                                <w:sz w:val="24"/>
                                <w:szCs w:val="24"/>
                              </w:rPr>
                            </w:pPr>
                            <w:r w:rsidRPr="00A46217">
                              <w:rPr>
                                <w:rFonts w:ascii="Tahoma" w:hAnsi="Tahoma" w:cs="Tahoma"/>
                                <w:b/>
                                <w:color w:val="2E74B5" w:themeColor="accent1" w:themeShade="BF"/>
                                <w:sz w:val="24"/>
                                <w:szCs w:val="24"/>
                              </w:rPr>
                              <w:t>Action:</w:t>
                            </w:r>
                            <w:r w:rsidRPr="00A46217">
                              <w:rPr>
                                <w:rFonts w:ascii="Tahoma" w:hAnsi="Tahoma" w:cs="Tahoma"/>
                                <w:color w:val="2E74B5" w:themeColor="accent1" w:themeShade="BF"/>
                                <w:sz w:val="24"/>
                                <w:szCs w:val="24"/>
                              </w:rPr>
                              <w:t xml:space="preserve"> EAUC</w:t>
                            </w:r>
                            <w:r w:rsidR="00794FA4" w:rsidRPr="00A46217">
                              <w:rPr>
                                <w:rFonts w:ascii="Tahoma" w:hAnsi="Tahoma" w:cs="Tahoma"/>
                                <w:color w:val="2E74B5" w:themeColor="accent1" w:themeShade="BF"/>
                                <w:sz w:val="24"/>
                                <w:szCs w:val="24"/>
                              </w:rPr>
                              <w:t xml:space="preserve"> </w:t>
                            </w:r>
                            <w:r w:rsidRPr="00A46217">
                              <w:rPr>
                                <w:rFonts w:ascii="Tahoma" w:hAnsi="Tahoma" w:cs="Tahoma"/>
                                <w:color w:val="2E74B5" w:themeColor="accent1" w:themeShade="BF"/>
                                <w:sz w:val="24"/>
                                <w:szCs w:val="24"/>
                              </w:rPr>
                              <w:t>Scotland will continue to encourage institutions to submit this data</w:t>
                            </w:r>
                            <w:r w:rsidR="00794FA4" w:rsidRPr="00A46217">
                              <w:rPr>
                                <w:rFonts w:ascii="Tahoma" w:hAnsi="Tahoma" w:cs="Tahoma"/>
                                <w:color w:val="2E74B5" w:themeColor="accent1" w:themeShade="BF"/>
                                <w:sz w:val="24"/>
                                <w:szCs w:val="24"/>
                              </w:rPr>
                              <w:t xml:space="preserve"> within PBCCD Reporting</w:t>
                            </w:r>
                            <w:r w:rsidRPr="00A46217">
                              <w:rPr>
                                <w:rFonts w:ascii="Tahoma" w:hAnsi="Tahoma" w:cs="Tahoma"/>
                                <w:color w:val="2E74B5" w:themeColor="accent1" w:themeShade="BF"/>
                                <w:sz w:val="24"/>
                                <w:szCs w:val="24"/>
                              </w:rPr>
                              <w:t xml:space="preserve"> </w:t>
                            </w:r>
                            <w:r w:rsidR="00794FA4" w:rsidRPr="00A46217">
                              <w:rPr>
                                <w:rFonts w:ascii="Tahoma" w:hAnsi="Tahoma" w:cs="Tahoma"/>
                                <w:color w:val="2E74B5" w:themeColor="accent1" w:themeShade="BF"/>
                                <w:sz w:val="24"/>
                                <w:szCs w:val="24"/>
                              </w:rPr>
                              <w:t>to</w:t>
                            </w:r>
                            <w:r w:rsidRPr="00A46217">
                              <w:rPr>
                                <w:rFonts w:ascii="Tahoma" w:hAnsi="Tahoma" w:cs="Tahoma"/>
                                <w:color w:val="2E74B5" w:themeColor="accent1" w:themeShade="BF"/>
                                <w:sz w:val="24"/>
                                <w:szCs w:val="24"/>
                              </w:rPr>
                              <w:t xml:space="preserve"> improve the quality of the performance metrics. </w:t>
                            </w:r>
                          </w:p>
                          <w:p w14:paraId="776BEEE8" w14:textId="77777777" w:rsidR="00697E85" w:rsidRPr="000F29FB" w:rsidRDefault="00697E85" w:rsidP="00697E85">
                            <w:pPr>
                              <w:pStyle w:val="ListParagraph"/>
                              <w:ind w:left="825"/>
                              <w:rPr>
                                <w:rFonts w:asciiTheme="minorHAnsi" w:hAnsiTheme="minorHAnsi"/>
                                <w:color w:val="2E74B5" w:themeColor="accent1" w:themeShade="BF"/>
                              </w:rPr>
                            </w:pPr>
                          </w:p>
                          <w:p w14:paraId="02B922CF" w14:textId="77777777" w:rsidR="00697E85" w:rsidRPr="00DB1E0E" w:rsidRDefault="00697E85" w:rsidP="00697E85">
                            <w:pPr>
                              <w:rPr>
                                <w:rFonts w:asciiTheme="minorHAnsi" w:hAnsiTheme="minorHAnsi"/>
                                <w:color w:val="2E74B5" w:themeColor="accent1" w:themeShade="BF"/>
                              </w:rPr>
                            </w:pPr>
                          </w:p>
                        </w:txbxContent>
                      </wps:txbx>
                      <wps:bodyPr rot="0" vert="horz" wrap="square" lIns="91440" tIns="45720" rIns="91440" bIns="45720" anchor="ctr" anchorCtr="0">
                        <a:noAutofit/>
                      </wps:bodyPr>
                    </wps:wsp>
                  </a:graphicData>
                </a:graphic>
              </wp:inline>
            </w:drawing>
          </mc:Choice>
          <mc:Fallback>
            <w:pict>
              <v:shape w14:anchorId="79C3C0D7" id="Text Box 5" o:spid="_x0000_s1033" type="#_x0000_t202" style="width:451.3pt;height: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" strokecolor="#004c90" strokeweight="1.25pt">
                <v:stroke dashstyle="1 1"/>
                <v:textbox>
                  <w:txbxContent>
                    <w:p w14:paraId="6817E2FD" w14:textId="33E9D3B1" w:rsidR="00697E85" w:rsidRPr="00A46217" w:rsidRDefault="00697E85" w:rsidP="00697E85">
                      <w:pPr>
                        <w:spacing w:line="360" w:lineRule="auto"/>
                        <w:rPr>
                          <w:rFonts w:asciiTheme="minorHAnsi" w:hAnsiTheme="minorHAnsi"/>
                          <w:color w:val="2E74B5" w:themeColor="accent1" w:themeShade="BF"/>
                          <w:sz w:val="24"/>
                          <w:szCs w:val="24"/>
                        </w:rPr>
                      </w:pPr>
                      <w:r w:rsidRPr="00A46217">
                        <w:rPr>
                          <w:rFonts w:ascii="Tahoma" w:hAnsi="Tahoma" w:cs="Tahoma"/>
                          <w:b/>
                          <w:color w:val="2E74B5" w:themeColor="accent1" w:themeShade="BF"/>
                          <w:sz w:val="24"/>
                          <w:szCs w:val="24"/>
                        </w:rPr>
                        <w:t>Action:</w:t>
                      </w:r>
                      <w:r w:rsidRPr="00A46217">
                        <w:rPr>
                          <w:rFonts w:ascii="Tahoma" w:hAnsi="Tahoma" w:cs="Tahoma"/>
                          <w:color w:val="2E74B5" w:themeColor="accent1" w:themeShade="BF"/>
                          <w:sz w:val="24"/>
                          <w:szCs w:val="24"/>
                        </w:rPr>
                        <w:t xml:space="preserve"> EAUC</w:t>
                      </w:r>
                      <w:r w:rsidR="00794FA4" w:rsidRPr="00A46217">
                        <w:rPr>
                          <w:rFonts w:ascii="Tahoma" w:hAnsi="Tahoma" w:cs="Tahoma"/>
                          <w:color w:val="2E74B5" w:themeColor="accent1" w:themeShade="BF"/>
                          <w:sz w:val="24"/>
                          <w:szCs w:val="24"/>
                        </w:rPr>
                        <w:t xml:space="preserve"> </w:t>
                      </w:r>
                      <w:r w:rsidRPr="00A46217">
                        <w:rPr>
                          <w:rFonts w:ascii="Tahoma" w:hAnsi="Tahoma" w:cs="Tahoma"/>
                          <w:color w:val="2E74B5" w:themeColor="accent1" w:themeShade="BF"/>
                          <w:sz w:val="24"/>
                          <w:szCs w:val="24"/>
                        </w:rPr>
                        <w:t>Scotland will continue to encourage institutions to submit this data</w:t>
                      </w:r>
                      <w:r w:rsidR="00794FA4" w:rsidRPr="00A46217">
                        <w:rPr>
                          <w:rFonts w:ascii="Tahoma" w:hAnsi="Tahoma" w:cs="Tahoma"/>
                          <w:color w:val="2E74B5" w:themeColor="accent1" w:themeShade="BF"/>
                          <w:sz w:val="24"/>
                          <w:szCs w:val="24"/>
                        </w:rPr>
                        <w:t xml:space="preserve"> within PBCCD Reporting</w:t>
                      </w:r>
                      <w:r w:rsidRPr="00A46217">
                        <w:rPr>
                          <w:rFonts w:ascii="Tahoma" w:hAnsi="Tahoma" w:cs="Tahoma"/>
                          <w:color w:val="2E74B5" w:themeColor="accent1" w:themeShade="BF"/>
                          <w:sz w:val="24"/>
                          <w:szCs w:val="24"/>
                        </w:rPr>
                        <w:t xml:space="preserve"> </w:t>
                      </w:r>
                      <w:r w:rsidR="00794FA4" w:rsidRPr="00A46217">
                        <w:rPr>
                          <w:rFonts w:ascii="Tahoma" w:hAnsi="Tahoma" w:cs="Tahoma"/>
                          <w:color w:val="2E74B5" w:themeColor="accent1" w:themeShade="BF"/>
                          <w:sz w:val="24"/>
                          <w:szCs w:val="24"/>
                        </w:rPr>
                        <w:t>to</w:t>
                      </w:r>
                      <w:r w:rsidRPr="00A46217">
                        <w:rPr>
                          <w:rFonts w:ascii="Tahoma" w:hAnsi="Tahoma" w:cs="Tahoma"/>
                          <w:color w:val="2E74B5" w:themeColor="accent1" w:themeShade="BF"/>
                          <w:sz w:val="24"/>
                          <w:szCs w:val="24"/>
                        </w:rPr>
                        <w:t xml:space="preserve"> improve the quality of the performance metrics. </w:t>
                      </w:r>
                    </w:p>
                    <w:p w14:paraId="776BEEE8" w14:textId="77777777" w:rsidR="00697E85" w:rsidRPr="000F29FB" w:rsidRDefault="00697E85" w:rsidP="00697E85">
                      <w:pPr>
                        <w:pStyle w:val="ListParagraph"/>
                        <w:ind w:left="825"/>
                        <w:rPr>
                          <w:rFonts w:asciiTheme="minorHAnsi" w:hAnsiTheme="minorHAnsi"/>
                          <w:color w:val="2E74B5" w:themeColor="accent1" w:themeShade="BF"/>
                        </w:rPr>
                      </w:pPr>
                    </w:p>
                    <w:p w14:paraId="02B922CF" w14:textId="77777777" w:rsidR="00697E85" w:rsidRPr="00DB1E0E" w:rsidRDefault="00697E85" w:rsidP="00697E85">
                      <w:pPr>
                        <w:rPr>
                          <w:rFonts w:asciiTheme="minorHAnsi" w:hAnsiTheme="minorHAnsi"/>
                          <w:color w:val="2E74B5" w:themeColor="accent1" w:themeShade="BF"/>
                        </w:rPr>
                      </w:pPr>
                    </w:p>
                  </w:txbxContent>
                </v:textbox>
                <w10:anchorlock/>
              </v:shape>
            </w:pict>
          </mc:Fallback>
        </mc:AlternateContent>
      </w:r>
    </w:p>
    <w:p w14:paraId="12F8EA19" w14:textId="72398364" w:rsidR="00A46217" w:rsidRDefault="00A46217" w:rsidP="00A46217"/>
    <w:p w14:paraId="23728A04" w14:textId="7C258A80" w:rsidR="00A46217" w:rsidRDefault="00A46217" w:rsidP="00A46217"/>
    <w:p w14:paraId="473F428A" w14:textId="60E893A7" w:rsidR="00A46217" w:rsidRDefault="00A46217" w:rsidP="00A46217"/>
    <w:p w14:paraId="5575609B" w14:textId="13080C94" w:rsidR="00A46217" w:rsidRDefault="00A46217" w:rsidP="00A46217"/>
    <w:p w14:paraId="36D73D51" w14:textId="7A582510" w:rsidR="00A46217" w:rsidRDefault="00A46217" w:rsidP="00A46217"/>
    <w:p w14:paraId="627FD8AD" w14:textId="77777777" w:rsidR="004078D3" w:rsidRPr="00A46217" w:rsidRDefault="004078D3" w:rsidP="00A46217"/>
    <w:p w14:paraId="3F3325AD" w14:textId="0EC28C6D" w:rsidR="00DF6AE6" w:rsidRPr="008658BC" w:rsidRDefault="00940120" w:rsidP="00A645E7">
      <w:pPr>
        <w:pStyle w:val="Heading1"/>
      </w:pPr>
      <w:r w:rsidRPr="008658BC">
        <w:lastRenderedPageBreak/>
        <w:t>S</w:t>
      </w:r>
      <w:r w:rsidR="00BE134E" w:rsidRPr="008658BC">
        <w:t>ummary &amp;</w:t>
      </w:r>
      <w:bookmarkEnd w:id="11"/>
      <w:bookmarkEnd w:id="12"/>
      <w:r w:rsidR="002734A9" w:rsidRPr="008658BC">
        <w:t xml:space="preserve"> Recommendations</w:t>
      </w:r>
    </w:p>
    <w:p w14:paraId="2CF169A3" w14:textId="3555933B" w:rsidR="00122E2A" w:rsidRPr="00A46217" w:rsidRDefault="00122E2A" w:rsidP="00122E2A">
      <w:pPr>
        <w:spacing w:line="360" w:lineRule="auto"/>
        <w:contextualSpacing w:val="0"/>
        <w:rPr>
          <w:rFonts w:ascii="Tahoma" w:hAnsi="Tahoma" w:cs="Tahoma"/>
          <w:sz w:val="24"/>
          <w:szCs w:val="24"/>
        </w:rPr>
      </w:pPr>
      <w:r w:rsidRPr="00A46217">
        <w:rPr>
          <w:rFonts w:ascii="Tahoma" w:hAnsi="Tahoma" w:cs="Tahoma"/>
          <w:sz w:val="24"/>
          <w:szCs w:val="24"/>
        </w:rPr>
        <w:t>202</w:t>
      </w:r>
      <w:r w:rsidR="008658BC" w:rsidRPr="00A46217">
        <w:rPr>
          <w:rFonts w:ascii="Tahoma" w:hAnsi="Tahoma" w:cs="Tahoma"/>
          <w:sz w:val="24"/>
          <w:szCs w:val="24"/>
        </w:rPr>
        <w:t>2/23</w:t>
      </w:r>
      <w:r w:rsidRPr="00A46217">
        <w:rPr>
          <w:rFonts w:ascii="Tahoma" w:hAnsi="Tahoma" w:cs="Tahoma"/>
          <w:sz w:val="24"/>
          <w:szCs w:val="24"/>
        </w:rPr>
        <w:t xml:space="preserve"> represents the </w:t>
      </w:r>
      <w:r w:rsidR="008658BC" w:rsidRPr="00A46217">
        <w:rPr>
          <w:rFonts w:ascii="Tahoma" w:hAnsi="Tahoma" w:cs="Tahoma"/>
          <w:sz w:val="24"/>
          <w:szCs w:val="24"/>
        </w:rPr>
        <w:t>eighth</w:t>
      </w:r>
      <w:r w:rsidRPr="00A46217">
        <w:rPr>
          <w:rFonts w:ascii="Tahoma" w:hAnsi="Tahoma" w:cs="Tahoma"/>
          <w:sz w:val="24"/>
          <w:szCs w:val="24"/>
        </w:rPr>
        <w:t xml:space="preserve"> mandatory year of the Public Bodies Climate Change Duties Reporting for Scotland’s </w:t>
      </w:r>
      <w:r w:rsidR="008658BC" w:rsidRPr="00A46217">
        <w:rPr>
          <w:rFonts w:ascii="Tahoma" w:hAnsi="Tahoma" w:cs="Tahoma"/>
          <w:sz w:val="24"/>
          <w:szCs w:val="24"/>
        </w:rPr>
        <w:t>colleges</w:t>
      </w:r>
      <w:r w:rsidRPr="00A46217">
        <w:rPr>
          <w:rFonts w:ascii="Tahoma" w:hAnsi="Tahoma" w:cs="Tahoma"/>
          <w:sz w:val="24"/>
          <w:szCs w:val="24"/>
        </w:rPr>
        <w:t>. Headline trends and recommendations to note:</w:t>
      </w:r>
    </w:p>
    <w:p w14:paraId="297D0F0C" w14:textId="001F7C19" w:rsidR="005075F4" w:rsidRPr="00A46217" w:rsidRDefault="005075F4" w:rsidP="003C0CA0">
      <w:pPr>
        <w:pStyle w:val="ListParagraph"/>
        <w:numPr>
          <w:ilvl w:val="0"/>
          <w:numId w:val="43"/>
        </w:numPr>
        <w:spacing w:line="360" w:lineRule="auto"/>
        <w:rPr>
          <w:rFonts w:ascii="Tahoma" w:hAnsi="Tahoma" w:cs="Tahoma"/>
          <w:sz w:val="24"/>
          <w:szCs w:val="24"/>
        </w:rPr>
      </w:pPr>
      <w:r w:rsidRPr="00A46217">
        <w:rPr>
          <w:rFonts w:ascii="Tahoma" w:hAnsi="Tahoma" w:cs="Tahoma"/>
          <w:b/>
          <w:bCs/>
          <w:sz w:val="24"/>
          <w:szCs w:val="24"/>
        </w:rPr>
        <w:t>Total Reported Emissions vs Improving Reporting Quality</w:t>
      </w:r>
    </w:p>
    <w:p w14:paraId="549B6493" w14:textId="2779BCC3" w:rsidR="00B75E76" w:rsidRPr="00A46217" w:rsidRDefault="002915EA" w:rsidP="005075F4">
      <w:pPr>
        <w:pStyle w:val="ListParagraph"/>
        <w:spacing w:line="360" w:lineRule="auto"/>
        <w:rPr>
          <w:rFonts w:ascii="Tahoma" w:hAnsi="Tahoma" w:cs="Tahoma"/>
          <w:sz w:val="24"/>
          <w:szCs w:val="24"/>
        </w:rPr>
      </w:pPr>
      <w:r w:rsidRPr="00A46217">
        <w:rPr>
          <w:rFonts w:ascii="Tahoma" w:hAnsi="Tahoma" w:cs="Tahoma"/>
          <w:sz w:val="24"/>
          <w:szCs w:val="24"/>
        </w:rPr>
        <w:t xml:space="preserve">Whilst there has been a </w:t>
      </w:r>
      <w:r w:rsidR="008658BC" w:rsidRPr="00A46217">
        <w:rPr>
          <w:rFonts w:ascii="Tahoma" w:hAnsi="Tahoma" w:cs="Tahoma"/>
          <w:sz w:val="24"/>
          <w:szCs w:val="24"/>
        </w:rPr>
        <w:t>4</w:t>
      </w:r>
      <w:r w:rsidR="008F4C78" w:rsidRPr="00A46217">
        <w:rPr>
          <w:rFonts w:ascii="Tahoma" w:hAnsi="Tahoma" w:cs="Tahoma"/>
          <w:sz w:val="24"/>
          <w:szCs w:val="24"/>
        </w:rPr>
        <w:t>0</w:t>
      </w:r>
      <w:r w:rsidRPr="00A46217">
        <w:rPr>
          <w:rFonts w:ascii="Tahoma" w:hAnsi="Tahoma" w:cs="Tahoma"/>
          <w:sz w:val="24"/>
          <w:szCs w:val="24"/>
        </w:rPr>
        <w:t>% increase in reported emissions in 202</w:t>
      </w:r>
      <w:r w:rsidR="008658BC" w:rsidRPr="00A46217">
        <w:rPr>
          <w:rFonts w:ascii="Tahoma" w:hAnsi="Tahoma" w:cs="Tahoma"/>
          <w:sz w:val="24"/>
          <w:szCs w:val="24"/>
        </w:rPr>
        <w:t>2</w:t>
      </w:r>
      <w:r w:rsidRPr="00A46217">
        <w:rPr>
          <w:rFonts w:ascii="Tahoma" w:hAnsi="Tahoma" w:cs="Tahoma"/>
          <w:sz w:val="24"/>
          <w:szCs w:val="24"/>
        </w:rPr>
        <w:t>/2</w:t>
      </w:r>
      <w:r w:rsidR="008658BC" w:rsidRPr="00A46217">
        <w:rPr>
          <w:rFonts w:ascii="Tahoma" w:hAnsi="Tahoma" w:cs="Tahoma"/>
          <w:sz w:val="24"/>
          <w:szCs w:val="24"/>
        </w:rPr>
        <w:t>3</w:t>
      </w:r>
      <w:r w:rsidRPr="00A46217">
        <w:rPr>
          <w:rFonts w:ascii="Tahoma" w:hAnsi="Tahoma" w:cs="Tahoma"/>
          <w:sz w:val="24"/>
          <w:szCs w:val="24"/>
        </w:rPr>
        <w:t xml:space="preserve"> compared to 202</w:t>
      </w:r>
      <w:r w:rsidR="008658BC" w:rsidRPr="00A46217">
        <w:rPr>
          <w:rFonts w:ascii="Tahoma" w:hAnsi="Tahoma" w:cs="Tahoma"/>
          <w:sz w:val="24"/>
          <w:szCs w:val="24"/>
        </w:rPr>
        <w:t>1</w:t>
      </w:r>
      <w:r w:rsidRPr="00A46217">
        <w:rPr>
          <w:rFonts w:ascii="Tahoma" w:hAnsi="Tahoma" w:cs="Tahoma"/>
          <w:sz w:val="24"/>
          <w:szCs w:val="24"/>
        </w:rPr>
        <w:t>/22, this is primarily due to increased quality of reporting by institutions. Previous reporting years, particularly for Scope 3 emissions, should be viewed as significantly under-reporting sector emissions.</w:t>
      </w:r>
    </w:p>
    <w:p w14:paraId="31CAA82B" w14:textId="77777777" w:rsidR="005075F4" w:rsidRPr="00A46217" w:rsidRDefault="005075F4" w:rsidP="005075F4">
      <w:pPr>
        <w:pStyle w:val="ListParagraph"/>
        <w:spacing w:line="360" w:lineRule="auto"/>
        <w:rPr>
          <w:rFonts w:ascii="Tahoma" w:hAnsi="Tahoma" w:cs="Tahoma"/>
          <w:sz w:val="24"/>
          <w:szCs w:val="24"/>
        </w:rPr>
      </w:pPr>
    </w:p>
    <w:p w14:paraId="444669AA" w14:textId="1EDBA563" w:rsidR="00D968DE" w:rsidRPr="00A46217" w:rsidRDefault="00D968DE" w:rsidP="003C0CA0">
      <w:pPr>
        <w:pStyle w:val="ListParagraph"/>
        <w:numPr>
          <w:ilvl w:val="0"/>
          <w:numId w:val="43"/>
        </w:numPr>
        <w:spacing w:line="360" w:lineRule="auto"/>
        <w:rPr>
          <w:rFonts w:ascii="Tahoma" w:hAnsi="Tahoma" w:cs="Tahoma"/>
          <w:b/>
          <w:bCs/>
          <w:sz w:val="24"/>
          <w:szCs w:val="24"/>
        </w:rPr>
      </w:pPr>
      <w:r w:rsidRPr="00A46217">
        <w:rPr>
          <w:rFonts w:ascii="Tahoma" w:hAnsi="Tahoma" w:cs="Tahoma"/>
          <w:b/>
          <w:bCs/>
          <w:sz w:val="24"/>
          <w:szCs w:val="24"/>
        </w:rPr>
        <w:t>Priority Area 1: Expanding PBCCD Reporting</w:t>
      </w:r>
    </w:p>
    <w:p w14:paraId="629C20D9" w14:textId="7DF2CDD8" w:rsidR="00057E1E" w:rsidRPr="00A46217" w:rsidRDefault="00D968DE" w:rsidP="00057E1E">
      <w:pPr>
        <w:pStyle w:val="ListParagraph"/>
        <w:spacing w:line="360" w:lineRule="auto"/>
        <w:rPr>
          <w:rFonts w:ascii="Tahoma" w:hAnsi="Tahoma" w:cs="Tahoma"/>
          <w:sz w:val="24"/>
          <w:szCs w:val="24"/>
        </w:rPr>
      </w:pPr>
      <w:r w:rsidRPr="00A46217">
        <w:rPr>
          <w:rFonts w:ascii="Tahoma" w:hAnsi="Tahoma" w:cs="Tahoma"/>
          <w:sz w:val="24"/>
          <w:szCs w:val="24"/>
        </w:rPr>
        <w:t xml:space="preserve">Whilst sector reporting has improved again over the past year, there remains a gap between current reporting and the expectations set out by Scottish Government. </w:t>
      </w:r>
      <w:r w:rsidR="008F4C78" w:rsidRPr="00A46217">
        <w:rPr>
          <w:rFonts w:ascii="Tahoma" w:hAnsi="Tahoma" w:cs="Tahoma"/>
          <w:sz w:val="24"/>
          <w:szCs w:val="24"/>
        </w:rPr>
        <w:t>Colleges</w:t>
      </w:r>
      <w:r w:rsidRPr="00A46217">
        <w:rPr>
          <w:rFonts w:ascii="Tahoma" w:hAnsi="Tahoma" w:cs="Tahoma"/>
          <w:sz w:val="24"/>
          <w:szCs w:val="24"/>
        </w:rPr>
        <w:t xml:space="preserve"> should ensure that all relevant emission sources are included in 202</w:t>
      </w:r>
      <w:r w:rsidR="008658BC" w:rsidRPr="00A46217">
        <w:rPr>
          <w:rFonts w:ascii="Tahoma" w:hAnsi="Tahoma" w:cs="Tahoma"/>
          <w:sz w:val="24"/>
          <w:szCs w:val="24"/>
        </w:rPr>
        <w:t>3</w:t>
      </w:r>
      <w:r w:rsidRPr="00A46217">
        <w:rPr>
          <w:rFonts w:ascii="Tahoma" w:hAnsi="Tahoma" w:cs="Tahoma"/>
          <w:sz w:val="24"/>
          <w:szCs w:val="24"/>
        </w:rPr>
        <w:t>/2</w:t>
      </w:r>
      <w:r w:rsidR="008658BC" w:rsidRPr="00A46217">
        <w:rPr>
          <w:rFonts w:ascii="Tahoma" w:hAnsi="Tahoma" w:cs="Tahoma"/>
          <w:sz w:val="24"/>
          <w:szCs w:val="24"/>
        </w:rPr>
        <w:t>4</w:t>
      </w:r>
      <w:r w:rsidRPr="00A46217">
        <w:rPr>
          <w:rFonts w:ascii="Tahoma" w:hAnsi="Tahoma" w:cs="Tahoma"/>
          <w:sz w:val="24"/>
          <w:szCs w:val="24"/>
        </w:rPr>
        <w:t xml:space="preserve"> PBCCD reports to be compliant of the guidance. A complete and transparent emissions profile for an institution will also support better informed decision-making for reducing emissions. </w:t>
      </w:r>
    </w:p>
    <w:p w14:paraId="4BD2A438" w14:textId="77777777" w:rsidR="00057E1E" w:rsidRPr="00A46217" w:rsidRDefault="00057E1E" w:rsidP="00057E1E">
      <w:pPr>
        <w:pStyle w:val="ListParagraph"/>
        <w:spacing w:line="360" w:lineRule="auto"/>
        <w:rPr>
          <w:rFonts w:ascii="Tahoma" w:hAnsi="Tahoma" w:cs="Tahoma"/>
          <w:sz w:val="24"/>
          <w:szCs w:val="24"/>
        </w:rPr>
      </w:pPr>
    </w:p>
    <w:p w14:paraId="7FB4CCE7" w14:textId="2AFF2067" w:rsidR="00057E1E" w:rsidRPr="00A46217" w:rsidRDefault="00057E1E" w:rsidP="003C0CA0">
      <w:pPr>
        <w:pStyle w:val="ListParagraph"/>
        <w:numPr>
          <w:ilvl w:val="0"/>
          <w:numId w:val="43"/>
        </w:numPr>
        <w:spacing w:line="360" w:lineRule="auto"/>
        <w:rPr>
          <w:rFonts w:ascii="Tahoma" w:hAnsi="Tahoma" w:cs="Tahoma"/>
          <w:sz w:val="24"/>
          <w:szCs w:val="24"/>
        </w:rPr>
      </w:pPr>
      <w:r w:rsidRPr="00A46217">
        <w:rPr>
          <w:rFonts w:ascii="Tahoma" w:hAnsi="Tahoma" w:cs="Tahoma"/>
          <w:b/>
          <w:bCs/>
          <w:sz w:val="24"/>
          <w:szCs w:val="24"/>
        </w:rPr>
        <w:t>Priority Area 2: Natural Gas Emissions</w:t>
      </w:r>
    </w:p>
    <w:p w14:paraId="5F81CA9A" w14:textId="35ECD5A3" w:rsidR="00057E1E" w:rsidRPr="00A46217" w:rsidRDefault="00057E1E" w:rsidP="00057E1E">
      <w:pPr>
        <w:pStyle w:val="ListParagraph"/>
        <w:spacing w:line="360" w:lineRule="auto"/>
        <w:rPr>
          <w:rFonts w:ascii="Tahoma" w:hAnsi="Tahoma" w:cs="Tahoma"/>
          <w:sz w:val="24"/>
          <w:szCs w:val="24"/>
        </w:rPr>
      </w:pPr>
      <w:r w:rsidRPr="00A46217">
        <w:rPr>
          <w:rFonts w:ascii="Tahoma" w:hAnsi="Tahoma" w:cs="Tahoma"/>
          <w:sz w:val="24"/>
          <w:szCs w:val="24"/>
        </w:rPr>
        <w:t xml:space="preserve">The college sector has made some positive progress historically in reducing absolute emissions from natural gas. Over the past </w:t>
      </w:r>
      <w:r w:rsidR="008658BC" w:rsidRPr="00A46217">
        <w:rPr>
          <w:rFonts w:ascii="Tahoma" w:hAnsi="Tahoma" w:cs="Tahoma"/>
          <w:sz w:val="24"/>
          <w:szCs w:val="24"/>
        </w:rPr>
        <w:t>8</w:t>
      </w:r>
      <w:r w:rsidRPr="00A46217">
        <w:rPr>
          <w:rFonts w:ascii="Tahoma" w:hAnsi="Tahoma" w:cs="Tahoma"/>
          <w:sz w:val="24"/>
          <w:szCs w:val="24"/>
        </w:rPr>
        <w:t xml:space="preserve"> years emissions from natural gas have reduced by </w:t>
      </w:r>
      <w:r w:rsidR="008658BC" w:rsidRPr="00A46217">
        <w:rPr>
          <w:rFonts w:ascii="Tahoma" w:hAnsi="Tahoma" w:cs="Tahoma"/>
          <w:sz w:val="24"/>
          <w:szCs w:val="24"/>
        </w:rPr>
        <w:t>8</w:t>
      </w:r>
      <w:r w:rsidRPr="00A46217">
        <w:rPr>
          <w:rFonts w:ascii="Tahoma" w:hAnsi="Tahoma" w:cs="Tahoma"/>
          <w:sz w:val="24"/>
          <w:szCs w:val="24"/>
        </w:rPr>
        <w:t xml:space="preserve">%. However, with the Scottish Government expectation of zero direct emissions from public body estate buildings by 2038, the sector must focus efforts to understand, reduce and </w:t>
      </w:r>
      <w:proofErr w:type="spellStart"/>
      <w:r w:rsidRPr="00A46217">
        <w:rPr>
          <w:rFonts w:ascii="Tahoma" w:hAnsi="Tahoma" w:cs="Tahoma"/>
          <w:sz w:val="24"/>
          <w:szCs w:val="24"/>
        </w:rPr>
        <w:t>decarbonise</w:t>
      </w:r>
      <w:proofErr w:type="spellEnd"/>
      <w:r w:rsidRPr="00A46217">
        <w:rPr>
          <w:rFonts w:ascii="Tahoma" w:hAnsi="Tahoma" w:cs="Tahoma"/>
          <w:sz w:val="24"/>
          <w:szCs w:val="24"/>
        </w:rPr>
        <w:t xml:space="preserve"> heating emissions.</w:t>
      </w:r>
      <w:r w:rsidR="003C0CA0" w:rsidRPr="00A46217">
        <w:rPr>
          <w:rFonts w:ascii="Tahoma" w:hAnsi="Tahoma" w:cs="Tahoma"/>
          <w:sz w:val="24"/>
          <w:szCs w:val="24"/>
        </w:rPr>
        <w:t xml:space="preserve"> Colleges can apply for grant funding through the </w:t>
      </w:r>
      <w:hyperlink r:id="rId32" w:history="1">
        <w:r w:rsidR="003C0CA0" w:rsidRPr="00A46217">
          <w:rPr>
            <w:rStyle w:val="Hyperlink"/>
            <w:rFonts w:ascii="Tahoma" w:hAnsi="Tahoma" w:cs="Tahoma"/>
            <w:sz w:val="24"/>
            <w:szCs w:val="24"/>
          </w:rPr>
          <w:t xml:space="preserve">Scottish Green Public Sector Estate </w:t>
        </w:r>
        <w:proofErr w:type="spellStart"/>
        <w:r w:rsidR="003C0CA0" w:rsidRPr="00A46217">
          <w:rPr>
            <w:rStyle w:val="Hyperlink"/>
            <w:rFonts w:ascii="Tahoma" w:hAnsi="Tahoma" w:cs="Tahoma"/>
            <w:sz w:val="24"/>
            <w:szCs w:val="24"/>
          </w:rPr>
          <w:t>Decarbonisation</w:t>
        </w:r>
        <w:proofErr w:type="spellEnd"/>
        <w:r w:rsidR="003C0CA0" w:rsidRPr="00A46217">
          <w:rPr>
            <w:rStyle w:val="Hyperlink"/>
            <w:rFonts w:ascii="Tahoma" w:hAnsi="Tahoma" w:cs="Tahoma"/>
            <w:sz w:val="24"/>
            <w:szCs w:val="24"/>
          </w:rPr>
          <w:t xml:space="preserve"> scheme (GPSEDs)</w:t>
        </w:r>
      </w:hyperlink>
      <w:r w:rsidR="003C0CA0" w:rsidRPr="00A46217">
        <w:rPr>
          <w:rFonts w:ascii="Tahoma" w:hAnsi="Tahoma" w:cs="Tahoma"/>
          <w:sz w:val="24"/>
          <w:szCs w:val="24"/>
        </w:rPr>
        <w:t>.</w:t>
      </w:r>
    </w:p>
    <w:p w14:paraId="5416052B" w14:textId="77777777" w:rsidR="00057E1E" w:rsidRPr="00A46217" w:rsidRDefault="00057E1E" w:rsidP="00057E1E">
      <w:pPr>
        <w:pStyle w:val="ListParagraph"/>
        <w:spacing w:line="360" w:lineRule="auto"/>
        <w:rPr>
          <w:rFonts w:ascii="Tahoma" w:hAnsi="Tahoma" w:cs="Tahoma"/>
          <w:sz w:val="24"/>
          <w:szCs w:val="24"/>
        </w:rPr>
      </w:pPr>
    </w:p>
    <w:p w14:paraId="6D8CBA3D" w14:textId="7FEF1C01" w:rsidR="00057E1E" w:rsidRPr="00A46217" w:rsidRDefault="00057E1E" w:rsidP="003C0CA0">
      <w:pPr>
        <w:pStyle w:val="ListParagraph"/>
        <w:numPr>
          <w:ilvl w:val="0"/>
          <w:numId w:val="43"/>
        </w:numPr>
        <w:spacing w:line="360" w:lineRule="auto"/>
        <w:rPr>
          <w:rFonts w:ascii="Tahoma" w:hAnsi="Tahoma" w:cs="Tahoma"/>
          <w:sz w:val="24"/>
          <w:szCs w:val="24"/>
        </w:rPr>
      </w:pPr>
      <w:r w:rsidRPr="00A46217">
        <w:rPr>
          <w:rFonts w:ascii="Tahoma" w:hAnsi="Tahoma" w:cs="Tahoma"/>
          <w:b/>
          <w:bCs/>
          <w:sz w:val="24"/>
          <w:szCs w:val="24"/>
        </w:rPr>
        <w:t>Priority Area 3: Business Travel Emissions</w:t>
      </w:r>
    </w:p>
    <w:p w14:paraId="13511FFE" w14:textId="603B71D0" w:rsidR="00057E1E" w:rsidRPr="00A46217" w:rsidRDefault="00057E1E" w:rsidP="00057E1E">
      <w:pPr>
        <w:pStyle w:val="ListParagraph"/>
        <w:spacing w:line="360" w:lineRule="auto"/>
        <w:rPr>
          <w:rFonts w:ascii="Tahoma" w:hAnsi="Tahoma" w:cs="Tahoma"/>
          <w:sz w:val="24"/>
          <w:szCs w:val="24"/>
        </w:rPr>
      </w:pPr>
      <w:r w:rsidRPr="00A46217">
        <w:rPr>
          <w:rFonts w:ascii="Tahoma" w:hAnsi="Tahoma" w:cs="Tahoma"/>
          <w:sz w:val="24"/>
          <w:szCs w:val="24"/>
        </w:rPr>
        <w:t>Business travel emissions have rebounded from 2020/21’s 140 tCO</w:t>
      </w:r>
      <w:r w:rsidRPr="00A46217">
        <w:rPr>
          <w:rFonts w:ascii="Tahoma" w:hAnsi="Tahoma" w:cs="Tahoma"/>
          <w:sz w:val="24"/>
          <w:szCs w:val="24"/>
          <w:vertAlign w:val="subscript"/>
        </w:rPr>
        <w:t>2</w:t>
      </w:r>
      <w:r w:rsidRPr="00A46217">
        <w:rPr>
          <w:rFonts w:ascii="Tahoma" w:hAnsi="Tahoma" w:cs="Tahoma"/>
          <w:sz w:val="24"/>
          <w:szCs w:val="24"/>
        </w:rPr>
        <w:t>e to this 202</w:t>
      </w:r>
      <w:r w:rsidR="008658BC" w:rsidRPr="00A46217">
        <w:rPr>
          <w:rFonts w:ascii="Tahoma" w:hAnsi="Tahoma" w:cs="Tahoma"/>
          <w:sz w:val="24"/>
          <w:szCs w:val="24"/>
        </w:rPr>
        <w:t>2</w:t>
      </w:r>
      <w:r w:rsidRPr="00A46217">
        <w:rPr>
          <w:rFonts w:ascii="Tahoma" w:hAnsi="Tahoma" w:cs="Tahoma"/>
          <w:sz w:val="24"/>
          <w:szCs w:val="24"/>
        </w:rPr>
        <w:t>/2</w:t>
      </w:r>
      <w:r w:rsidR="008658BC" w:rsidRPr="00A46217">
        <w:rPr>
          <w:rFonts w:ascii="Tahoma" w:hAnsi="Tahoma" w:cs="Tahoma"/>
          <w:sz w:val="24"/>
          <w:szCs w:val="24"/>
        </w:rPr>
        <w:t>3</w:t>
      </w:r>
      <w:r w:rsidRPr="00A46217">
        <w:rPr>
          <w:rFonts w:ascii="Tahoma" w:hAnsi="Tahoma" w:cs="Tahoma"/>
          <w:sz w:val="24"/>
          <w:szCs w:val="24"/>
        </w:rPr>
        <w:t xml:space="preserve">’s </w:t>
      </w:r>
      <w:r w:rsidR="00D90E92" w:rsidRPr="00A46217">
        <w:rPr>
          <w:rFonts w:ascii="Tahoma" w:hAnsi="Tahoma" w:cs="Tahoma"/>
          <w:sz w:val="24"/>
          <w:szCs w:val="24"/>
        </w:rPr>
        <w:t>731</w:t>
      </w:r>
      <w:r w:rsidRPr="00A46217">
        <w:rPr>
          <w:rFonts w:ascii="Tahoma" w:hAnsi="Tahoma" w:cs="Tahoma"/>
          <w:sz w:val="24"/>
          <w:szCs w:val="24"/>
        </w:rPr>
        <w:t xml:space="preserve"> tCO</w:t>
      </w:r>
      <w:r w:rsidRPr="00A46217">
        <w:rPr>
          <w:rFonts w:ascii="Tahoma" w:hAnsi="Tahoma" w:cs="Tahoma"/>
          <w:sz w:val="24"/>
          <w:szCs w:val="24"/>
          <w:vertAlign w:val="subscript"/>
        </w:rPr>
        <w:t>2</w:t>
      </w:r>
      <w:r w:rsidRPr="00A46217">
        <w:rPr>
          <w:rFonts w:ascii="Tahoma" w:hAnsi="Tahoma" w:cs="Tahoma"/>
          <w:sz w:val="24"/>
          <w:szCs w:val="24"/>
        </w:rPr>
        <w:t>e. This remains significantly below pre-Covid 2018/19 emissions of 1,693 tCO</w:t>
      </w:r>
      <w:r w:rsidRPr="00A46217">
        <w:rPr>
          <w:rFonts w:ascii="Tahoma" w:hAnsi="Tahoma" w:cs="Tahoma"/>
          <w:sz w:val="24"/>
          <w:szCs w:val="24"/>
          <w:vertAlign w:val="subscript"/>
        </w:rPr>
        <w:t>2</w:t>
      </w:r>
      <w:r w:rsidRPr="00A46217">
        <w:rPr>
          <w:rFonts w:ascii="Tahoma" w:hAnsi="Tahoma" w:cs="Tahoma"/>
          <w:sz w:val="24"/>
          <w:szCs w:val="24"/>
        </w:rPr>
        <w:t xml:space="preserve">e. The college sector and supporting sector agencies </w:t>
      </w:r>
      <w:r w:rsidRPr="00A46217">
        <w:rPr>
          <w:rFonts w:ascii="Tahoma" w:hAnsi="Tahoma" w:cs="Tahoma"/>
          <w:sz w:val="24"/>
          <w:szCs w:val="24"/>
        </w:rPr>
        <w:lastRenderedPageBreak/>
        <w:t>should look to lock-in changed travel habits</w:t>
      </w:r>
      <w:r w:rsidR="00D90E92" w:rsidRPr="00A46217">
        <w:rPr>
          <w:rFonts w:ascii="Tahoma" w:hAnsi="Tahoma" w:cs="Tahoma"/>
          <w:sz w:val="24"/>
          <w:szCs w:val="24"/>
        </w:rPr>
        <w:t xml:space="preserve"> and processes developed during Covid restrictions</w:t>
      </w:r>
      <w:r w:rsidRPr="00A46217">
        <w:rPr>
          <w:rFonts w:ascii="Tahoma" w:hAnsi="Tahoma" w:cs="Tahoma"/>
          <w:sz w:val="24"/>
          <w:szCs w:val="24"/>
        </w:rPr>
        <w:t xml:space="preserve"> and ensure emissions from business travel do not continue to rise in future reporting years.</w:t>
      </w:r>
      <w:r w:rsidR="00D90E92" w:rsidRPr="00A46217">
        <w:rPr>
          <w:rFonts w:ascii="Tahoma" w:hAnsi="Tahoma" w:cs="Tahoma"/>
          <w:sz w:val="24"/>
          <w:szCs w:val="24"/>
        </w:rPr>
        <w:t xml:space="preserve"> With 52% of business travel emissions arising from flights in 2022/23, tackling this area should be an institutional focus where relevant.</w:t>
      </w:r>
    </w:p>
    <w:p w14:paraId="36A4D3F7" w14:textId="77777777" w:rsidR="00057E1E" w:rsidRPr="00A46217" w:rsidRDefault="00057E1E" w:rsidP="00057E1E">
      <w:pPr>
        <w:pStyle w:val="ListParagraph"/>
        <w:spacing w:line="360" w:lineRule="auto"/>
        <w:rPr>
          <w:rFonts w:ascii="Tahoma" w:hAnsi="Tahoma" w:cs="Tahoma"/>
          <w:sz w:val="24"/>
          <w:szCs w:val="24"/>
        </w:rPr>
      </w:pPr>
    </w:p>
    <w:p w14:paraId="7A7FD07F" w14:textId="34A85CFF" w:rsidR="00057E1E" w:rsidRPr="00A46217" w:rsidRDefault="00057E1E" w:rsidP="003C0CA0">
      <w:pPr>
        <w:pStyle w:val="ListParagraph"/>
        <w:numPr>
          <w:ilvl w:val="0"/>
          <w:numId w:val="43"/>
        </w:numPr>
        <w:spacing w:line="360" w:lineRule="auto"/>
        <w:rPr>
          <w:rFonts w:ascii="Tahoma" w:hAnsi="Tahoma" w:cs="Tahoma"/>
          <w:sz w:val="24"/>
          <w:szCs w:val="24"/>
        </w:rPr>
      </w:pPr>
      <w:r w:rsidRPr="00A46217">
        <w:rPr>
          <w:rFonts w:ascii="Tahoma" w:hAnsi="Tahoma" w:cs="Tahoma"/>
          <w:b/>
          <w:bCs/>
          <w:sz w:val="24"/>
          <w:szCs w:val="24"/>
        </w:rPr>
        <w:t>Priority Area 4: Supply Chain Engagement</w:t>
      </w:r>
    </w:p>
    <w:p w14:paraId="146E8C34" w14:textId="485FCE71" w:rsidR="00057E1E" w:rsidRPr="00A46217" w:rsidRDefault="00057E1E" w:rsidP="00057E1E">
      <w:pPr>
        <w:pStyle w:val="ListParagraph"/>
        <w:spacing w:line="360" w:lineRule="auto"/>
        <w:rPr>
          <w:rFonts w:ascii="Tahoma" w:hAnsi="Tahoma" w:cs="Tahoma"/>
          <w:sz w:val="24"/>
          <w:szCs w:val="24"/>
        </w:rPr>
      </w:pPr>
      <w:r w:rsidRPr="00A46217">
        <w:rPr>
          <w:rFonts w:ascii="Tahoma" w:hAnsi="Tahoma" w:cs="Tahoma"/>
          <w:sz w:val="24"/>
          <w:szCs w:val="24"/>
        </w:rPr>
        <w:t xml:space="preserve">Supply chain emissions represent </w:t>
      </w:r>
      <w:r w:rsidR="00D90E92" w:rsidRPr="00A46217">
        <w:rPr>
          <w:rFonts w:ascii="Tahoma" w:hAnsi="Tahoma" w:cs="Tahoma"/>
          <w:sz w:val="24"/>
          <w:szCs w:val="24"/>
        </w:rPr>
        <w:t>52</w:t>
      </w:r>
      <w:r w:rsidRPr="00A46217">
        <w:rPr>
          <w:rFonts w:ascii="Tahoma" w:hAnsi="Tahoma" w:cs="Tahoma"/>
          <w:sz w:val="24"/>
          <w:szCs w:val="24"/>
        </w:rPr>
        <w:t>% of reported sector emissions for 202</w:t>
      </w:r>
      <w:r w:rsidR="00D90E92" w:rsidRPr="00A46217">
        <w:rPr>
          <w:rFonts w:ascii="Tahoma" w:hAnsi="Tahoma" w:cs="Tahoma"/>
          <w:sz w:val="24"/>
          <w:szCs w:val="24"/>
        </w:rPr>
        <w:t>2</w:t>
      </w:r>
      <w:r w:rsidRPr="00A46217">
        <w:rPr>
          <w:rFonts w:ascii="Tahoma" w:hAnsi="Tahoma" w:cs="Tahoma"/>
          <w:sz w:val="24"/>
          <w:szCs w:val="24"/>
        </w:rPr>
        <w:t>/2</w:t>
      </w:r>
      <w:r w:rsidR="00D90E92" w:rsidRPr="00A46217">
        <w:rPr>
          <w:rFonts w:ascii="Tahoma" w:hAnsi="Tahoma" w:cs="Tahoma"/>
          <w:sz w:val="24"/>
          <w:szCs w:val="24"/>
        </w:rPr>
        <w:t>3</w:t>
      </w:r>
      <w:r w:rsidRPr="00A46217">
        <w:rPr>
          <w:rFonts w:ascii="Tahoma" w:hAnsi="Tahoma" w:cs="Tahoma"/>
          <w:sz w:val="24"/>
          <w:szCs w:val="24"/>
        </w:rPr>
        <w:t xml:space="preserve">, despite only </w:t>
      </w:r>
      <w:r w:rsidR="00D90E92" w:rsidRPr="00A46217">
        <w:rPr>
          <w:rFonts w:ascii="Tahoma" w:hAnsi="Tahoma" w:cs="Tahoma"/>
          <w:sz w:val="24"/>
          <w:szCs w:val="24"/>
        </w:rPr>
        <w:t>42</w:t>
      </w:r>
      <w:r w:rsidRPr="00A46217">
        <w:rPr>
          <w:rFonts w:ascii="Tahoma" w:hAnsi="Tahoma" w:cs="Tahoma"/>
          <w:sz w:val="24"/>
          <w:szCs w:val="24"/>
        </w:rPr>
        <w:t xml:space="preserve">% of colleges in Scotland reporting this emission source within their PBCCD return. The sector should proactively engage with their supply chains to improve sustainability understanding and action. </w:t>
      </w:r>
    </w:p>
    <w:p w14:paraId="7005684D" w14:textId="77777777" w:rsidR="00057E1E" w:rsidRPr="00A46217" w:rsidRDefault="00057E1E" w:rsidP="00057E1E">
      <w:pPr>
        <w:pStyle w:val="ListParagraph"/>
        <w:spacing w:line="360" w:lineRule="auto"/>
        <w:rPr>
          <w:rFonts w:ascii="Tahoma" w:hAnsi="Tahoma" w:cs="Tahoma"/>
          <w:sz w:val="24"/>
          <w:szCs w:val="24"/>
        </w:rPr>
      </w:pPr>
    </w:p>
    <w:p w14:paraId="1A7F41C5" w14:textId="47665E66" w:rsidR="00057E1E" w:rsidRPr="00A46217" w:rsidRDefault="00057E1E" w:rsidP="003C0CA0">
      <w:pPr>
        <w:pStyle w:val="ListParagraph"/>
        <w:numPr>
          <w:ilvl w:val="0"/>
          <w:numId w:val="43"/>
        </w:numPr>
        <w:spacing w:line="360" w:lineRule="auto"/>
        <w:rPr>
          <w:rFonts w:ascii="Tahoma" w:hAnsi="Tahoma" w:cs="Tahoma"/>
          <w:sz w:val="24"/>
          <w:szCs w:val="24"/>
        </w:rPr>
      </w:pPr>
      <w:r w:rsidRPr="00A46217">
        <w:rPr>
          <w:rFonts w:ascii="Tahoma" w:hAnsi="Tahoma" w:cs="Tahoma"/>
          <w:b/>
          <w:bCs/>
          <w:sz w:val="24"/>
          <w:szCs w:val="24"/>
        </w:rPr>
        <w:t>EAUC Scotland Supporting the Sector</w:t>
      </w:r>
    </w:p>
    <w:p w14:paraId="189E2DC4" w14:textId="77777777" w:rsidR="00D90E92" w:rsidRPr="00A46217" w:rsidRDefault="00057E1E" w:rsidP="00D90E92">
      <w:pPr>
        <w:pStyle w:val="ListParagraph"/>
        <w:spacing w:line="360" w:lineRule="auto"/>
        <w:rPr>
          <w:rFonts w:ascii="Tahoma" w:hAnsi="Tahoma" w:cs="Tahoma"/>
          <w:sz w:val="24"/>
          <w:szCs w:val="24"/>
        </w:rPr>
      </w:pPr>
      <w:r w:rsidRPr="00A46217">
        <w:rPr>
          <w:rFonts w:ascii="Tahoma" w:hAnsi="Tahoma" w:cs="Tahoma"/>
          <w:sz w:val="24"/>
          <w:szCs w:val="24"/>
        </w:rPr>
        <w:t xml:space="preserve">The training and peer review sessions that EAUC Scotland provided to institutions has resulted in better quality data and more key sources of emissions being reported. </w:t>
      </w:r>
      <w:r w:rsidR="00D90E92" w:rsidRPr="00A46217">
        <w:rPr>
          <w:rFonts w:ascii="Tahoma" w:hAnsi="Tahoma" w:cs="Tahoma"/>
          <w:sz w:val="24"/>
          <w:szCs w:val="24"/>
        </w:rPr>
        <w:t>New tools and guidance include:</w:t>
      </w:r>
    </w:p>
    <w:p w14:paraId="074E7E91" w14:textId="77777777" w:rsidR="00D90E92" w:rsidRPr="00A46217" w:rsidRDefault="00C427D2" w:rsidP="00D90E92">
      <w:pPr>
        <w:pStyle w:val="ListParagraph"/>
        <w:numPr>
          <w:ilvl w:val="0"/>
          <w:numId w:val="39"/>
        </w:numPr>
        <w:spacing w:line="360" w:lineRule="auto"/>
        <w:rPr>
          <w:rFonts w:ascii="Tahoma" w:hAnsi="Tahoma" w:cs="Tahoma"/>
          <w:sz w:val="24"/>
          <w:szCs w:val="24"/>
        </w:rPr>
      </w:pPr>
      <w:hyperlink r:id="rId33" w:history="1">
        <w:r w:rsidR="00D90E92" w:rsidRPr="00A46217">
          <w:rPr>
            <w:rStyle w:val="Hyperlink"/>
            <w:rFonts w:ascii="Tahoma" w:hAnsi="Tahoma" w:cs="Tahoma"/>
            <w:sz w:val="24"/>
            <w:szCs w:val="24"/>
          </w:rPr>
          <w:t>Guide to the APUC Scope 3 Supply Chain Emissions Reporting Tool</w:t>
        </w:r>
      </w:hyperlink>
    </w:p>
    <w:p w14:paraId="695A234A" w14:textId="77777777" w:rsidR="00D90E92" w:rsidRPr="00A46217" w:rsidRDefault="00C427D2" w:rsidP="00D90E92">
      <w:pPr>
        <w:pStyle w:val="ListParagraph"/>
        <w:numPr>
          <w:ilvl w:val="0"/>
          <w:numId w:val="39"/>
        </w:numPr>
        <w:spacing w:line="360" w:lineRule="auto"/>
        <w:rPr>
          <w:rFonts w:ascii="Tahoma" w:hAnsi="Tahoma" w:cs="Tahoma"/>
          <w:sz w:val="24"/>
          <w:szCs w:val="24"/>
        </w:rPr>
      </w:pPr>
      <w:hyperlink r:id="rId34" w:history="1">
        <w:r w:rsidR="00D90E92" w:rsidRPr="00A46217">
          <w:rPr>
            <w:rStyle w:val="Hyperlink"/>
            <w:rFonts w:ascii="Tahoma" w:hAnsi="Tahoma" w:cs="Tahoma"/>
            <w:sz w:val="24"/>
            <w:szCs w:val="24"/>
          </w:rPr>
          <w:t>The Domestic and International Student Relocation Travel Emissions Calculator Tool</w:t>
        </w:r>
      </w:hyperlink>
    </w:p>
    <w:p w14:paraId="4208CAF0" w14:textId="77777777" w:rsidR="00D90E92" w:rsidRPr="00A46217" w:rsidRDefault="00D90E92" w:rsidP="00D90E92">
      <w:pPr>
        <w:pStyle w:val="ListParagraph"/>
        <w:spacing w:line="360" w:lineRule="auto"/>
        <w:rPr>
          <w:rFonts w:ascii="Tahoma" w:hAnsi="Tahoma" w:cs="Tahoma"/>
          <w:sz w:val="24"/>
          <w:szCs w:val="24"/>
        </w:rPr>
      </w:pPr>
    </w:p>
    <w:p w14:paraId="665E3918" w14:textId="77777777" w:rsidR="00D90E92" w:rsidRPr="00A46217" w:rsidRDefault="00D90E92" w:rsidP="00D90E92">
      <w:pPr>
        <w:pStyle w:val="ListParagraph"/>
        <w:spacing w:line="360" w:lineRule="auto"/>
        <w:rPr>
          <w:rFonts w:ascii="Tahoma" w:hAnsi="Tahoma" w:cs="Tahoma"/>
          <w:sz w:val="24"/>
          <w:szCs w:val="24"/>
        </w:rPr>
      </w:pPr>
      <w:r w:rsidRPr="00A46217">
        <w:rPr>
          <w:rFonts w:ascii="Tahoma" w:hAnsi="Tahoma" w:cs="Tahoma"/>
          <w:sz w:val="24"/>
          <w:szCs w:val="24"/>
        </w:rPr>
        <w:t xml:space="preserve">EAUC Scotland are also working with key stakeholders to develop new tools, </w:t>
      </w:r>
      <w:proofErr w:type="gramStart"/>
      <w:r w:rsidRPr="00A46217">
        <w:rPr>
          <w:rFonts w:ascii="Tahoma" w:hAnsi="Tahoma" w:cs="Tahoma"/>
          <w:sz w:val="24"/>
          <w:szCs w:val="24"/>
        </w:rPr>
        <w:t>guidance</w:t>
      </w:r>
      <w:proofErr w:type="gramEnd"/>
      <w:r w:rsidRPr="00A46217">
        <w:rPr>
          <w:rFonts w:ascii="Tahoma" w:hAnsi="Tahoma" w:cs="Tahoma"/>
          <w:sz w:val="24"/>
          <w:szCs w:val="24"/>
        </w:rPr>
        <w:t xml:space="preserve"> and sector leadership to tackle key emission areas. Upcoming activities will include:</w:t>
      </w:r>
    </w:p>
    <w:p w14:paraId="5B394932" w14:textId="77777777" w:rsidR="00D90E92" w:rsidRPr="00A46217" w:rsidRDefault="00D90E92" w:rsidP="00D90E92">
      <w:pPr>
        <w:pStyle w:val="ListParagraph"/>
        <w:numPr>
          <w:ilvl w:val="0"/>
          <w:numId w:val="30"/>
        </w:numPr>
        <w:spacing w:line="360" w:lineRule="auto"/>
        <w:rPr>
          <w:rFonts w:ascii="Tahoma" w:hAnsi="Tahoma" w:cs="Tahoma"/>
          <w:sz w:val="24"/>
          <w:szCs w:val="24"/>
        </w:rPr>
      </w:pPr>
      <w:r w:rsidRPr="00A46217">
        <w:rPr>
          <w:rFonts w:ascii="Tahoma" w:hAnsi="Tahoma" w:cs="Tahoma"/>
          <w:sz w:val="24"/>
          <w:szCs w:val="24"/>
        </w:rPr>
        <w:t>Launching Greenhouse gas emission reporting learning pack</w:t>
      </w:r>
    </w:p>
    <w:p w14:paraId="3090E7E9" w14:textId="3FB9DFB3" w:rsidR="005075F4" w:rsidRPr="00A46217" w:rsidRDefault="00D90E92" w:rsidP="00D90E92">
      <w:pPr>
        <w:pStyle w:val="ListParagraph"/>
        <w:numPr>
          <w:ilvl w:val="0"/>
          <w:numId w:val="30"/>
        </w:numPr>
        <w:spacing w:line="360" w:lineRule="auto"/>
        <w:rPr>
          <w:rFonts w:ascii="Tahoma" w:hAnsi="Tahoma" w:cs="Tahoma"/>
          <w:sz w:val="24"/>
          <w:szCs w:val="24"/>
        </w:rPr>
      </w:pPr>
      <w:r w:rsidRPr="00A46217">
        <w:rPr>
          <w:rFonts w:ascii="Tahoma" w:hAnsi="Tahoma" w:cs="Tahoma"/>
          <w:sz w:val="24"/>
          <w:szCs w:val="24"/>
        </w:rPr>
        <w:t>Launching Commuter emissions calculator and guidance</w:t>
      </w:r>
    </w:p>
    <w:p w14:paraId="58C7BC61" w14:textId="77777777" w:rsidR="00D90E92" w:rsidRPr="00A46217" w:rsidRDefault="00D90E92" w:rsidP="00D90E92">
      <w:pPr>
        <w:pStyle w:val="ListParagraph"/>
        <w:spacing w:line="360" w:lineRule="auto"/>
        <w:ind w:left="1440"/>
        <w:rPr>
          <w:rFonts w:ascii="Tahoma" w:hAnsi="Tahoma" w:cs="Tahoma"/>
          <w:sz w:val="24"/>
          <w:szCs w:val="24"/>
        </w:rPr>
      </w:pPr>
    </w:p>
    <w:p w14:paraId="5E8293B4" w14:textId="77777777" w:rsidR="00641EA8" w:rsidRPr="00A46217" w:rsidRDefault="00641EA8" w:rsidP="00641EA8">
      <w:pPr>
        <w:spacing w:line="360" w:lineRule="auto"/>
        <w:rPr>
          <w:rFonts w:ascii="Tahoma" w:hAnsi="Tahoma" w:cs="Tahoma"/>
          <w:b/>
          <w:bCs/>
          <w:sz w:val="24"/>
          <w:szCs w:val="24"/>
        </w:rPr>
      </w:pPr>
      <w:r w:rsidRPr="00A46217">
        <w:rPr>
          <w:rFonts w:ascii="Tahoma" w:hAnsi="Tahoma" w:cs="Tahoma"/>
          <w:b/>
          <w:bCs/>
          <w:sz w:val="24"/>
          <w:szCs w:val="24"/>
        </w:rPr>
        <w:t>Priority actions for key college stakeholders:</w:t>
      </w:r>
    </w:p>
    <w:p w14:paraId="526954C1" w14:textId="77777777" w:rsidR="00641EA8" w:rsidRPr="00A46217" w:rsidRDefault="00641EA8" w:rsidP="003C0CA0">
      <w:pPr>
        <w:pStyle w:val="ListParagraph"/>
        <w:numPr>
          <w:ilvl w:val="0"/>
          <w:numId w:val="44"/>
        </w:numPr>
        <w:spacing w:line="360" w:lineRule="auto"/>
        <w:rPr>
          <w:rFonts w:ascii="Tahoma" w:hAnsi="Tahoma" w:cs="Tahoma"/>
          <w:b/>
          <w:bCs/>
          <w:sz w:val="24"/>
          <w:szCs w:val="24"/>
        </w:rPr>
      </w:pPr>
      <w:r w:rsidRPr="00A46217">
        <w:rPr>
          <w:rFonts w:ascii="Tahoma" w:hAnsi="Tahoma" w:cs="Tahoma"/>
          <w:b/>
          <w:bCs/>
          <w:sz w:val="24"/>
          <w:szCs w:val="24"/>
        </w:rPr>
        <w:t xml:space="preserve">Actions for senior leaders: </w:t>
      </w:r>
    </w:p>
    <w:p w14:paraId="2DE54D53" w14:textId="77777777" w:rsidR="00641EA8" w:rsidRPr="00A46217" w:rsidRDefault="00641EA8" w:rsidP="00FE148F">
      <w:pPr>
        <w:pStyle w:val="ListParagraph"/>
        <w:numPr>
          <w:ilvl w:val="0"/>
          <w:numId w:val="46"/>
        </w:numPr>
        <w:spacing w:line="360" w:lineRule="auto"/>
        <w:rPr>
          <w:rFonts w:ascii="Tahoma" w:hAnsi="Tahoma" w:cs="Tahoma"/>
          <w:b/>
          <w:bCs/>
          <w:sz w:val="24"/>
          <w:szCs w:val="24"/>
        </w:rPr>
      </w:pPr>
      <w:r w:rsidRPr="00A46217">
        <w:rPr>
          <w:rFonts w:ascii="Tahoma" w:hAnsi="Tahoma" w:cs="Tahoma"/>
          <w:sz w:val="24"/>
          <w:szCs w:val="24"/>
        </w:rPr>
        <w:t xml:space="preserve">ensure robust and extensive institutional monitoring systems are in place to capture and report emissions from all relevant emission </w:t>
      </w:r>
      <w:proofErr w:type="gramStart"/>
      <w:r w:rsidRPr="00A46217">
        <w:rPr>
          <w:rFonts w:ascii="Tahoma" w:hAnsi="Tahoma" w:cs="Tahoma"/>
          <w:sz w:val="24"/>
          <w:szCs w:val="24"/>
        </w:rPr>
        <w:t>sources;</w:t>
      </w:r>
      <w:proofErr w:type="gramEnd"/>
    </w:p>
    <w:p w14:paraId="50D4417E" w14:textId="77777777" w:rsidR="00641EA8" w:rsidRPr="00A46217" w:rsidRDefault="00641EA8" w:rsidP="00FE148F">
      <w:pPr>
        <w:pStyle w:val="ListParagraph"/>
        <w:numPr>
          <w:ilvl w:val="0"/>
          <w:numId w:val="46"/>
        </w:numPr>
        <w:spacing w:line="360" w:lineRule="auto"/>
        <w:rPr>
          <w:rFonts w:ascii="Tahoma" w:hAnsi="Tahoma" w:cs="Tahoma"/>
          <w:b/>
          <w:bCs/>
          <w:sz w:val="24"/>
          <w:szCs w:val="24"/>
        </w:rPr>
      </w:pPr>
      <w:r w:rsidRPr="00A46217">
        <w:rPr>
          <w:rFonts w:ascii="Tahoma" w:hAnsi="Tahoma" w:cs="Tahoma"/>
          <w:sz w:val="24"/>
          <w:szCs w:val="24"/>
        </w:rPr>
        <w:lastRenderedPageBreak/>
        <w:t xml:space="preserve">understand the cost for </w:t>
      </w:r>
      <w:proofErr w:type="spellStart"/>
      <w:r w:rsidRPr="00A46217">
        <w:rPr>
          <w:rFonts w:ascii="Tahoma" w:hAnsi="Tahoma" w:cs="Tahoma"/>
          <w:sz w:val="24"/>
          <w:szCs w:val="24"/>
        </w:rPr>
        <w:t>decarbonising</w:t>
      </w:r>
      <w:proofErr w:type="spellEnd"/>
      <w:r w:rsidRPr="00A46217">
        <w:rPr>
          <w:rFonts w:ascii="Tahoma" w:hAnsi="Tahoma" w:cs="Tahoma"/>
          <w:sz w:val="24"/>
          <w:szCs w:val="24"/>
        </w:rPr>
        <w:t xml:space="preserve"> the institutional estate and ensure spending and investment strategies for the institution align with net zero </w:t>
      </w:r>
      <w:proofErr w:type="gramStart"/>
      <w:r w:rsidRPr="00A46217">
        <w:rPr>
          <w:rFonts w:ascii="Tahoma" w:hAnsi="Tahoma" w:cs="Tahoma"/>
          <w:sz w:val="24"/>
          <w:szCs w:val="24"/>
        </w:rPr>
        <w:t>obligations;</w:t>
      </w:r>
      <w:proofErr w:type="gramEnd"/>
    </w:p>
    <w:p w14:paraId="79E15E87" w14:textId="77777777" w:rsidR="00641EA8" w:rsidRPr="00A46217" w:rsidRDefault="00641EA8" w:rsidP="00FE148F">
      <w:pPr>
        <w:pStyle w:val="ListParagraph"/>
        <w:numPr>
          <w:ilvl w:val="0"/>
          <w:numId w:val="46"/>
        </w:numPr>
        <w:spacing w:line="360" w:lineRule="auto"/>
        <w:rPr>
          <w:rFonts w:ascii="Tahoma" w:hAnsi="Tahoma" w:cs="Tahoma"/>
          <w:b/>
          <w:bCs/>
          <w:sz w:val="24"/>
          <w:szCs w:val="24"/>
        </w:rPr>
      </w:pPr>
      <w:r w:rsidRPr="00A46217">
        <w:rPr>
          <w:rFonts w:ascii="Tahoma" w:hAnsi="Tahoma" w:cs="Tahoma"/>
          <w:sz w:val="24"/>
          <w:szCs w:val="24"/>
        </w:rPr>
        <w:t xml:space="preserve">understand the drivers for business travel within the institution and set emission reduction targets, as identified within Scottish Government </w:t>
      </w:r>
      <w:proofErr w:type="gramStart"/>
      <w:r w:rsidRPr="00A46217">
        <w:rPr>
          <w:rFonts w:ascii="Tahoma" w:hAnsi="Tahoma" w:cs="Tahoma"/>
          <w:sz w:val="24"/>
          <w:szCs w:val="24"/>
        </w:rPr>
        <w:t>guidance;</w:t>
      </w:r>
      <w:proofErr w:type="gramEnd"/>
    </w:p>
    <w:p w14:paraId="55F4667D" w14:textId="77777777" w:rsidR="00641EA8" w:rsidRPr="00A46217" w:rsidRDefault="00641EA8" w:rsidP="00FE148F">
      <w:pPr>
        <w:pStyle w:val="ListParagraph"/>
        <w:numPr>
          <w:ilvl w:val="0"/>
          <w:numId w:val="46"/>
        </w:numPr>
        <w:spacing w:line="360" w:lineRule="auto"/>
        <w:rPr>
          <w:rFonts w:ascii="Tahoma" w:hAnsi="Tahoma" w:cs="Tahoma"/>
          <w:b/>
          <w:bCs/>
          <w:sz w:val="24"/>
          <w:szCs w:val="24"/>
        </w:rPr>
      </w:pPr>
      <w:r w:rsidRPr="00A46217">
        <w:rPr>
          <w:rFonts w:ascii="Tahoma" w:hAnsi="Tahoma" w:cs="Tahoma"/>
          <w:sz w:val="24"/>
          <w:szCs w:val="24"/>
        </w:rPr>
        <w:t xml:space="preserve">update travel policies to include a ban on the use of flights for UK mainland domestic business travel, as identified within Scottish Government </w:t>
      </w:r>
      <w:proofErr w:type="gramStart"/>
      <w:r w:rsidRPr="00A46217">
        <w:rPr>
          <w:rFonts w:ascii="Tahoma" w:hAnsi="Tahoma" w:cs="Tahoma"/>
          <w:sz w:val="24"/>
          <w:szCs w:val="24"/>
        </w:rPr>
        <w:t>guidance;</w:t>
      </w:r>
      <w:proofErr w:type="gramEnd"/>
    </w:p>
    <w:p w14:paraId="1C0CB695" w14:textId="77777777" w:rsidR="00641EA8" w:rsidRPr="00A46217" w:rsidRDefault="00641EA8" w:rsidP="00FE148F">
      <w:pPr>
        <w:pStyle w:val="ListParagraph"/>
        <w:numPr>
          <w:ilvl w:val="0"/>
          <w:numId w:val="46"/>
        </w:numPr>
        <w:spacing w:line="360" w:lineRule="auto"/>
        <w:rPr>
          <w:rFonts w:ascii="Tahoma" w:hAnsi="Tahoma" w:cs="Tahoma"/>
          <w:b/>
          <w:bCs/>
          <w:sz w:val="24"/>
          <w:szCs w:val="24"/>
        </w:rPr>
      </w:pPr>
      <w:r w:rsidRPr="00A46217">
        <w:rPr>
          <w:rFonts w:ascii="Tahoma" w:hAnsi="Tahoma" w:cs="Tahoma"/>
          <w:sz w:val="24"/>
          <w:szCs w:val="24"/>
        </w:rPr>
        <w:t xml:space="preserve">review college digital conferencing infrastructure. </w:t>
      </w:r>
    </w:p>
    <w:p w14:paraId="2EC53E8F" w14:textId="77777777" w:rsidR="00641EA8" w:rsidRPr="00A46217" w:rsidRDefault="00641EA8" w:rsidP="00641EA8">
      <w:pPr>
        <w:pStyle w:val="ListParagraph"/>
        <w:spacing w:line="360" w:lineRule="auto"/>
        <w:ind w:left="1080"/>
        <w:rPr>
          <w:rFonts w:ascii="Tahoma" w:hAnsi="Tahoma" w:cs="Tahoma"/>
          <w:b/>
          <w:bCs/>
          <w:sz w:val="24"/>
          <w:szCs w:val="24"/>
        </w:rPr>
      </w:pPr>
    </w:p>
    <w:p w14:paraId="5FFDB1EA" w14:textId="77777777" w:rsidR="00641EA8" w:rsidRPr="00A46217" w:rsidRDefault="00641EA8" w:rsidP="003C0CA0">
      <w:pPr>
        <w:pStyle w:val="ListParagraph"/>
        <w:numPr>
          <w:ilvl w:val="0"/>
          <w:numId w:val="44"/>
        </w:numPr>
        <w:spacing w:line="360" w:lineRule="auto"/>
        <w:rPr>
          <w:rFonts w:ascii="Tahoma" w:hAnsi="Tahoma" w:cs="Tahoma"/>
          <w:b/>
          <w:bCs/>
          <w:sz w:val="24"/>
          <w:szCs w:val="24"/>
        </w:rPr>
      </w:pPr>
      <w:r w:rsidRPr="00A46217">
        <w:rPr>
          <w:rFonts w:ascii="Tahoma" w:hAnsi="Tahoma" w:cs="Tahoma"/>
          <w:b/>
          <w:bCs/>
          <w:sz w:val="24"/>
          <w:szCs w:val="24"/>
        </w:rPr>
        <w:t>Actions for sustainability leads:</w:t>
      </w:r>
    </w:p>
    <w:p w14:paraId="229F402A" w14:textId="77777777" w:rsidR="00641EA8" w:rsidRPr="00A46217" w:rsidRDefault="00641EA8" w:rsidP="00FE148F">
      <w:pPr>
        <w:pStyle w:val="ListParagraph"/>
        <w:numPr>
          <w:ilvl w:val="0"/>
          <w:numId w:val="45"/>
        </w:numPr>
        <w:spacing w:line="360" w:lineRule="auto"/>
        <w:ind w:left="1077" w:hanging="357"/>
        <w:rPr>
          <w:rFonts w:ascii="Tahoma" w:hAnsi="Tahoma" w:cs="Tahoma"/>
          <w:sz w:val="24"/>
          <w:szCs w:val="24"/>
        </w:rPr>
      </w:pPr>
      <w:r w:rsidRPr="00A46217">
        <w:rPr>
          <w:rFonts w:ascii="Tahoma" w:hAnsi="Tahoma" w:cs="Tahoma"/>
          <w:sz w:val="24"/>
          <w:szCs w:val="24"/>
        </w:rPr>
        <w:t xml:space="preserve">review Scottish Government guidance and current institutional PBCCD reporting; identify and address data and knowledge gaps for PBCCD </w:t>
      </w:r>
      <w:proofErr w:type="gramStart"/>
      <w:r w:rsidRPr="00A46217">
        <w:rPr>
          <w:rFonts w:ascii="Tahoma" w:hAnsi="Tahoma" w:cs="Tahoma"/>
          <w:sz w:val="24"/>
          <w:szCs w:val="24"/>
        </w:rPr>
        <w:t>submissions;</w:t>
      </w:r>
      <w:proofErr w:type="gramEnd"/>
    </w:p>
    <w:p w14:paraId="4981851E" w14:textId="77777777" w:rsidR="00641EA8" w:rsidRPr="00A46217" w:rsidRDefault="00641EA8" w:rsidP="00FE148F">
      <w:pPr>
        <w:pStyle w:val="ListParagraph"/>
        <w:numPr>
          <w:ilvl w:val="0"/>
          <w:numId w:val="45"/>
        </w:numPr>
        <w:spacing w:line="360" w:lineRule="auto"/>
        <w:ind w:left="1077" w:hanging="357"/>
        <w:rPr>
          <w:rFonts w:ascii="Tahoma" w:hAnsi="Tahoma" w:cs="Tahoma"/>
          <w:sz w:val="24"/>
          <w:szCs w:val="24"/>
        </w:rPr>
      </w:pPr>
      <w:r w:rsidRPr="00A46217">
        <w:rPr>
          <w:rFonts w:ascii="Tahoma" w:hAnsi="Tahoma" w:cs="Tahoma"/>
          <w:sz w:val="24"/>
          <w:szCs w:val="24"/>
        </w:rPr>
        <w:t>ensure PBCCD returns include a breakdown of all relevant business travel emission sources (</w:t>
      </w:r>
      <w:proofErr w:type="gramStart"/>
      <w:r w:rsidRPr="00A46217">
        <w:rPr>
          <w:rFonts w:ascii="Tahoma" w:hAnsi="Tahoma" w:cs="Tahoma"/>
          <w:sz w:val="24"/>
          <w:szCs w:val="24"/>
        </w:rPr>
        <w:t>e.g.</w:t>
      </w:r>
      <w:proofErr w:type="gramEnd"/>
      <w:r w:rsidRPr="00A46217">
        <w:rPr>
          <w:rFonts w:ascii="Tahoma" w:hAnsi="Tahoma" w:cs="Tahoma"/>
          <w:sz w:val="24"/>
          <w:szCs w:val="24"/>
        </w:rPr>
        <w:t xml:space="preserve"> fleet vehicle; private car; van; flight category); </w:t>
      </w:r>
    </w:p>
    <w:p w14:paraId="310C6A3A" w14:textId="77777777" w:rsidR="00FE148F" w:rsidRPr="00A46217" w:rsidRDefault="003C0CA0" w:rsidP="00FE148F">
      <w:pPr>
        <w:pStyle w:val="ListParagraph"/>
        <w:numPr>
          <w:ilvl w:val="0"/>
          <w:numId w:val="45"/>
        </w:numPr>
        <w:spacing w:line="360" w:lineRule="auto"/>
        <w:ind w:left="1077" w:hanging="357"/>
        <w:rPr>
          <w:rFonts w:ascii="Tahoma" w:hAnsi="Tahoma" w:cs="Tahoma"/>
          <w:sz w:val="24"/>
          <w:szCs w:val="24"/>
        </w:rPr>
      </w:pPr>
      <w:r w:rsidRPr="00A46217">
        <w:rPr>
          <w:rFonts w:ascii="Tahoma" w:hAnsi="Tahoma" w:cs="Tahoma"/>
          <w:sz w:val="24"/>
          <w:szCs w:val="24"/>
        </w:rPr>
        <w:t xml:space="preserve">apply for grant funding from the </w:t>
      </w:r>
      <w:hyperlink r:id="rId35" w:history="1">
        <w:r w:rsidRPr="00A46217">
          <w:rPr>
            <w:rStyle w:val="Hyperlink"/>
            <w:rFonts w:ascii="Tahoma" w:hAnsi="Tahoma" w:cs="Tahoma"/>
            <w:sz w:val="24"/>
            <w:szCs w:val="24"/>
          </w:rPr>
          <w:t xml:space="preserve">Scottish Green Public Sector Estate </w:t>
        </w:r>
        <w:proofErr w:type="spellStart"/>
        <w:r w:rsidRPr="00A46217">
          <w:rPr>
            <w:rStyle w:val="Hyperlink"/>
            <w:rFonts w:ascii="Tahoma" w:hAnsi="Tahoma" w:cs="Tahoma"/>
            <w:sz w:val="24"/>
            <w:szCs w:val="24"/>
          </w:rPr>
          <w:t>Decarbonisation</w:t>
        </w:r>
        <w:proofErr w:type="spellEnd"/>
        <w:r w:rsidRPr="00A46217">
          <w:rPr>
            <w:rStyle w:val="Hyperlink"/>
            <w:rFonts w:ascii="Tahoma" w:hAnsi="Tahoma" w:cs="Tahoma"/>
            <w:sz w:val="24"/>
            <w:szCs w:val="24"/>
          </w:rPr>
          <w:t xml:space="preserve"> scheme (GPSEDs)</w:t>
        </w:r>
      </w:hyperlink>
      <w:r w:rsidRPr="00A46217">
        <w:rPr>
          <w:rFonts w:ascii="Tahoma" w:hAnsi="Tahoma" w:cs="Tahoma"/>
          <w:sz w:val="24"/>
          <w:szCs w:val="24"/>
        </w:rPr>
        <w:t xml:space="preserve"> to reduce scope 1 direct emissions.</w:t>
      </w:r>
    </w:p>
    <w:p w14:paraId="685A0ABB" w14:textId="4D561A8E" w:rsidR="00FE148F" w:rsidRPr="00A46217" w:rsidRDefault="00FE148F" w:rsidP="00FE148F">
      <w:pPr>
        <w:pStyle w:val="ListParagraph"/>
        <w:numPr>
          <w:ilvl w:val="0"/>
          <w:numId w:val="45"/>
        </w:numPr>
        <w:spacing w:line="360" w:lineRule="auto"/>
        <w:ind w:left="1077" w:hanging="357"/>
        <w:rPr>
          <w:rFonts w:ascii="Tahoma" w:hAnsi="Tahoma" w:cs="Tahoma"/>
          <w:sz w:val="24"/>
          <w:szCs w:val="24"/>
        </w:rPr>
      </w:pPr>
      <w:r w:rsidRPr="00A46217">
        <w:rPr>
          <w:rFonts w:ascii="Tahoma" w:hAnsi="Tahoma" w:cs="Tahoma"/>
          <w:sz w:val="24"/>
          <w:szCs w:val="24"/>
          <w:lang w:val="en-GB"/>
        </w:rPr>
        <w:t xml:space="preserve">ensure emissions data is transparent, </w:t>
      </w:r>
      <w:proofErr w:type="gramStart"/>
      <w:r w:rsidRPr="00A46217">
        <w:rPr>
          <w:rFonts w:ascii="Tahoma" w:hAnsi="Tahoma" w:cs="Tahoma"/>
          <w:sz w:val="24"/>
          <w:szCs w:val="24"/>
          <w:lang w:val="en-GB"/>
        </w:rPr>
        <w:t>accessible</w:t>
      </w:r>
      <w:proofErr w:type="gramEnd"/>
      <w:r w:rsidRPr="00A46217">
        <w:rPr>
          <w:rFonts w:ascii="Tahoma" w:hAnsi="Tahoma" w:cs="Tahoma"/>
          <w:sz w:val="24"/>
          <w:szCs w:val="24"/>
          <w:lang w:val="en-GB"/>
        </w:rPr>
        <w:t xml:space="preserve"> and publicly available on institutional webpages. </w:t>
      </w:r>
      <w:r w:rsidRPr="00A46217">
        <w:rPr>
          <w:rFonts w:ascii="Tahoma" w:hAnsi="Tahoma" w:cs="Tahoma"/>
          <w:sz w:val="24"/>
          <w:szCs w:val="24"/>
          <w:highlight w:val="yellow"/>
        </w:rPr>
        <w:t xml:space="preserve"> </w:t>
      </w:r>
    </w:p>
    <w:p w14:paraId="132697D2" w14:textId="519433D6" w:rsidR="00641EA8" w:rsidRPr="00A46217" w:rsidRDefault="003C0CA0" w:rsidP="00641EA8">
      <w:pPr>
        <w:pStyle w:val="ListParagraph"/>
        <w:spacing w:line="360" w:lineRule="auto"/>
        <w:ind w:left="1077"/>
        <w:rPr>
          <w:rFonts w:ascii="Tahoma" w:hAnsi="Tahoma" w:cs="Tahoma"/>
          <w:sz w:val="24"/>
          <w:szCs w:val="24"/>
          <w:highlight w:val="yellow"/>
        </w:rPr>
      </w:pPr>
      <w:r w:rsidRPr="00A46217">
        <w:rPr>
          <w:rFonts w:ascii="Tahoma" w:hAnsi="Tahoma" w:cs="Tahoma"/>
          <w:sz w:val="24"/>
          <w:szCs w:val="24"/>
          <w:highlight w:val="yellow"/>
        </w:rPr>
        <w:t xml:space="preserve"> </w:t>
      </w:r>
    </w:p>
    <w:p w14:paraId="4A9B0784" w14:textId="77777777" w:rsidR="00641EA8" w:rsidRPr="00A46217" w:rsidRDefault="00641EA8" w:rsidP="00641EA8">
      <w:pPr>
        <w:pStyle w:val="ListParagraph"/>
        <w:spacing w:line="360" w:lineRule="auto"/>
        <w:ind w:left="1077"/>
        <w:rPr>
          <w:rFonts w:ascii="Tahoma" w:hAnsi="Tahoma" w:cs="Tahoma"/>
          <w:sz w:val="24"/>
          <w:szCs w:val="24"/>
          <w:highlight w:val="yellow"/>
        </w:rPr>
      </w:pPr>
    </w:p>
    <w:p w14:paraId="387C1D95" w14:textId="77777777" w:rsidR="00641EA8" w:rsidRPr="00A46217" w:rsidRDefault="00641EA8" w:rsidP="003C0CA0">
      <w:pPr>
        <w:pStyle w:val="ListParagraph"/>
        <w:numPr>
          <w:ilvl w:val="0"/>
          <w:numId w:val="44"/>
        </w:numPr>
        <w:spacing w:line="360" w:lineRule="auto"/>
        <w:rPr>
          <w:rFonts w:ascii="Tahoma" w:hAnsi="Tahoma" w:cs="Tahoma"/>
          <w:b/>
          <w:bCs/>
          <w:sz w:val="24"/>
          <w:szCs w:val="24"/>
        </w:rPr>
      </w:pPr>
      <w:r w:rsidRPr="00A46217">
        <w:rPr>
          <w:rFonts w:ascii="Tahoma" w:hAnsi="Tahoma" w:cs="Tahoma"/>
          <w:b/>
          <w:bCs/>
          <w:sz w:val="24"/>
          <w:szCs w:val="24"/>
        </w:rPr>
        <w:t xml:space="preserve">Actions for sustainability and procurement leads: </w:t>
      </w:r>
    </w:p>
    <w:p w14:paraId="0C87B3AD" w14:textId="77777777" w:rsidR="00641EA8" w:rsidRPr="00A46217" w:rsidRDefault="00641EA8" w:rsidP="00FE148F">
      <w:pPr>
        <w:pStyle w:val="ListParagraph"/>
        <w:numPr>
          <w:ilvl w:val="0"/>
          <w:numId w:val="47"/>
        </w:numPr>
        <w:spacing w:line="360" w:lineRule="auto"/>
        <w:ind w:left="1077" w:hanging="357"/>
        <w:rPr>
          <w:rFonts w:ascii="Tahoma" w:hAnsi="Tahoma" w:cs="Tahoma"/>
          <w:sz w:val="24"/>
          <w:szCs w:val="24"/>
        </w:rPr>
      </w:pPr>
      <w:r w:rsidRPr="00A46217">
        <w:rPr>
          <w:rFonts w:ascii="Tahoma" w:hAnsi="Tahoma" w:cs="Tahoma"/>
          <w:sz w:val="24"/>
          <w:szCs w:val="24"/>
        </w:rPr>
        <w:t xml:space="preserve">review current procurement strategies and ensure alignment with institutional sustainability </w:t>
      </w:r>
      <w:proofErr w:type="gramStart"/>
      <w:r w:rsidRPr="00A46217">
        <w:rPr>
          <w:rFonts w:ascii="Tahoma" w:hAnsi="Tahoma" w:cs="Tahoma"/>
          <w:sz w:val="24"/>
          <w:szCs w:val="24"/>
        </w:rPr>
        <w:t>objectives;</w:t>
      </w:r>
      <w:proofErr w:type="gramEnd"/>
    </w:p>
    <w:p w14:paraId="4D049F75" w14:textId="77777777" w:rsidR="00641EA8" w:rsidRPr="00A46217" w:rsidRDefault="00641EA8" w:rsidP="00FE148F">
      <w:pPr>
        <w:pStyle w:val="ListParagraph"/>
        <w:numPr>
          <w:ilvl w:val="0"/>
          <w:numId w:val="47"/>
        </w:numPr>
        <w:spacing w:line="360" w:lineRule="auto"/>
        <w:ind w:left="1077" w:hanging="357"/>
        <w:rPr>
          <w:rFonts w:ascii="Tahoma" w:hAnsi="Tahoma" w:cs="Tahoma"/>
          <w:sz w:val="24"/>
          <w:szCs w:val="24"/>
        </w:rPr>
      </w:pPr>
      <w:r w:rsidRPr="00A46217">
        <w:rPr>
          <w:rFonts w:ascii="Tahoma" w:hAnsi="Tahoma" w:cs="Tahoma"/>
          <w:sz w:val="24"/>
          <w:szCs w:val="24"/>
        </w:rPr>
        <w:t xml:space="preserve">use the APUC scope 3 supply chain emission </w:t>
      </w:r>
      <w:proofErr w:type="gramStart"/>
      <w:r w:rsidRPr="00A46217">
        <w:rPr>
          <w:rFonts w:ascii="Tahoma" w:hAnsi="Tahoma" w:cs="Tahoma"/>
          <w:sz w:val="24"/>
          <w:szCs w:val="24"/>
        </w:rPr>
        <w:t>tool</w:t>
      </w:r>
      <w:proofErr w:type="gramEnd"/>
      <w:r w:rsidRPr="00A46217">
        <w:rPr>
          <w:rFonts w:ascii="Tahoma" w:hAnsi="Tahoma" w:cs="Tahoma"/>
          <w:sz w:val="24"/>
          <w:szCs w:val="24"/>
        </w:rPr>
        <w:t xml:space="preserve"> (or similar) to report annual institutional supply chain emissions within PBCCD submissions;</w:t>
      </w:r>
    </w:p>
    <w:p w14:paraId="45661A67" w14:textId="77777777" w:rsidR="00641EA8" w:rsidRPr="00A46217" w:rsidRDefault="00641EA8" w:rsidP="00FE148F">
      <w:pPr>
        <w:pStyle w:val="ListParagraph"/>
        <w:numPr>
          <w:ilvl w:val="0"/>
          <w:numId w:val="47"/>
        </w:numPr>
        <w:spacing w:line="360" w:lineRule="auto"/>
        <w:ind w:left="1077" w:hanging="357"/>
        <w:rPr>
          <w:rFonts w:ascii="Tahoma" w:hAnsi="Tahoma" w:cs="Tahoma"/>
          <w:sz w:val="24"/>
          <w:szCs w:val="24"/>
        </w:rPr>
      </w:pPr>
      <w:r w:rsidRPr="00A46217">
        <w:rPr>
          <w:rFonts w:ascii="Tahoma" w:hAnsi="Tahoma" w:cs="Tahoma"/>
          <w:sz w:val="24"/>
          <w:szCs w:val="24"/>
        </w:rPr>
        <w:t xml:space="preserve">use frameworks and tools such as </w:t>
      </w:r>
      <w:proofErr w:type="spellStart"/>
      <w:r w:rsidRPr="00A46217">
        <w:rPr>
          <w:rFonts w:ascii="Tahoma" w:hAnsi="Tahoma" w:cs="Tahoma"/>
          <w:sz w:val="24"/>
          <w:szCs w:val="24"/>
        </w:rPr>
        <w:t>EcoVardis</w:t>
      </w:r>
      <w:proofErr w:type="spellEnd"/>
      <w:r w:rsidRPr="00A46217">
        <w:rPr>
          <w:rFonts w:ascii="Tahoma" w:hAnsi="Tahoma" w:cs="Tahoma"/>
          <w:sz w:val="24"/>
          <w:szCs w:val="24"/>
        </w:rPr>
        <w:t xml:space="preserve"> to review supply chain sustainability credentials alongside wider priorities (</w:t>
      </w:r>
      <w:proofErr w:type="gramStart"/>
      <w:r w:rsidRPr="00A46217">
        <w:rPr>
          <w:rFonts w:ascii="Tahoma" w:hAnsi="Tahoma" w:cs="Tahoma"/>
          <w:sz w:val="24"/>
          <w:szCs w:val="24"/>
        </w:rPr>
        <w:t>e.g.</w:t>
      </w:r>
      <w:proofErr w:type="gramEnd"/>
      <w:r w:rsidRPr="00A46217">
        <w:rPr>
          <w:rFonts w:ascii="Tahoma" w:hAnsi="Tahoma" w:cs="Tahoma"/>
          <w:sz w:val="24"/>
          <w:szCs w:val="24"/>
        </w:rPr>
        <w:t xml:space="preserve"> modern day slavery)</w:t>
      </w:r>
    </w:p>
    <w:p w14:paraId="7EB404CF" w14:textId="3BDC2D87" w:rsidR="00C54BC0" w:rsidRPr="00A46217" w:rsidRDefault="00C54BC0" w:rsidP="00C54BC0">
      <w:pPr>
        <w:spacing w:line="360" w:lineRule="auto"/>
        <w:contextualSpacing w:val="0"/>
        <w:rPr>
          <w:rFonts w:ascii="Tahoma" w:hAnsi="Tahoma" w:cs="Tahoma"/>
          <w:sz w:val="24"/>
          <w:szCs w:val="24"/>
        </w:rPr>
      </w:pPr>
    </w:p>
    <w:p w14:paraId="4551050F" w14:textId="77777777" w:rsidR="00251E4B" w:rsidRPr="00AB3AFA" w:rsidRDefault="00251E4B" w:rsidP="00251E4B">
      <w:pPr>
        <w:autoSpaceDE w:val="0"/>
        <w:autoSpaceDN w:val="0"/>
        <w:adjustRightInd w:val="0"/>
        <w:spacing w:after="0" w:line="360" w:lineRule="auto"/>
        <w:contextualSpacing w:val="0"/>
        <w:rPr>
          <w:rFonts w:ascii="Tahoma" w:hAnsi="Tahoma" w:cs="Tahoma"/>
          <w:b/>
          <w:bCs/>
          <w:color w:val="000000"/>
          <w:sz w:val="24"/>
          <w:szCs w:val="24"/>
          <w:lang w:val="en-GB"/>
        </w:rPr>
      </w:pPr>
      <w:r w:rsidRPr="00AB3AFA">
        <w:rPr>
          <w:rFonts w:ascii="Tahoma" w:hAnsi="Tahoma" w:cs="Tahoma"/>
          <w:b/>
          <w:bCs/>
          <w:color w:val="000000"/>
          <w:sz w:val="24"/>
          <w:szCs w:val="24"/>
          <w:lang w:val="en-GB"/>
        </w:rPr>
        <w:lastRenderedPageBreak/>
        <w:t xml:space="preserve">Funders </w:t>
      </w:r>
    </w:p>
    <w:p w14:paraId="503BF1B5" w14:textId="77777777" w:rsidR="00251E4B" w:rsidRPr="00AB3AFA" w:rsidRDefault="00251E4B" w:rsidP="00251E4B">
      <w:pPr>
        <w:autoSpaceDE w:val="0"/>
        <w:autoSpaceDN w:val="0"/>
        <w:adjustRightInd w:val="0"/>
        <w:spacing w:after="0" w:line="360" w:lineRule="auto"/>
        <w:contextualSpacing w:val="0"/>
        <w:rPr>
          <w:rFonts w:ascii="Tahoma" w:hAnsi="Tahoma" w:cs="Tahoma"/>
          <w:color w:val="000000"/>
          <w:sz w:val="24"/>
          <w:szCs w:val="24"/>
          <w:lang w:val="en-GB"/>
        </w:rPr>
      </w:pPr>
      <w:r w:rsidRPr="00AB3AFA">
        <w:rPr>
          <w:rFonts w:ascii="Tahoma" w:hAnsi="Tahoma" w:cs="Tahoma"/>
          <w:color w:val="000000"/>
          <w:sz w:val="24"/>
          <w:szCs w:val="24"/>
          <w:lang w:val="en-GB"/>
        </w:rPr>
        <w:t xml:space="preserve">This report has been published as part of EAUC Scotland’s </w:t>
      </w:r>
      <w:hyperlink r:id="rId36" w:history="1">
        <w:r w:rsidRPr="00AB3AFA">
          <w:rPr>
            <w:rStyle w:val="Hyperlink"/>
            <w:rFonts w:ascii="Tahoma" w:hAnsi="Tahoma" w:cs="Tahoma"/>
            <w:sz w:val="24"/>
            <w:szCs w:val="24"/>
            <w:lang w:val="en-GB"/>
          </w:rPr>
          <w:t>Step-Change for Sustainability programme</w:t>
        </w:r>
      </w:hyperlink>
      <w:r w:rsidRPr="00AB3AFA">
        <w:rPr>
          <w:rFonts w:ascii="Tahoma" w:hAnsi="Tahoma" w:cs="Tahoma"/>
          <w:color w:val="000000"/>
          <w:sz w:val="24"/>
          <w:szCs w:val="24"/>
          <w:lang w:val="en-GB"/>
        </w:rPr>
        <w:t xml:space="preserve">, funded by the </w:t>
      </w:r>
      <w:hyperlink r:id="rId37" w:history="1">
        <w:r w:rsidRPr="00AB3AFA">
          <w:rPr>
            <w:rStyle w:val="Hyperlink"/>
            <w:rFonts w:ascii="Tahoma" w:hAnsi="Tahoma" w:cs="Tahoma"/>
            <w:sz w:val="24"/>
            <w:szCs w:val="24"/>
            <w:lang w:val="en-GB"/>
          </w:rPr>
          <w:t>Scottish Funding Council</w:t>
        </w:r>
      </w:hyperlink>
      <w:r w:rsidRPr="00AB3AFA">
        <w:rPr>
          <w:rFonts w:ascii="Tahoma" w:hAnsi="Tahoma" w:cs="Tahoma"/>
          <w:color w:val="000000"/>
          <w:sz w:val="24"/>
          <w:szCs w:val="24"/>
          <w:lang w:val="en-GB"/>
        </w:rPr>
        <w:t xml:space="preserve">. </w:t>
      </w:r>
    </w:p>
    <w:p w14:paraId="26B494C2" w14:textId="77777777" w:rsidR="00251E4B" w:rsidRPr="00AB3AFA" w:rsidRDefault="00251E4B" w:rsidP="00251E4B">
      <w:pPr>
        <w:autoSpaceDE w:val="0"/>
        <w:autoSpaceDN w:val="0"/>
        <w:adjustRightInd w:val="0"/>
        <w:spacing w:after="0" w:line="360" w:lineRule="auto"/>
        <w:contextualSpacing w:val="0"/>
        <w:rPr>
          <w:rFonts w:ascii="Tahoma" w:hAnsi="Tahoma" w:cs="Tahoma"/>
          <w:color w:val="000000"/>
          <w:sz w:val="24"/>
          <w:szCs w:val="24"/>
          <w:lang w:val="en-GB"/>
        </w:rPr>
      </w:pPr>
    </w:p>
    <w:p w14:paraId="78BB8E72" w14:textId="77777777" w:rsidR="00251E4B" w:rsidRPr="00AB3AFA" w:rsidRDefault="00251E4B" w:rsidP="00251E4B">
      <w:pPr>
        <w:autoSpaceDE w:val="0"/>
        <w:autoSpaceDN w:val="0"/>
        <w:adjustRightInd w:val="0"/>
        <w:spacing w:after="0" w:line="360" w:lineRule="auto"/>
        <w:contextualSpacing w:val="0"/>
        <w:rPr>
          <w:rFonts w:ascii="Tahoma" w:hAnsi="Tahoma" w:cs="Tahoma"/>
          <w:color w:val="000000"/>
          <w:sz w:val="24"/>
          <w:szCs w:val="24"/>
          <w:lang w:val="en-GB"/>
        </w:rPr>
      </w:pPr>
      <w:r w:rsidRPr="00AB3AFA">
        <w:rPr>
          <w:rFonts w:ascii="Tahoma" w:hAnsi="Tahoma" w:cs="Tahoma"/>
          <w:b/>
          <w:bCs/>
          <w:color w:val="000000"/>
          <w:sz w:val="24"/>
          <w:szCs w:val="24"/>
          <w:lang w:val="en-GB"/>
        </w:rPr>
        <w:t xml:space="preserve">Contact us </w:t>
      </w:r>
    </w:p>
    <w:p w14:paraId="4E549F8D" w14:textId="77777777" w:rsidR="00251E4B" w:rsidRPr="00AB3AFA" w:rsidRDefault="00251E4B" w:rsidP="00251E4B">
      <w:pPr>
        <w:autoSpaceDE w:val="0"/>
        <w:autoSpaceDN w:val="0"/>
        <w:adjustRightInd w:val="0"/>
        <w:spacing w:after="0" w:line="360" w:lineRule="auto"/>
        <w:contextualSpacing w:val="0"/>
        <w:rPr>
          <w:rFonts w:ascii="Tahoma" w:hAnsi="Tahoma" w:cs="Tahoma"/>
          <w:color w:val="000000"/>
          <w:sz w:val="24"/>
          <w:szCs w:val="24"/>
          <w:lang w:val="en-GB"/>
        </w:rPr>
      </w:pPr>
      <w:r w:rsidRPr="00AB3AFA">
        <w:rPr>
          <w:rFonts w:ascii="Tahoma" w:hAnsi="Tahoma" w:cs="Tahoma"/>
          <w:color w:val="000000"/>
          <w:sz w:val="24"/>
          <w:szCs w:val="24"/>
          <w:lang w:val="en-GB"/>
        </w:rPr>
        <w:t xml:space="preserve">We are a home-based organisation so please contact us by email at </w:t>
      </w:r>
      <w:hyperlink r:id="rId38" w:history="1">
        <w:r w:rsidRPr="00F52DC2">
          <w:rPr>
            <w:rStyle w:val="Hyperlink"/>
            <w:rFonts w:ascii="Tahoma" w:hAnsi="Tahoma" w:cs="Tahoma"/>
            <w:sz w:val="24"/>
            <w:szCs w:val="24"/>
            <w:lang w:val="en-GB"/>
          </w:rPr>
          <w:t>scotland@eauc.org.uk</w:t>
        </w:r>
      </w:hyperlink>
      <w:r>
        <w:rPr>
          <w:rFonts w:ascii="Tahoma" w:hAnsi="Tahoma" w:cs="Tahoma"/>
          <w:color w:val="000000"/>
          <w:sz w:val="24"/>
          <w:szCs w:val="24"/>
          <w:lang w:val="en-GB"/>
        </w:rPr>
        <w:t xml:space="preserve"> or </w:t>
      </w:r>
      <w:hyperlink r:id="rId39" w:history="1">
        <w:r w:rsidRPr="00AB3AFA">
          <w:rPr>
            <w:rStyle w:val="Hyperlink"/>
            <w:rFonts w:ascii="Tahoma" w:hAnsi="Tahoma" w:cs="Tahoma"/>
            <w:sz w:val="24"/>
            <w:szCs w:val="24"/>
            <w:lang w:val="en-GB"/>
          </w:rPr>
          <w:t>info@eauc.org</w:t>
        </w:r>
        <w:r w:rsidRPr="00F52DC2">
          <w:rPr>
            <w:rStyle w:val="Hyperlink"/>
            <w:rFonts w:ascii="Tahoma" w:hAnsi="Tahoma" w:cs="Tahoma"/>
            <w:sz w:val="24"/>
            <w:szCs w:val="24"/>
            <w:lang w:val="en-GB"/>
          </w:rPr>
          <w:t>.uk</w:t>
        </w:r>
      </w:hyperlink>
      <w:r>
        <w:rPr>
          <w:rFonts w:ascii="Tahoma" w:hAnsi="Tahoma" w:cs="Tahoma"/>
          <w:color w:val="0462C1"/>
          <w:sz w:val="24"/>
          <w:szCs w:val="24"/>
          <w:lang w:val="en-GB"/>
        </w:rPr>
        <w:t>.</w:t>
      </w:r>
      <w:r w:rsidRPr="00AB3AFA">
        <w:rPr>
          <w:rFonts w:ascii="Tahoma" w:hAnsi="Tahoma" w:cs="Tahoma"/>
          <w:color w:val="000000"/>
          <w:sz w:val="24"/>
          <w:szCs w:val="24"/>
          <w:lang w:val="en-GB"/>
        </w:rPr>
        <w:t xml:space="preserve"> Our website can be found </w:t>
      </w:r>
      <w:hyperlink r:id="rId40" w:history="1">
        <w:r w:rsidRPr="00AB3AFA">
          <w:rPr>
            <w:rStyle w:val="Hyperlink"/>
            <w:rFonts w:ascii="Tahoma" w:hAnsi="Tahoma" w:cs="Tahoma"/>
            <w:sz w:val="24"/>
            <w:szCs w:val="24"/>
            <w:lang w:val="en-GB"/>
          </w:rPr>
          <w:t>here</w:t>
        </w:r>
      </w:hyperlink>
      <w:r w:rsidRPr="00AB3AFA">
        <w:rPr>
          <w:rFonts w:ascii="Tahoma" w:hAnsi="Tahoma" w:cs="Tahoma"/>
          <w:color w:val="000000"/>
          <w:sz w:val="24"/>
          <w:szCs w:val="24"/>
          <w:lang w:val="en-GB"/>
        </w:rPr>
        <w:t>. We are also available to reach via X (formerly Twitter) (</w:t>
      </w:r>
      <w:hyperlink r:id="rId41" w:history="1">
        <w:r w:rsidRPr="00AB3AFA">
          <w:rPr>
            <w:rStyle w:val="Hyperlink"/>
            <w:rFonts w:ascii="Tahoma" w:hAnsi="Tahoma" w:cs="Tahoma"/>
            <w:sz w:val="24"/>
            <w:szCs w:val="24"/>
            <w:lang w:val="en-GB"/>
          </w:rPr>
          <w:t>EAUC</w:t>
        </w:r>
      </w:hyperlink>
      <w:r w:rsidRPr="00AB3AFA">
        <w:rPr>
          <w:rFonts w:ascii="Tahoma" w:hAnsi="Tahoma" w:cs="Tahoma"/>
          <w:color w:val="000000"/>
          <w:sz w:val="24"/>
          <w:szCs w:val="24"/>
          <w:lang w:val="en-GB"/>
        </w:rPr>
        <w:t xml:space="preserve">, </w:t>
      </w:r>
      <w:hyperlink r:id="rId42" w:history="1">
        <w:r w:rsidRPr="00AB3AFA">
          <w:rPr>
            <w:rStyle w:val="Hyperlink"/>
            <w:rFonts w:ascii="Tahoma" w:hAnsi="Tahoma" w:cs="Tahoma"/>
            <w:sz w:val="24"/>
            <w:szCs w:val="24"/>
            <w:lang w:val="en-GB"/>
          </w:rPr>
          <w:t>EAUC Scotland</w:t>
        </w:r>
      </w:hyperlink>
      <w:r w:rsidRPr="00AB3AFA">
        <w:rPr>
          <w:rFonts w:ascii="Tahoma" w:hAnsi="Tahoma" w:cs="Tahoma"/>
          <w:color w:val="000000"/>
          <w:sz w:val="24"/>
          <w:szCs w:val="24"/>
          <w:lang w:val="en-GB"/>
        </w:rPr>
        <w:t xml:space="preserve">) and </w:t>
      </w:r>
      <w:hyperlink r:id="rId43" w:history="1">
        <w:r w:rsidRPr="00AB3AFA">
          <w:rPr>
            <w:rStyle w:val="Hyperlink"/>
            <w:rFonts w:ascii="Tahoma" w:hAnsi="Tahoma" w:cs="Tahoma"/>
            <w:sz w:val="24"/>
            <w:szCs w:val="24"/>
            <w:lang w:val="en-GB"/>
          </w:rPr>
          <w:t>LinkedIn</w:t>
        </w:r>
      </w:hyperlink>
      <w:r w:rsidRPr="00AB3AFA">
        <w:rPr>
          <w:rFonts w:ascii="Tahoma" w:hAnsi="Tahoma" w:cs="Tahoma"/>
          <w:color w:val="000000"/>
          <w:sz w:val="24"/>
          <w:szCs w:val="24"/>
          <w:lang w:val="en-GB"/>
        </w:rPr>
        <w:t xml:space="preserve">. </w:t>
      </w:r>
    </w:p>
    <w:p w14:paraId="1F79D30B" w14:textId="77777777" w:rsidR="00251E4B" w:rsidRPr="00AB3AFA" w:rsidRDefault="00251E4B" w:rsidP="00251E4B">
      <w:pPr>
        <w:spacing w:line="360" w:lineRule="auto"/>
        <w:contextualSpacing w:val="0"/>
        <w:rPr>
          <w:rFonts w:ascii="Tahoma" w:hAnsi="Tahoma" w:cs="Tahoma"/>
          <w:color w:val="000000"/>
          <w:sz w:val="24"/>
          <w:szCs w:val="24"/>
          <w:lang w:val="en-GB"/>
        </w:rPr>
      </w:pPr>
    </w:p>
    <w:p w14:paraId="1FA21947" w14:textId="77777777" w:rsidR="00251E4B" w:rsidRPr="00AB3AFA" w:rsidRDefault="00251E4B" w:rsidP="00251E4B">
      <w:pPr>
        <w:spacing w:line="360" w:lineRule="auto"/>
        <w:contextualSpacing w:val="0"/>
        <w:rPr>
          <w:rFonts w:ascii="Tahoma" w:hAnsi="Tahoma" w:cs="Tahoma"/>
          <w:sz w:val="24"/>
          <w:szCs w:val="24"/>
          <w:highlight w:val="yellow"/>
        </w:rPr>
      </w:pPr>
      <w:r w:rsidRPr="00AB3AFA">
        <w:rPr>
          <w:rFonts w:ascii="Tahoma" w:hAnsi="Tahoma" w:cs="Tahoma"/>
          <w:color w:val="000000"/>
          <w:sz w:val="24"/>
          <w:szCs w:val="24"/>
          <w:lang w:val="en-GB"/>
        </w:rPr>
        <w:t>EAUC are a registered charity with the Charity Commission for England and Wales (No. 1106172). We are an incorporated company limited by guarantee, registered with Companies House (No. 5183502).</w:t>
      </w:r>
    </w:p>
    <w:p w14:paraId="28B068D3" w14:textId="77777777" w:rsidR="00251E4B" w:rsidRPr="00A4580E" w:rsidRDefault="00251E4B" w:rsidP="00251E4B">
      <w:pPr>
        <w:spacing w:line="360" w:lineRule="auto"/>
        <w:contextualSpacing w:val="0"/>
        <w:rPr>
          <w:rFonts w:ascii="Tahoma" w:hAnsi="Tahoma" w:cs="Tahoma"/>
          <w:highlight w:val="yellow"/>
        </w:rPr>
      </w:pPr>
    </w:p>
    <w:p w14:paraId="12B22AB1" w14:textId="77777777" w:rsidR="00251E4B" w:rsidRPr="00A4580E" w:rsidRDefault="00251E4B" w:rsidP="00251E4B">
      <w:pPr>
        <w:spacing w:line="360" w:lineRule="auto"/>
        <w:contextualSpacing w:val="0"/>
        <w:rPr>
          <w:rFonts w:ascii="Tahoma" w:hAnsi="Tahoma" w:cs="Tahoma"/>
          <w:highlight w:val="yellow"/>
        </w:rPr>
      </w:pPr>
      <w:r w:rsidRPr="00586C00">
        <w:rPr>
          <w:noProof/>
          <w:color w:val="898989"/>
          <w:lang w:val="en-GB" w:eastAsia="en-GB"/>
        </w:rPr>
        <w:drawing>
          <wp:anchor distT="0" distB="0" distL="114300" distR="114300" simplePos="0" relativeHeight="251699712" behindDoc="1" locked="0" layoutInCell="1" allowOverlap="1" wp14:anchorId="4625C30E" wp14:editId="31B8D730">
            <wp:simplePos x="0" y="0"/>
            <wp:positionH relativeFrom="margin">
              <wp:align>center</wp:align>
            </wp:positionH>
            <wp:positionV relativeFrom="paragraph">
              <wp:posOffset>267226</wp:posOffset>
            </wp:positionV>
            <wp:extent cx="3219450" cy="1299845"/>
            <wp:effectExtent l="0" t="0" r="0" b="0"/>
            <wp:wrapTight wrapText="bothSides">
              <wp:wrapPolygon edited="0">
                <wp:start x="0" y="0"/>
                <wp:lineTo x="0" y="21210"/>
                <wp:lineTo x="21472" y="21210"/>
                <wp:lineTo x="21472" y="0"/>
                <wp:lineTo x="0" y="0"/>
              </wp:wrapPolygon>
            </wp:wrapTight>
            <wp:docPr id="11" name="Picture 1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up of a logo&#10;&#10;Description automatically generated"/>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219450" cy="1299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C7914" w14:textId="77777777" w:rsidR="00251E4B" w:rsidRPr="00A4580E" w:rsidRDefault="00251E4B" w:rsidP="00251E4B">
      <w:pPr>
        <w:pStyle w:val="EAUCHeader"/>
        <w:jc w:val="left"/>
        <w:rPr>
          <w:highlight w:val="yellow"/>
        </w:rPr>
      </w:pPr>
    </w:p>
    <w:p w14:paraId="575DD79F" w14:textId="77777777" w:rsidR="00251E4B" w:rsidRPr="00A4580E" w:rsidRDefault="00251E4B" w:rsidP="00251E4B">
      <w:pPr>
        <w:pStyle w:val="EAUCHeader"/>
        <w:rPr>
          <w:highlight w:val="yellow"/>
        </w:rPr>
      </w:pPr>
    </w:p>
    <w:p w14:paraId="0F2992F5" w14:textId="48F76F76" w:rsidR="00C63937" w:rsidRDefault="00C63937" w:rsidP="00251E4B">
      <w:pPr>
        <w:spacing w:line="360" w:lineRule="auto"/>
        <w:rPr>
          <w:rFonts w:ascii="Tahoma" w:hAnsi="Tahoma" w:cs="Tahoma"/>
          <w:color w:val="1C5FAA"/>
        </w:rPr>
      </w:pPr>
    </w:p>
    <w:p w14:paraId="577BCD05" w14:textId="437519C6" w:rsidR="00C63937" w:rsidRDefault="00C63937" w:rsidP="003B41CF">
      <w:pPr>
        <w:spacing w:line="360" w:lineRule="auto"/>
        <w:jc w:val="center"/>
        <w:rPr>
          <w:rFonts w:ascii="Tahoma" w:hAnsi="Tahoma" w:cs="Tahoma"/>
          <w:color w:val="1C5FAA"/>
        </w:rPr>
      </w:pPr>
    </w:p>
    <w:p w14:paraId="7E6A9C6A" w14:textId="5AFF8664" w:rsidR="00C63937" w:rsidRDefault="00C63937" w:rsidP="003B41CF">
      <w:pPr>
        <w:spacing w:line="360" w:lineRule="auto"/>
        <w:jc w:val="center"/>
        <w:rPr>
          <w:rFonts w:ascii="Tahoma" w:hAnsi="Tahoma" w:cs="Tahoma"/>
          <w:color w:val="1C5FAA"/>
        </w:rPr>
      </w:pPr>
    </w:p>
    <w:p w14:paraId="17D39C26" w14:textId="2C1A0DE9" w:rsidR="00C63937" w:rsidRDefault="00C63937" w:rsidP="003B41CF">
      <w:pPr>
        <w:spacing w:line="360" w:lineRule="auto"/>
        <w:jc w:val="center"/>
        <w:rPr>
          <w:rFonts w:ascii="Tahoma" w:hAnsi="Tahoma" w:cs="Tahoma"/>
          <w:color w:val="1C5FAA"/>
        </w:rPr>
      </w:pPr>
    </w:p>
    <w:p w14:paraId="7E946EA5" w14:textId="1F65A954" w:rsidR="00C63937" w:rsidRDefault="00C63937" w:rsidP="003B41CF">
      <w:pPr>
        <w:spacing w:line="360" w:lineRule="auto"/>
        <w:jc w:val="center"/>
        <w:rPr>
          <w:rFonts w:ascii="Tahoma" w:hAnsi="Tahoma" w:cs="Tahoma"/>
          <w:color w:val="1C5FAA"/>
        </w:rPr>
      </w:pPr>
    </w:p>
    <w:p w14:paraId="1A1DB8E2" w14:textId="014A86E1" w:rsidR="00C63937" w:rsidRDefault="00C63937" w:rsidP="003B41CF">
      <w:pPr>
        <w:spacing w:line="360" w:lineRule="auto"/>
        <w:jc w:val="center"/>
        <w:rPr>
          <w:rFonts w:ascii="Tahoma" w:hAnsi="Tahoma" w:cs="Tahoma"/>
          <w:color w:val="1C5FAA"/>
        </w:rPr>
      </w:pPr>
    </w:p>
    <w:p w14:paraId="232511E0" w14:textId="602B7153" w:rsidR="00C63937" w:rsidRDefault="00C63937" w:rsidP="003B41CF">
      <w:pPr>
        <w:spacing w:line="360" w:lineRule="auto"/>
        <w:jc w:val="center"/>
        <w:rPr>
          <w:rFonts w:ascii="Tahoma" w:hAnsi="Tahoma" w:cs="Tahoma"/>
          <w:color w:val="1C5FAA"/>
        </w:rPr>
      </w:pPr>
    </w:p>
    <w:p w14:paraId="3ECA81BE" w14:textId="77777777" w:rsidR="00C63937" w:rsidRPr="003B41CF" w:rsidRDefault="00C63937" w:rsidP="003B41CF">
      <w:pPr>
        <w:spacing w:line="360" w:lineRule="auto"/>
        <w:jc w:val="center"/>
        <w:rPr>
          <w:rFonts w:ascii="Tahoma" w:hAnsi="Tahoma" w:cs="Tahoma"/>
          <w:color w:val="1C5FAA"/>
        </w:rPr>
      </w:pPr>
    </w:p>
    <w:sectPr w:rsidR="00C63937" w:rsidRPr="003B41CF" w:rsidSect="00F21F32">
      <w:pgSz w:w="11906" w:h="16838" w:code="9"/>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8522B" w14:textId="77777777" w:rsidR="00C427D2" w:rsidRDefault="00C427D2" w:rsidP="007D16D6">
      <w:pPr>
        <w:spacing w:after="0"/>
      </w:pPr>
      <w:r>
        <w:separator/>
      </w:r>
    </w:p>
  </w:endnote>
  <w:endnote w:type="continuationSeparator" w:id="0">
    <w:p w14:paraId="3027239C" w14:textId="77777777" w:rsidR="00C427D2" w:rsidRDefault="00C427D2" w:rsidP="007D16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otham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612902"/>
      <w:docPartObj>
        <w:docPartGallery w:val="Page Numbers (Bottom of Page)"/>
        <w:docPartUnique/>
      </w:docPartObj>
    </w:sdtPr>
    <w:sdtEndPr>
      <w:rPr>
        <w:noProof/>
      </w:rPr>
    </w:sdtEndPr>
    <w:sdtContent>
      <w:p w14:paraId="0477DBC3" w14:textId="2D76D782" w:rsidR="001122DE" w:rsidRDefault="001122DE" w:rsidP="004638C3">
        <w:pPr>
          <w:pStyle w:val="Footer"/>
          <w:jc w:val="right"/>
        </w:pPr>
        <w:r>
          <w:fldChar w:fldCharType="begin"/>
        </w:r>
        <w:r>
          <w:instrText xml:space="preserve"> PAGE   \* MERGEFORMAT </w:instrText>
        </w:r>
        <w:r>
          <w:fldChar w:fldCharType="separate"/>
        </w:r>
        <w:r w:rsidR="00E654E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31C07" w14:textId="77777777" w:rsidR="00C427D2" w:rsidRDefault="00C427D2" w:rsidP="007D16D6">
      <w:pPr>
        <w:spacing w:after="0"/>
      </w:pPr>
      <w:r>
        <w:separator/>
      </w:r>
    </w:p>
  </w:footnote>
  <w:footnote w:type="continuationSeparator" w:id="0">
    <w:p w14:paraId="493E18B9" w14:textId="77777777" w:rsidR="00C427D2" w:rsidRDefault="00C427D2" w:rsidP="007D16D6">
      <w:pPr>
        <w:spacing w:after="0"/>
      </w:pPr>
      <w:r>
        <w:continuationSeparator/>
      </w:r>
    </w:p>
  </w:footnote>
  <w:footnote w:id="1">
    <w:p w14:paraId="256B652F" w14:textId="5235285B" w:rsidR="00433E57" w:rsidRPr="00433E57" w:rsidRDefault="00433E57">
      <w:pPr>
        <w:pStyle w:val="FootnoteText"/>
        <w:rPr>
          <w:rFonts w:ascii="Tahoma" w:hAnsi="Tahoma" w:cs="Tahoma"/>
          <w:sz w:val="22"/>
          <w:szCs w:val="22"/>
          <w:lang w:val="en-GB"/>
        </w:rPr>
      </w:pPr>
      <w:r w:rsidRPr="00433E57">
        <w:rPr>
          <w:rStyle w:val="FootnoteReference"/>
          <w:rFonts w:ascii="Tahoma" w:hAnsi="Tahoma" w:cs="Tahoma"/>
          <w:sz w:val="22"/>
          <w:szCs w:val="22"/>
        </w:rPr>
        <w:footnoteRef/>
      </w:r>
      <w:r w:rsidRPr="00433E57">
        <w:rPr>
          <w:rFonts w:ascii="Tahoma" w:hAnsi="Tahoma" w:cs="Tahoma"/>
          <w:sz w:val="22"/>
          <w:szCs w:val="22"/>
        </w:rPr>
        <w:t xml:space="preserve"> EAUC Scotland define ‘</w:t>
      </w:r>
      <w:r w:rsidRPr="00433E57">
        <w:rPr>
          <w:rFonts w:ascii="Tahoma" w:hAnsi="Tahoma" w:cs="Tahoma"/>
          <w:sz w:val="22"/>
          <w:szCs w:val="22"/>
          <w:lang w:val="en-GB"/>
        </w:rPr>
        <w:t>Operational emissions’ as all scope 1 and 2 emissions, as well as scope 3 emissions from transmission and distribution, water supply and treatment, waste, business travel, hotel stays and homeworking.</w:t>
      </w:r>
    </w:p>
  </w:footnote>
  <w:footnote w:id="2">
    <w:p w14:paraId="48BCD1F5" w14:textId="3BF5EA61" w:rsidR="00603404" w:rsidRPr="00433E57" w:rsidRDefault="00433E57">
      <w:pPr>
        <w:pStyle w:val="FootnoteText"/>
        <w:rPr>
          <w:rFonts w:ascii="Tahoma" w:hAnsi="Tahoma" w:cs="Tahoma"/>
          <w:sz w:val="22"/>
          <w:szCs w:val="22"/>
          <w:lang w:val="en-GB"/>
        </w:rPr>
      </w:pPr>
      <w:r w:rsidRPr="00A46217">
        <w:rPr>
          <w:rFonts w:ascii="Tahoma" w:hAnsi="Tahoma" w:cs="Tahoma"/>
          <w:sz w:val="24"/>
          <w:szCs w:val="24"/>
          <w:vertAlign w:val="superscript"/>
        </w:rPr>
        <w:t>2</w:t>
      </w:r>
      <w:r w:rsidR="00603404" w:rsidRPr="00A46217">
        <w:rPr>
          <w:rFonts w:ascii="Tahoma" w:hAnsi="Tahoma" w:cs="Tahoma"/>
          <w:sz w:val="24"/>
          <w:szCs w:val="24"/>
        </w:rPr>
        <w:t xml:space="preserve"> </w:t>
      </w:r>
      <w:r w:rsidR="00603404" w:rsidRPr="00A46217">
        <w:rPr>
          <w:rFonts w:ascii="Tahoma" w:hAnsi="Tahoma" w:cs="Tahoma"/>
          <w:sz w:val="24"/>
          <w:szCs w:val="24"/>
          <w:lang w:val="en-GB"/>
        </w:rPr>
        <w:t xml:space="preserve">Please note that </w:t>
      </w:r>
      <w:r w:rsidR="00B00A7C" w:rsidRPr="00A46217">
        <w:rPr>
          <w:rFonts w:ascii="Tahoma" w:hAnsi="Tahoma" w:cs="Tahoma"/>
          <w:sz w:val="24"/>
          <w:szCs w:val="24"/>
          <w:lang w:val="en-GB"/>
        </w:rPr>
        <w:t xml:space="preserve">“Electricity” </w:t>
      </w:r>
      <w:r w:rsidR="00603404" w:rsidRPr="00A46217">
        <w:rPr>
          <w:rFonts w:ascii="Tahoma" w:hAnsi="Tahoma" w:cs="Tahoma"/>
          <w:sz w:val="24"/>
          <w:szCs w:val="24"/>
          <w:lang w:val="en-GB"/>
        </w:rPr>
        <w:t>include</w:t>
      </w:r>
      <w:r w:rsidR="00B00A7C" w:rsidRPr="00A46217">
        <w:rPr>
          <w:rFonts w:ascii="Tahoma" w:hAnsi="Tahoma" w:cs="Tahoma"/>
          <w:sz w:val="24"/>
          <w:szCs w:val="24"/>
          <w:lang w:val="en-GB"/>
        </w:rPr>
        <w:t>s</w:t>
      </w:r>
      <w:r w:rsidR="00603404" w:rsidRPr="00A46217">
        <w:rPr>
          <w:rFonts w:ascii="Tahoma" w:hAnsi="Tahoma" w:cs="Tahoma"/>
          <w:sz w:val="24"/>
          <w:szCs w:val="24"/>
          <w:lang w:val="en-GB"/>
        </w:rPr>
        <w:t xml:space="preserve"> </w:t>
      </w:r>
      <w:r w:rsidR="00B00A7C" w:rsidRPr="00A46217">
        <w:rPr>
          <w:rFonts w:ascii="Tahoma" w:hAnsi="Tahoma" w:cs="Tahoma"/>
          <w:sz w:val="24"/>
          <w:szCs w:val="24"/>
          <w:lang w:val="en-GB"/>
        </w:rPr>
        <w:t xml:space="preserve">emissions associated generation and </w:t>
      </w:r>
      <w:r w:rsidR="00B27C0E" w:rsidRPr="00A46217">
        <w:rPr>
          <w:rFonts w:ascii="Tahoma" w:hAnsi="Tahoma" w:cs="Tahoma"/>
          <w:sz w:val="24"/>
          <w:szCs w:val="24"/>
          <w:lang w:val="en-GB"/>
        </w:rPr>
        <w:t>transmission and distribution losses</w:t>
      </w:r>
      <w:r w:rsidR="000A233D" w:rsidRPr="00A46217">
        <w:rPr>
          <w:rFonts w:ascii="Tahoma" w:hAnsi="Tahoma" w:cs="Tahoma"/>
          <w:sz w:val="24"/>
          <w:szCs w:val="24"/>
          <w:lang w:val="en-GB"/>
        </w:rPr>
        <w:t xml:space="preserve">; “Water” includes emissions associated with supply and </w:t>
      </w:r>
      <w:r w:rsidRPr="00A46217">
        <w:rPr>
          <w:rFonts w:ascii="Tahoma" w:hAnsi="Tahoma" w:cs="Tahoma"/>
          <w:sz w:val="24"/>
          <w:szCs w:val="24"/>
          <w:lang w:val="en-GB"/>
        </w:rPr>
        <w:t>wastewater</w:t>
      </w:r>
      <w:r w:rsidR="000A233D" w:rsidRPr="00A46217">
        <w:rPr>
          <w:rFonts w:ascii="Tahoma" w:hAnsi="Tahoma" w:cs="Tahoma"/>
          <w:sz w:val="24"/>
          <w:szCs w:val="24"/>
          <w:lang w:val="en-GB"/>
        </w:rPr>
        <w:t xml:space="preserve"> treatment.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1754" w14:textId="77777777" w:rsidR="001122DE" w:rsidRDefault="001122DE">
    <w:pPr>
      <w:pStyle w:val="Header"/>
      <w:jc w:val="right"/>
    </w:pPr>
  </w:p>
  <w:p w14:paraId="2CE9E728" w14:textId="77777777" w:rsidR="001122DE" w:rsidRDefault="00112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5BE"/>
    <w:multiLevelType w:val="hybridMultilevel"/>
    <w:tmpl w:val="FAF2C11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 w15:restartNumberingAfterBreak="0">
    <w:nsid w:val="06977427"/>
    <w:multiLevelType w:val="hybridMultilevel"/>
    <w:tmpl w:val="136EC6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F41F3"/>
    <w:multiLevelType w:val="hybridMultilevel"/>
    <w:tmpl w:val="A576381E"/>
    <w:lvl w:ilvl="0" w:tplc="4462E1A4">
      <w:start w:val="1"/>
      <w:numFmt w:val="bullet"/>
      <w:lvlText w:val="•"/>
      <w:lvlJc w:val="left"/>
      <w:pPr>
        <w:tabs>
          <w:tab w:val="num" w:pos="720"/>
        </w:tabs>
        <w:ind w:left="720" w:hanging="360"/>
      </w:pPr>
      <w:rPr>
        <w:rFonts w:ascii="Arial" w:hAnsi="Arial" w:hint="default"/>
      </w:rPr>
    </w:lvl>
    <w:lvl w:ilvl="1" w:tplc="E98AF67A" w:tentative="1">
      <w:start w:val="1"/>
      <w:numFmt w:val="bullet"/>
      <w:lvlText w:val="•"/>
      <w:lvlJc w:val="left"/>
      <w:pPr>
        <w:tabs>
          <w:tab w:val="num" w:pos="1440"/>
        </w:tabs>
        <w:ind w:left="1440" w:hanging="360"/>
      </w:pPr>
      <w:rPr>
        <w:rFonts w:ascii="Arial" w:hAnsi="Arial" w:hint="default"/>
      </w:rPr>
    </w:lvl>
    <w:lvl w:ilvl="2" w:tplc="2BEA1E4C" w:tentative="1">
      <w:start w:val="1"/>
      <w:numFmt w:val="bullet"/>
      <w:lvlText w:val="•"/>
      <w:lvlJc w:val="left"/>
      <w:pPr>
        <w:tabs>
          <w:tab w:val="num" w:pos="2160"/>
        </w:tabs>
        <w:ind w:left="2160" w:hanging="360"/>
      </w:pPr>
      <w:rPr>
        <w:rFonts w:ascii="Arial" w:hAnsi="Arial" w:hint="default"/>
      </w:rPr>
    </w:lvl>
    <w:lvl w:ilvl="3" w:tplc="9A507DDA" w:tentative="1">
      <w:start w:val="1"/>
      <w:numFmt w:val="bullet"/>
      <w:lvlText w:val="•"/>
      <w:lvlJc w:val="left"/>
      <w:pPr>
        <w:tabs>
          <w:tab w:val="num" w:pos="2880"/>
        </w:tabs>
        <w:ind w:left="2880" w:hanging="360"/>
      </w:pPr>
      <w:rPr>
        <w:rFonts w:ascii="Arial" w:hAnsi="Arial" w:hint="default"/>
      </w:rPr>
    </w:lvl>
    <w:lvl w:ilvl="4" w:tplc="82324326" w:tentative="1">
      <w:start w:val="1"/>
      <w:numFmt w:val="bullet"/>
      <w:lvlText w:val="•"/>
      <w:lvlJc w:val="left"/>
      <w:pPr>
        <w:tabs>
          <w:tab w:val="num" w:pos="3600"/>
        </w:tabs>
        <w:ind w:left="3600" w:hanging="360"/>
      </w:pPr>
      <w:rPr>
        <w:rFonts w:ascii="Arial" w:hAnsi="Arial" w:hint="default"/>
      </w:rPr>
    </w:lvl>
    <w:lvl w:ilvl="5" w:tplc="91E6988C" w:tentative="1">
      <w:start w:val="1"/>
      <w:numFmt w:val="bullet"/>
      <w:lvlText w:val="•"/>
      <w:lvlJc w:val="left"/>
      <w:pPr>
        <w:tabs>
          <w:tab w:val="num" w:pos="4320"/>
        </w:tabs>
        <w:ind w:left="4320" w:hanging="360"/>
      </w:pPr>
      <w:rPr>
        <w:rFonts w:ascii="Arial" w:hAnsi="Arial" w:hint="default"/>
      </w:rPr>
    </w:lvl>
    <w:lvl w:ilvl="6" w:tplc="96C8F940" w:tentative="1">
      <w:start w:val="1"/>
      <w:numFmt w:val="bullet"/>
      <w:lvlText w:val="•"/>
      <w:lvlJc w:val="left"/>
      <w:pPr>
        <w:tabs>
          <w:tab w:val="num" w:pos="5040"/>
        </w:tabs>
        <w:ind w:left="5040" w:hanging="360"/>
      </w:pPr>
      <w:rPr>
        <w:rFonts w:ascii="Arial" w:hAnsi="Arial" w:hint="default"/>
      </w:rPr>
    </w:lvl>
    <w:lvl w:ilvl="7" w:tplc="A66C3144" w:tentative="1">
      <w:start w:val="1"/>
      <w:numFmt w:val="bullet"/>
      <w:lvlText w:val="•"/>
      <w:lvlJc w:val="left"/>
      <w:pPr>
        <w:tabs>
          <w:tab w:val="num" w:pos="5760"/>
        </w:tabs>
        <w:ind w:left="5760" w:hanging="360"/>
      </w:pPr>
      <w:rPr>
        <w:rFonts w:ascii="Arial" w:hAnsi="Arial" w:hint="default"/>
      </w:rPr>
    </w:lvl>
    <w:lvl w:ilvl="8" w:tplc="64407DC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0F640F"/>
    <w:multiLevelType w:val="hybridMultilevel"/>
    <w:tmpl w:val="E24AB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27672"/>
    <w:multiLevelType w:val="hybridMultilevel"/>
    <w:tmpl w:val="E8EA1F50"/>
    <w:lvl w:ilvl="0" w:tplc="9478415C">
      <w:start w:val="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461DC"/>
    <w:multiLevelType w:val="hybridMultilevel"/>
    <w:tmpl w:val="F7F293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B25291"/>
    <w:multiLevelType w:val="hybridMultilevel"/>
    <w:tmpl w:val="B0AEB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521B3"/>
    <w:multiLevelType w:val="hybridMultilevel"/>
    <w:tmpl w:val="026422E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300EE"/>
    <w:multiLevelType w:val="hybridMultilevel"/>
    <w:tmpl w:val="BDB8C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451C93"/>
    <w:multiLevelType w:val="hybridMultilevel"/>
    <w:tmpl w:val="C29C5E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F97836"/>
    <w:multiLevelType w:val="hybridMultilevel"/>
    <w:tmpl w:val="1B4A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8F434F"/>
    <w:multiLevelType w:val="hybridMultilevel"/>
    <w:tmpl w:val="F6F81D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A0B2223"/>
    <w:multiLevelType w:val="hybridMultilevel"/>
    <w:tmpl w:val="898E972A"/>
    <w:lvl w:ilvl="0" w:tplc="834A37A8">
      <w:start w:val="1"/>
      <w:numFmt w:val="bullet"/>
      <w:lvlText w:val="-"/>
      <w:lvlJc w:val="left"/>
      <w:pPr>
        <w:ind w:left="1080" w:hanging="360"/>
      </w:pPr>
      <w:rPr>
        <w:rFonts w:ascii="Tahoma" w:eastAsiaTheme="minorHAnsi"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A594B62"/>
    <w:multiLevelType w:val="hybridMultilevel"/>
    <w:tmpl w:val="E432E468"/>
    <w:lvl w:ilvl="0" w:tplc="028E84C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6D7DD6"/>
    <w:multiLevelType w:val="hybridMultilevel"/>
    <w:tmpl w:val="AB28B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C71B0E"/>
    <w:multiLevelType w:val="hybridMultilevel"/>
    <w:tmpl w:val="2EF4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733F08"/>
    <w:multiLevelType w:val="hybridMultilevel"/>
    <w:tmpl w:val="C49A00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E16AA7"/>
    <w:multiLevelType w:val="hybridMultilevel"/>
    <w:tmpl w:val="94DAEBBA"/>
    <w:lvl w:ilvl="0" w:tplc="EC480EAE">
      <w:start w:val="1"/>
      <w:numFmt w:val="lowerLetter"/>
      <w:lvlText w:val="%1)"/>
      <w:lvlJc w:val="left"/>
      <w:pPr>
        <w:ind w:left="720" w:hanging="360"/>
      </w:pPr>
      <w:rPr>
        <w:rFonts w:ascii="Tahoma" w:eastAsiaTheme="minorHAnsi"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2D6F56"/>
    <w:multiLevelType w:val="hybridMultilevel"/>
    <w:tmpl w:val="15F6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A675A5"/>
    <w:multiLevelType w:val="hybridMultilevel"/>
    <w:tmpl w:val="1160F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CF067E"/>
    <w:multiLevelType w:val="hybridMultilevel"/>
    <w:tmpl w:val="DAE2D0B0"/>
    <w:lvl w:ilvl="0" w:tplc="B3E25E36">
      <w:start w:val="1"/>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DA245A"/>
    <w:multiLevelType w:val="hybridMultilevel"/>
    <w:tmpl w:val="E432E468"/>
    <w:lvl w:ilvl="0" w:tplc="028E84C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9358B7"/>
    <w:multiLevelType w:val="hybridMultilevel"/>
    <w:tmpl w:val="94DAEBBA"/>
    <w:lvl w:ilvl="0" w:tplc="EC480EAE">
      <w:start w:val="1"/>
      <w:numFmt w:val="lowerLetter"/>
      <w:lvlText w:val="%1)"/>
      <w:lvlJc w:val="left"/>
      <w:pPr>
        <w:ind w:left="720" w:hanging="360"/>
      </w:pPr>
      <w:rPr>
        <w:rFonts w:ascii="Tahoma" w:eastAsiaTheme="minorHAnsi" w:hAnsi="Tahoma" w:cs="Tahoma"/>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F221FE"/>
    <w:multiLevelType w:val="hybridMultilevel"/>
    <w:tmpl w:val="8D7AF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E67D13"/>
    <w:multiLevelType w:val="hybridMultilevel"/>
    <w:tmpl w:val="368E488C"/>
    <w:lvl w:ilvl="0" w:tplc="70A8594C">
      <w:start w:val="1"/>
      <w:numFmt w:val="decimal"/>
      <w:lvlText w:val="%1."/>
      <w:lvlJc w:val="left"/>
      <w:pPr>
        <w:ind w:left="720" w:hanging="360"/>
      </w:pPr>
      <w:rPr>
        <w:rFonts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E3462D"/>
    <w:multiLevelType w:val="hybridMultilevel"/>
    <w:tmpl w:val="BE2E7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0E538B"/>
    <w:multiLevelType w:val="hybridMultilevel"/>
    <w:tmpl w:val="ADB2107C"/>
    <w:lvl w:ilvl="0" w:tplc="EB1C358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978566D"/>
    <w:multiLevelType w:val="hybridMultilevel"/>
    <w:tmpl w:val="B7329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C2234F"/>
    <w:multiLevelType w:val="hybridMultilevel"/>
    <w:tmpl w:val="ADB2107C"/>
    <w:lvl w:ilvl="0" w:tplc="EB1C358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C8F5DC8"/>
    <w:multiLevelType w:val="hybridMultilevel"/>
    <w:tmpl w:val="05FE1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6269BF"/>
    <w:multiLevelType w:val="hybridMultilevel"/>
    <w:tmpl w:val="3C608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BC3E12"/>
    <w:multiLevelType w:val="hybridMultilevel"/>
    <w:tmpl w:val="05BEA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EB20C1"/>
    <w:multiLevelType w:val="hybridMultilevel"/>
    <w:tmpl w:val="E432E468"/>
    <w:lvl w:ilvl="0" w:tplc="028E84C2">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CE2587"/>
    <w:multiLevelType w:val="hybridMultilevel"/>
    <w:tmpl w:val="C7DE2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E11BE8"/>
    <w:multiLevelType w:val="hybridMultilevel"/>
    <w:tmpl w:val="84985C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C30EDC"/>
    <w:multiLevelType w:val="hybridMultilevel"/>
    <w:tmpl w:val="E2568662"/>
    <w:lvl w:ilvl="0" w:tplc="67220DCE">
      <w:start w:val="3"/>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2E1FF9"/>
    <w:multiLevelType w:val="hybridMultilevel"/>
    <w:tmpl w:val="848A03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0F32785"/>
    <w:multiLevelType w:val="hybridMultilevel"/>
    <w:tmpl w:val="CE3677B2"/>
    <w:lvl w:ilvl="0" w:tplc="56D0D7BA">
      <w:start w:val="1"/>
      <w:numFmt w:val="lowerLetter"/>
      <w:lvlText w:val="%1)"/>
      <w:lvlJc w:val="left"/>
      <w:pPr>
        <w:ind w:left="720" w:hanging="360"/>
      </w:pPr>
      <w:rPr>
        <w:rFonts w:ascii="Tahoma" w:eastAsiaTheme="minorHAnsi"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2935D5D"/>
    <w:multiLevelType w:val="hybridMultilevel"/>
    <w:tmpl w:val="CE3677B2"/>
    <w:lvl w:ilvl="0" w:tplc="56D0D7BA">
      <w:start w:val="1"/>
      <w:numFmt w:val="lowerLetter"/>
      <w:lvlText w:val="%1)"/>
      <w:lvlJc w:val="left"/>
      <w:pPr>
        <w:ind w:left="720" w:hanging="360"/>
      </w:pPr>
      <w:rPr>
        <w:rFonts w:ascii="Tahoma" w:eastAsiaTheme="minorHAnsi"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505F2B"/>
    <w:multiLevelType w:val="hybridMultilevel"/>
    <w:tmpl w:val="80640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3D51DC"/>
    <w:multiLevelType w:val="hybridMultilevel"/>
    <w:tmpl w:val="403474B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1" w15:restartNumberingAfterBreak="0">
    <w:nsid w:val="70082014"/>
    <w:multiLevelType w:val="hybridMultilevel"/>
    <w:tmpl w:val="ADB2107C"/>
    <w:lvl w:ilvl="0" w:tplc="EB1C358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2434920"/>
    <w:multiLevelType w:val="hybridMultilevel"/>
    <w:tmpl w:val="368E488C"/>
    <w:lvl w:ilvl="0" w:tplc="70A8594C">
      <w:start w:val="1"/>
      <w:numFmt w:val="decimal"/>
      <w:lvlText w:val="%1."/>
      <w:lvlJc w:val="left"/>
      <w:pPr>
        <w:ind w:left="720" w:hanging="360"/>
      </w:pPr>
      <w:rPr>
        <w:rFonts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0D12C2"/>
    <w:multiLevelType w:val="hybridMultilevel"/>
    <w:tmpl w:val="84CC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E80C7A"/>
    <w:multiLevelType w:val="hybridMultilevel"/>
    <w:tmpl w:val="CE3677B2"/>
    <w:lvl w:ilvl="0" w:tplc="56D0D7BA">
      <w:start w:val="1"/>
      <w:numFmt w:val="lowerLetter"/>
      <w:lvlText w:val="%1)"/>
      <w:lvlJc w:val="left"/>
      <w:pPr>
        <w:ind w:left="720" w:hanging="360"/>
      </w:pPr>
      <w:rPr>
        <w:rFonts w:ascii="Tahoma" w:eastAsiaTheme="minorHAnsi"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44369F"/>
    <w:multiLevelType w:val="hybridMultilevel"/>
    <w:tmpl w:val="94DAEBBA"/>
    <w:lvl w:ilvl="0" w:tplc="EC480EAE">
      <w:start w:val="1"/>
      <w:numFmt w:val="lowerLetter"/>
      <w:lvlText w:val="%1)"/>
      <w:lvlJc w:val="left"/>
      <w:pPr>
        <w:ind w:left="720" w:hanging="360"/>
      </w:pPr>
      <w:rPr>
        <w:rFonts w:ascii="Tahoma" w:eastAsiaTheme="minorHAnsi" w:hAnsi="Tahoma" w:cs="Tahoma"/>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DA3F05"/>
    <w:multiLevelType w:val="hybridMultilevel"/>
    <w:tmpl w:val="9E107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7"/>
  </w:num>
  <w:num w:numId="4">
    <w:abstractNumId w:val="25"/>
  </w:num>
  <w:num w:numId="5">
    <w:abstractNumId w:val="2"/>
  </w:num>
  <w:num w:numId="6">
    <w:abstractNumId w:val="18"/>
  </w:num>
  <w:num w:numId="7">
    <w:abstractNumId w:val="9"/>
  </w:num>
  <w:num w:numId="8">
    <w:abstractNumId w:val="46"/>
  </w:num>
  <w:num w:numId="9">
    <w:abstractNumId w:val="3"/>
  </w:num>
  <w:num w:numId="10">
    <w:abstractNumId w:val="23"/>
  </w:num>
  <w:num w:numId="11">
    <w:abstractNumId w:val="1"/>
  </w:num>
  <w:num w:numId="12">
    <w:abstractNumId w:val="15"/>
  </w:num>
  <w:num w:numId="13">
    <w:abstractNumId w:val="10"/>
  </w:num>
  <w:num w:numId="14">
    <w:abstractNumId w:val="43"/>
  </w:num>
  <w:num w:numId="15">
    <w:abstractNumId w:val="33"/>
  </w:num>
  <w:num w:numId="16">
    <w:abstractNumId w:val="40"/>
  </w:num>
  <w:num w:numId="17">
    <w:abstractNumId w:val="0"/>
  </w:num>
  <w:num w:numId="18">
    <w:abstractNumId w:val="31"/>
  </w:num>
  <w:num w:numId="19">
    <w:abstractNumId w:val="14"/>
  </w:num>
  <w:num w:numId="20">
    <w:abstractNumId w:val="5"/>
  </w:num>
  <w:num w:numId="21">
    <w:abstractNumId w:val="8"/>
  </w:num>
  <w:num w:numId="22">
    <w:abstractNumId w:val="27"/>
  </w:num>
  <w:num w:numId="23">
    <w:abstractNumId w:val="19"/>
  </w:num>
  <w:num w:numId="24">
    <w:abstractNumId w:val="30"/>
  </w:num>
  <w:num w:numId="25">
    <w:abstractNumId w:val="4"/>
  </w:num>
  <w:num w:numId="26">
    <w:abstractNumId w:val="39"/>
  </w:num>
  <w:num w:numId="27">
    <w:abstractNumId w:val="35"/>
  </w:num>
  <w:num w:numId="28">
    <w:abstractNumId w:val="16"/>
  </w:num>
  <w:num w:numId="29">
    <w:abstractNumId w:val="12"/>
  </w:num>
  <w:num w:numId="30">
    <w:abstractNumId w:val="36"/>
  </w:num>
  <w:num w:numId="31">
    <w:abstractNumId w:val="20"/>
  </w:num>
  <w:num w:numId="32">
    <w:abstractNumId w:val="34"/>
  </w:num>
  <w:num w:numId="33">
    <w:abstractNumId w:val="24"/>
  </w:num>
  <w:num w:numId="34">
    <w:abstractNumId w:val="21"/>
  </w:num>
  <w:num w:numId="35">
    <w:abstractNumId w:val="26"/>
  </w:num>
  <w:num w:numId="36">
    <w:abstractNumId w:val="17"/>
  </w:num>
  <w:num w:numId="37">
    <w:abstractNumId w:val="37"/>
  </w:num>
  <w:num w:numId="38">
    <w:abstractNumId w:val="13"/>
  </w:num>
  <w:num w:numId="39">
    <w:abstractNumId w:val="11"/>
  </w:num>
  <w:num w:numId="40">
    <w:abstractNumId w:val="28"/>
  </w:num>
  <w:num w:numId="41">
    <w:abstractNumId w:val="22"/>
  </w:num>
  <w:num w:numId="42">
    <w:abstractNumId w:val="44"/>
  </w:num>
  <w:num w:numId="43">
    <w:abstractNumId w:val="42"/>
  </w:num>
  <w:num w:numId="44">
    <w:abstractNumId w:val="32"/>
  </w:num>
  <w:num w:numId="45">
    <w:abstractNumId w:val="45"/>
  </w:num>
  <w:num w:numId="46">
    <w:abstractNumId w:val="41"/>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7E7"/>
    <w:rsid w:val="000046F1"/>
    <w:rsid w:val="0000507D"/>
    <w:rsid w:val="000050DC"/>
    <w:rsid w:val="00005621"/>
    <w:rsid w:val="000078BB"/>
    <w:rsid w:val="00007A67"/>
    <w:rsid w:val="00011471"/>
    <w:rsid w:val="00012279"/>
    <w:rsid w:val="000129E8"/>
    <w:rsid w:val="000130E9"/>
    <w:rsid w:val="000135D2"/>
    <w:rsid w:val="000137F0"/>
    <w:rsid w:val="000156D3"/>
    <w:rsid w:val="00015E56"/>
    <w:rsid w:val="00017456"/>
    <w:rsid w:val="0001759D"/>
    <w:rsid w:val="000203EC"/>
    <w:rsid w:val="00020FBF"/>
    <w:rsid w:val="00021277"/>
    <w:rsid w:val="0002189C"/>
    <w:rsid w:val="00021FD3"/>
    <w:rsid w:val="00023603"/>
    <w:rsid w:val="000237CE"/>
    <w:rsid w:val="00023E4E"/>
    <w:rsid w:val="00023E8B"/>
    <w:rsid w:val="000247B1"/>
    <w:rsid w:val="00024994"/>
    <w:rsid w:val="0002541C"/>
    <w:rsid w:val="00026401"/>
    <w:rsid w:val="00030D6B"/>
    <w:rsid w:val="00030DA2"/>
    <w:rsid w:val="00031180"/>
    <w:rsid w:val="00031CFE"/>
    <w:rsid w:val="000321ED"/>
    <w:rsid w:val="00032B05"/>
    <w:rsid w:val="00033186"/>
    <w:rsid w:val="000337CE"/>
    <w:rsid w:val="000345BC"/>
    <w:rsid w:val="00035D1E"/>
    <w:rsid w:val="00036482"/>
    <w:rsid w:val="00036ED7"/>
    <w:rsid w:val="00037C20"/>
    <w:rsid w:val="000408A8"/>
    <w:rsid w:val="00040E51"/>
    <w:rsid w:val="00044463"/>
    <w:rsid w:val="00045E08"/>
    <w:rsid w:val="00046098"/>
    <w:rsid w:val="00046B82"/>
    <w:rsid w:val="00046CAF"/>
    <w:rsid w:val="00047DF4"/>
    <w:rsid w:val="00047E92"/>
    <w:rsid w:val="000524F3"/>
    <w:rsid w:val="0005518F"/>
    <w:rsid w:val="0005568E"/>
    <w:rsid w:val="00057647"/>
    <w:rsid w:val="00057E1E"/>
    <w:rsid w:val="00057E4E"/>
    <w:rsid w:val="00057E91"/>
    <w:rsid w:val="00061112"/>
    <w:rsid w:val="00062FDE"/>
    <w:rsid w:val="00063988"/>
    <w:rsid w:val="00064F47"/>
    <w:rsid w:val="0006593D"/>
    <w:rsid w:val="00065D6B"/>
    <w:rsid w:val="00066F62"/>
    <w:rsid w:val="00070687"/>
    <w:rsid w:val="0007068C"/>
    <w:rsid w:val="0007111F"/>
    <w:rsid w:val="000721CD"/>
    <w:rsid w:val="000728AE"/>
    <w:rsid w:val="00075CAB"/>
    <w:rsid w:val="000760C1"/>
    <w:rsid w:val="0007620A"/>
    <w:rsid w:val="0007686E"/>
    <w:rsid w:val="00076A6B"/>
    <w:rsid w:val="0007796D"/>
    <w:rsid w:val="00084FCB"/>
    <w:rsid w:val="000863FF"/>
    <w:rsid w:val="00086E65"/>
    <w:rsid w:val="00087776"/>
    <w:rsid w:val="00087B63"/>
    <w:rsid w:val="00090EB3"/>
    <w:rsid w:val="00091564"/>
    <w:rsid w:val="00092FE5"/>
    <w:rsid w:val="000934BA"/>
    <w:rsid w:val="00093CBB"/>
    <w:rsid w:val="00095607"/>
    <w:rsid w:val="00097AE8"/>
    <w:rsid w:val="00097EFF"/>
    <w:rsid w:val="000A082B"/>
    <w:rsid w:val="000A233D"/>
    <w:rsid w:val="000A33ED"/>
    <w:rsid w:val="000A3499"/>
    <w:rsid w:val="000A3B1E"/>
    <w:rsid w:val="000A5A91"/>
    <w:rsid w:val="000B06A2"/>
    <w:rsid w:val="000B0914"/>
    <w:rsid w:val="000B1F9B"/>
    <w:rsid w:val="000B4AFB"/>
    <w:rsid w:val="000B4B54"/>
    <w:rsid w:val="000B4F0B"/>
    <w:rsid w:val="000B627C"/>
    <w:rsid w:val="000B689D"/>
    <w:rsid w:val="000B6E95"/>
    <w:rsid w:val="000B7C66"/>
    <w:rsid w:val="000C0FF9"/>
    <w:rsid w:val="000C291B"/>
    <w:rsid w:val="000C3A61"/>
    <w:rsid w:val="000C4E7C"/>
    <w:rsid w:val="000C5554"/>
    <w:rsid w:val="000C57E8"/>
    <w:rsid w:val="000C6EB7"/>
    <w:rsid w:val="000D0593"/>
    <w:rsid w:val="000D064B"/>
    <w:rsid w:val="000D06F1"/>
    <w:rsid w:val="000D1B96"/>
    <w:rsid w:val="000D1C17"/>
    <w:rsid w:val="000D29AC"/>
    <w:rsid w:val="000D3864"/>
    <w:rsid w:val="000D7295"/>
    <w:rsid w:val="000E046B"/>
    <w:rsid w:val="000E4519"/>
    <w:rsid w:val="000F2279"/>
    <w:rsid w:val="000F29FB"/>
    <w:rsid w:val="000F302D"/>
    <w:rsid w:val="000F4427"/>
    <w:rsid w:val="000F468B"/>
    <w:rsid w:val="000F4C2E"/>
    <w:rsid w:val="000F5064"/>
    <w:rsid w:val="000F79C2"/>
    <w:rsid w:val="00100316"/>
    <w:rsid w:val="0010053D"/>
    <w:rsid w:val="00101874"/>
    <w:rsid w:val="001021E7"/>
    <w:rsid w:val="001026D2"/>
    <w:rsid w:val="00103249"/>
    <w:rsid w:val="00103323"/>
    <w:rsid w:val="001033F7"/>
    <w:rsid w:val="0010382A"/>
    <w:rsid w:val="00103DAD"/>
    <w:rsid w:val="00104DE6"/>
    <w:rsid w:val="00106575"/>
    <w:rsid w:val="0010756E"/>
    <w:rsid w:val="0010792D"/>
    <w:rsid w:val="00110501"/>
    <w:rsid w:val="001106B3"/>
    <w:rsid w:val="001107C2"/>
    <w:rsid w:val="00110DF1"/>
    <w:rsid w:val="001122DE"/>
    <w:rsid w:val="00112FBF"/>
    <w:rsid w:val="00113B88"/>
    <w:rsid w:val="0011499E"/>
    <w:rsid w:val="00116F2E"/>
    <w:rsid w:val="00117087"/>
    <w:rsid w:val="001172FA"/>
    <w:rsid w:val="00117F5A"/>
    <w:rsid w:val="00121617"/>
    <w:rsid w:val="0012281F"/>
    <w:rsid w:val="00122E2A"/>
    <w:rsid w:val="00123219"/>
    <w:rsid w:val="001255F5"/>
    <w:rsid w:val="00127A43"/>
    <w:rsid w:val="001309AA"/>
    <w:rsid w:val="00130C79"/>
    <w:rsid w:val="00130CA6"/>
    <w:rsid w:val="00132D0A"/>
    <w:rsid w:val="001330A1"/>
    <w:rsid w:val="00135945"/>
    <w:rsid w:val="001364D2"/>
    <w:rsid w:val="0013719D"/>
    <w:rsid w:val="001373BD"/>
    <w:rsid w:val="00137F73"/>
    <w:rsid w:val="001403D5"/>
    <w:rsid w:val="00140A5B"/>
    <w:rsid w:val="001417F0"/>
    <w:rsid w:val="001419CD"/>
    <w:rsid w:val="00141FF1"/>
    <w:rsid w:val="00143196"/>
    <w:rsid w:val="00144375"/>
    <w:rsid w:val="0014549F"/>
    <w:rsid w:val="001459DE"/>
    <w:rsid w:val="00145B16"/>
    <w:rsid w:val="00145F25"/>
    <w:rsid w:val="001474E8"/>
    <w:rsid w:val="001477C0"/>
    <w:rsid w:val="00150298"/>
    <w:rsid w:val="00150C41"/>
    <w:rsid w:val="00151287"/>
    <w:rsid w:val="00152F32"/>
    <w:rsid w:val="001541F6"/>
    <w:rsid w:val="00154BD9"/>
    <w:rsid w:val="00156561"/>
    <w:rsid w:val="00156926"/>
    <w:rsid w:val="00157754"/>
    <w:rsid w:val="00157F9B"/>
    <w:rsid w:val="00160FC2"/>
    <w:rsid w:val="0016139B"/>
    <w:rsid w:val="0016314C"/>
    <w:rsid w:val="00163E09"/>
    <w:rsid w:val="00163EF2"/>
    <w:rsid w:val="00165881"/>
    <w:rsid w:val="00165E7B"/>
    <w:rsid w:val="001724F7"/>
    <w:rsid w:val="001731C5"/>
    <w:rsid w:val="001753C1"/>
    <w:rsid w:val="001758B1"/>
    <w:rsid w:val="001759B2"/>
    <w:rsid w:val="0018113C"/>
    <w:rsid w:val="00181AFD"/>
    <w:rsid w:val="001823D5"/>
    <w:rsid w:val="00186691"/>
    <w:rsid w:val="00186EE3"/>
    <w:rsid w:val="00190D4F"/>
    <w:rsid w:val="0019141E"/>
    <w:rsid w:val="00193439"/>
    <w:rsid w:val="00193485"/>
    <w:rsid w:val="00193BAF"/>
    <w:rsid w:val="00193F25"/>
    <w:rsid w:val="00195972"/>
    <w:rsid w:val="00195E02"/>
    <w:rsid w:val="001A06B4"/>
    <w:rsid w:val="001A1B13"/>
    <w:rsid w:val="001A240F"/>
    <w:rsid w:val="001A2D85"/>
    <w:rsid w:val="001A2E4C"/>
    <w:rsid w:val="001A45F3"/>
    <w:rsid w:val="001A470D"/>
    <w:rsid w:val="001A49D4"/>
    <w:rsid w:val="001A6BCA"/>
    <w:rsid w:val="001A6FDA"/>
    <w:rsid w:val="001A7BD6"/>
    <w:rsid w:val="001A7E6C"/>
    <w:rsid w:val="001B0904"/>
    <w:rsid w:val="001B0D4B"/>
    <w:rsid w:val="001B1424"/>
    <w:rsid w:val="001B172A"/>
    <w:rsid w:val="001B19AB"/>
    <w:rsid w:val="001B225B"/>
    <w:rsid w:val="001B367C"/>
    <w:rsid w:val="001B38E1"/>
    <w:rsid w:val="001B44D4"/>
    <w:rsid w:val="001B532E"/>
    <w:rsid w:val="001B6CBB"/>
    <w:rsid w:val="001B6F1E"/>
    <w:rsid w:val="001B6FB2"/>
    <w:rsid w:val="001B76D0"/>
    <w:rsid w:val="001B7FA4"/>
    <w:rsid w:val="001C2CBB"/>
    <w:rsid w:val="001C36AB"/>
    <w:rsid w:val="001C4B58"/>
    <w:rsid w:val="001C514F"/>
    <w:rsid w:val="001C5360"/>
    <w:rsid w:val="001C5754"/>
    <w:rsid w:val="001D0292"/>
    <w:rsid w:val="001D0AFE"/>
    <w:rsid w:val="001D2116"/>
    <w:rsid w:val="001D2429"/>
    <w:rsid w:val="001E0F6D"/>
    <w:rsid w:val="001E20CC"/>
    <w:rsid w:val="001E231F"/>
    <w:rsid w:val="001E26D3"/>
    <w:rsid w:val="001E318E"/>
    <w:rsid w:val="001E3B0F"/>
    <w:rsid w:val="001E3D50"/>
    <w:rsid w:val="001E4321"/>
    <w:rsid w:val="001E5B11"/>
    <w:rsid w:val="001E693A"/>
    <w:rsid w:val="001E6ADF"/>
    <w:rsid w:val="001E774A"/>
    <w:rsid w:val="001E78D3"/>
    <w:rsid w:val="001F0163"/>
    <w:rsid w:val="001F2821"/>
    <w:rsid w:val="001F308B"/>
    <w:rsid w:val="001F4B48"/>
    <w:rsid w:val="001F6AF3"/>
    <w:rsid w:val="00200271"/>
    <w:rsid w:val="00202B52"/>
    <w:rsid w:val="00206394"/>
    <w:rsid w:val="00210A2C"/>
    <w:rsid w:val="00210E7F"/>
    <w:rsid w:val="0021144C"/>
    <w:rsid w:val="00211F77"/>
    <w:rsid w:val="00214D44"/>
    <w:rsid w:val="00214F37"/>
    <w:rsid w:val="0021591A"/>
    <w:rsid w:val="00216994"/>
    <w:rsid w:val="00216C2B"/>
    <w:rsid w:val="00217346"/>
    <w:rsid w:val="00220AF7"/>
    <w:rsid w:val="00226EC4"/>
    <w:rsid w:val="00235AF8"/>
    <w:rsid w:val="00235D5E"/>
    <w:rsid w:val="00236266"/>
    <w:rsid w:val="00237386"/>
    <w:rsid w:val="00237C5C"/>
    <w:rsid w:val="002406A1"/>
    <w:rsid w:val="002407C5"/>
    <w:rsid w:val="00240EBC"/>
    <w:rsid w:val="00241F80"/>
    <w:rsid w:val="00242684"/>
    <w:rsid w:val="002433EE"/>
    <w:rsid w:val="00243DA8"/>
    <w:rsid w:val="0024534E"/>
    <w:rsid w:val="00245481"/>
    <w:rsid w:val="00246BC5"/>
    <w:rsid w:val="00247E20"/>
    <w:rsid w:val="00251A45"/>
    <w:rsid w:val="00251E4B"/>
    <w:rsid w:val="00253913"/>
    <w:rsid w:val="0025632B"/>
    <w:rsid w:val="00256F1F"/>
    <w:rsid w:val="00257B0D"/>
    <w:rsid w:val="0026111D"/>
    <w:rsid w:val="00261A2D"/>
    <w:rsid w:val="0026312B"/>
    <w:rsid w:val="00263CA3"/>
    <w:rsid w:val="002703F4"/>
    <w:rsid w:val="00270804"/>
    <w:rsid w:val="00271AE9"/>
    <w:rsid w:val="002722F9"/>
    <w:rsid w:val="002734A9"/>
    <w:rsid w:val="00274DEE"/>
    <w:rsid w:val="002759A1"/>
    <w:rsid w:val="002763F0"/>
    <w:rsid w:val="00277525"/>
    <w:rsid w:val="002779E1"/>
    <w:rsid w:val="00281542"/>
    <w:rsid w:val="00281F08"/>
    <w:rsid w:val="00284725"/>
    <w:rsid w:val="002856AC"/>
    <w:rsid w:val="00286724"/>
    <w:rsid w:val="00286F8B"/>
    <w:rsid w:val="00287193"/>
    <w:rsid w:val="00287BD3"/>
    <w:rsid w:val="00287BFB"/>
    <w:rsid w:val="002900CA"/>
    <w:rsid w:val="00290A70"/>
    <w:rsid w:val="002915EA"/>
    <w:rsid w:val="00292D23"/>
    <w:rsid w:val="00292D9D"/>
    <w:rsid w:val="00293D0A"/>
    <w:rsid w:val="00294B21"/>
    <w:rsid w:val="00295141"/>
    <w:rsid w:val="00296A92"/>
    <w:rsid w:val="002A18B0"/>
    <w:rsid w:val="002A2A0E"/>
    <w:rsid w:val="002A33C7"/>
    <w:rsid w:val="002A35CA"/>
    <w:rsid w:val="002A3C84"/>
    <w:rsid w:val="002A793B"/>
    <w:rsid w:val="002B031D"/>
    <w:rsid w:val="002B2754"/>
    <w:rsid w:val="002B557C"/>
    <w:rsid w:val="002B5B21"/>
    <w:rsid w:val="002B5B36"/>
    <w:rsid w:val="002B6D11"/>
    <w:rsid w:val="002B6FA5"/>
    <w:rsid w:val="002C0385"/>
    <w:rsid w:val="002C0FF5"/>
    <w:rsid w:val="002C124D"/>
    <w:rsid w:val="002C1430"/>
    <w:rsid w:val="002C237E"/>
    <w:rsid w:val="002C5FDB"/>
    <w:rsid w:val="002C6B5B"/>
    <w:rsid w:val="002C6F2A"/>
    <w:rsid w:val="002D0288"/>
    <w:rsid w:val="002D0315"/>
    <w:rsid w:val="002D1E75"/>
    <w:rsid w:val="002D300B"/>
    <w:rsid w:val="002D4A87"/>
    <w:rsid w:val="002D4C91"/>
    <w:rsid w:val="002D5093"/>
    <w:rsid w:val="002D5EFB"/>
    <w:rsid w:val="002D63F7"/>
    <w:rsid w:val="002D6D6F"/>
    <w:rsid w:val="002E19C8"/>
    <w:rsid w:val="002E1EDC"/>
    <w:rsid w:val="002E2083"/>
    <w:rsid w:val="002E2BF4"/>
    <w:rsid w:val="002E5E3D"/>
    <w:rsid w:val="002E63B0"/>
    <w:rsid w:val="002F1775"/>
    <w:rsid w:val="002F5168"/>
    <w:rsid w:val="002F75B9"/>
    <w:rsid w:val="002F7A95"/>
    <w:rsid w:val="003013C3"/>
    <w:rsid w:val="0030249C"/>
    <w:rsid w:val="00302765"/>
    <w:rsid w:val="00302E93"/>
    <w:rsid w:val="00303438"/>
    <w:rsid w:val="00304A7F"/>
    <w:rsid w:val="00305489"/>
    <w:rsid w:val="00305658"/>
    <w:rsid w:val="00305CE4"/>
    <w:rsid w:val="00306F72"/>
    <w:rsid w:val="00307712"/>
    <w:rsid w:val="00312257"/>
    <w:rsid w:val="00312D25"/>
    <w:rsid w:val="00315175"/>
    <w:rsid w:val="003155A1"/>
    <w:rsid w:val="00315BF0"/>
    <w:rsid w:val="00320026"/>
    <w:rsid w:val="0032045D"/>
    <w:rsid w:val="00320F54"/>
    <w:rsid w:val="003214AE"/>
    <w:rsid w:val="003216AB"/>
    <w:rsid w:val="003219CF"/>
    <w:rsid w:val="00321B2D"/>
    <w:rsid w:val="00324FF4"/>
    <w:rsid w:val="00326D92"/>
    <w:rsid w:val="003272E6"/>
    <w:rsid w:val="003316E2"/>
    <w:rsid w:val="0033190C"/>
    <w:rsid w:val="003334F6"/>
    <w:rsid w:val="00333AF5"/>
    <w:rsid w:val="00334509"/>
    <w:rsid w:val="003348A3"/>
    <w:rsid w:val="00334C52"/>
    <w:rsid w:val="00334F54"/>
    <w:rsid w:val="00335D1C"/>
    <w:rsid w:val="00337759"/>
    <w:rsid w:val="00340F42"/>
    <w:rsid w:val="00341172"/>
    <w:rsid w:val="003413F1"/>
    <w:rsid w:val="00341A54"/>
    <w:rsid w:val="003425AC"/>
    <w:rsid w:val="0034352A"/>
    <w:rsid w:val="00343F71"/>
    <w:rsid w:val="003440E3"/>
    <w:rsid w:val="00344D60"/>
    <w:rsid w:val="00344E3F"/>
    <w:rsid w:val="00345881"/>
    <w:rsid w:val="00345AF1"/>
    <w:rsid w:val="003464BA"/>
    <w:rsid w:val="003470B5"/>
    <w:rsid w:val="00347794"/>
    <w:rsid w:val="00347B90"/>
    <w:rsid w:val="00347E6B"/>
    <w:rsid w:val="003500FE"/>
    <w:rsid w:val="00351E9C"/>
    <w:rsid w:val="00352AA2"/>
    <w:rsid w:val="00354CAE"/>
    <w:rsid w:val="0035573F"/>
    <w:rsid w:val="00356893"/>
    <w:rsid w:val="003604CE"/>
    <w:rsid w:val="00360FC6"/>
    <w:rsid w:val="003619FF"/>
    <w:rsid w:val="003624B2"/>
    <w:rsid w:val="00362D0C"/>
    <w:rsid w:val="00362EAA"/>
    <w:rsid w:val="003635F3"/>
    <w:rsid w:val="00363A9D"/>
    <w:rsid w:val="0036453A"/>
    <w:rsid w:val="003646F6"/>
    <w:rsid w:val="00366315"/>
    <w:rsid w:val="00367D27"/>
    <w:rsid w:val="003709B4"/>
    <w:rsid w:val="00370CF2"/>
    <w:rsid w:val="00370E5A"/>
    <w:rsid w:val="003725BE"/>
    <w:rsid w:val="00373003"/>
    <w:rsid w:val="003735BA"/>
    <w:rsid w:val="00373B4E"/>
    <w:rsid w:val="00374F33"/>
    <w:rsid w:val="0037508D"/>
    <w:rsid w:val="0037585A"/>
    <w:rsid w:val="00375C95"/>
    <w:rsid w:val="00376789"/>
    <w:rsid w:val="0037769E"/>
    <w:rsid w:val="00381136"/>
    <w:rsid w:val="00381431"/>
    <w:rsid w:val="0038156F"/>
    <w:rsid w:val="003829D8"/>
    <w:rsid w:val="003829E0"/>
    <w:rsid w:val="00382D4A"/>
    <w:rsid w:val="00383D5C"/>
    <w:rsid w:val="00383D61"/>
    <w:rsid w:val="003863DE"/>
    <w:rsid w:val="003865C5"/>
    <w:rsid w:val="00390B21"/>
    <w:rsid w:val="00391BAA"/>
    <w:rsid w:val="00392135"/>
    <w:rsid w:val="00392D86"/>
    <w:rsid w:val="00392FAD"/>
    <w:rsid w:val="00393A39"/>
    <w:rsid w:val="003946F2"/>
    <w:rsid w:val="003948BD"/>
    <w:rsid w:val="00394A97"/>
    <w:rsid w:val="00395B22"/>
    <w:rsid w:val="00397F4B"/>
    <w:rsid w:val="003A16B4"/>
    <w:rsid w:val="003A2342"/>
    <w:rsid w:val="003A28F5"/>
    <w:rsid w:val="003A34E5"/>
    <w:rsid w:val="003A3822"/>
    <w:rsid w:val="003A469E"/>
    <w:rsid w:val="003A5F7F"/>
    <w:rsid w:val="003B02DC"/>
    <w:rsid w:val="003B0AB2"/>
    <w:rsid w:val="003B1313"/>
    <w:rsid w:val="003B22CE"/>
    <w:rsid w:val="003B2514"/>
    <w:rsid w:val="003B2AE6"/>
    <w:rsid w:val="003B35B4"/>
    <w:rsid w:val="003B41CF"/>
    <w:rsid w:val="003B4589"/>
    <w:rsid w:val="003B4978"/>
    <w:rsid w:val="003B4D14"/>
    <w:rsid w:val="003B6A92"/>
    <w:rsid w:val="003B7858"/>
    <w:rsid w:val="003B7B59"/>
    <w:rsid w:val="003C02F2"/>
    <w:rsid w:val="003C0C40"/>
    <w:rsid w:val="003C0CA0"/>
    <w:rsid w:val="003C26F8"/>
    <w:rsid w:val="003C2A3D"/>
    <w:rsid w:val="003C3828"/>
    <w:rsid w:val="003C5808"/>
    <w:rsid w:val="003C67E8"/>
    <w:rsid w:val="003C686A"/>
    <w:rsid w:val="003C7568"/>
    <w:rsid w:val="003D0043"/>
    <w:rsid w:val="003D0C6D"/>
    <w:rsid w:val="003D20F7"/>
    <w:rsid w:val="003D30A7"/>
    <w:rsid w:val="003D478D"/>
    <w:rsid w:val="003D49E0"/>
    <w:rsid w:val="003D4AD8"/>
    <w:rsid w:val="003D5B38"/>
    <w:rsid w:val="003E08BF"/>
    <w:rsid w:val="003E1FFB"/>
    <w:rsid w:val="003E2E54"/>
    <w:rsid w:val="003E3588"/>
    <w:rsid w:val="003E458D"/>
    <w:rsid w:val="003E47F1"/>
    <w:rsid w:val="003E5F32"/>
    <w:rsid w:val="003E6742"/>
    <w:rsid w:val="003E756D"/>
    <w:rsid w:val="003E7FEA"/>
    <w:rsid w:val="003F13A0"/>
    <w:rsid w:val="003F1A47"/>
    <w:rsid w:val="003F1B34"/>
    <w:rsid w:val="003F211C"/>
    <w:rsid w:val="003F2158"/>
    <w:rsid w:val="003F38B1"/>
    <w:rsid w:val="003F3F40"/>
    <w:rsid w:val="003F4635"/>
    <w:rsid w:val="003F4D65"/>
    <w:rsid w:val="003F4ECE"/>
    <w:rsid w:val="00400448"/>
    <w:rsid w:val="004007EB"/>
    <w:rsid w:val="00400C28"/>
    <w:rsid w:val="004012CE"/>
    <w:rsid w:val="0040132D"/>
    <w:rsid w:val="00403FEE"/>
    <w:rsid w:val="00404A89"/>
    <w:rsid w:val="004054B6"/>
    <w:rsid w:val="00405BC9"/>
    <w:rsid w:val="00405DAC"/>
    <w:rsid w:val="004067E3"/>
    <w:rsid w:val="004071A0"/>
    <w:rsid w:val="004072C8"/>
    <w:rsid w:val="004078D3"/>
    <w:rsid w:val="0041030D"/>
    <w:rsid w:val="00411AFA"/>
    <w:rsid w:val="00411DD9"/>
    <w:rsid w:val="00411E82"/>
    <w:rsid w:val="00412F94"/>
    <w:rsid w:val="004132BA"/>
    <w:rsid w:val="00415562"/>
    <w:rsid w:val="0041700B"/>
    <w:rsid w:val="00420B66"/>
    <w:rsid w:val="00420F27"/>
    <w:rsid w:val="0042489D"/>
    <w:rsid w:val="004269F0"/>
    <w:rsid w:val="004272FC"/>
    <w:rsid w:val="004274DD"/>
    <w:rsid w:val="0043040A"/>
    <w:rsid w:val="00430D3C"/>
    <w:rsid w:val="00431B5D"/>
    <w:rsid w:val="00432007"/>
    <w:rsid w:val="00432573"/>
    <w:rsid w:val="00433947"/>
    <w:rsid w:val="00433E57"/>
    <w:rsid w:val="00433F8B"/>
    <w:rsid w:val="004344C3"/>
    <w:rsid w:val="0043478E"/>
    <w:rsid w:val="0043613E"/>
    <w:rsid w:val="0043682C"/>
    <w:rsid w:val="00436D85"/>
    <w:rsid w:val="00437D12"/>
    <w:rsid w:val="004412FF"/>
    <w:rsid w:val="004419CE"/>
    <w:rsid w:val="004426E9"/>
    <w:rsid w:val="00442AC6"/>
    <w:rsid w:val="0044367C"/>
    <w:rsid w:val="00444400"/>
    <w:rsid w:val="00445A0D"/>
    <w:rsid w:val="00446933"/>
    <w:rsid w:val="00446B81"/>
    <w:rsid w:val="00447B07"/>
    <w:rsid w:val="00451774"/>
    <w:rsid w:val="004527FA"/>
    <w:rsid w:val="0045378C"/>
    <w:rsid w:val="00456B2A"/>
    <w:rsid w:val="0045795E"/>
    <w:rsid w:val="0046051D"/>
    <w:rsid w:val="00462A10"/>
    <w:rsid w:val="00462F2E"/>
    <w:rsid w:val="004638C3"/>
    <w:rsid w:val="00465079"/>
    <w:rsid w:val="004658B0"/>
    <w:rsid w:val="00465C0D"/>
    <w:rsid w:val="00466584"/>
    <w:rsid w:val="004667A9"/>
    <w:rsid w:val="00467A39"/>
    <w:rsid w:val="004701AC"/>
    <w:rsid w:val="00470A0E"/>
    <w:rsid w:val="00471214"/>
    <w:rsid w:val="00471747"/>
    <w:rsid w:val="004728C6"/>
    <w:rsid w:val="00473877"/>
    <w:rsid w:val="004768BE"/>
    <w:rsid w:val="004768D2"/>
    <w:rsid w:val="00476D02"/>
    <w:rsid w:val="00477966"/>
    <w:rsid w:val="00484984"/>
    <w:rsid w:val="00485670"/>
    <w:rsid w:val="00485CF4"/>
    <w:rsid w:val="00486846"/>
    <w:rsid w:val="0048685D"/>
    <w:rsid w:val="00486B67"/>
    <w:rsid w:val="00491954"/>
    <w:rsid w:val="00493A8D"/>
    <w:rsid w:val="0049478A"/>
    <w:rsid w:val="00496AD4"/>
    <w:rsid w:val="00496B51"/>
    <w:rsid w:val="00496BB5"/>
    <w:rsid w:val="004A16F9"/>
    <w:rsid w:val="004A436A"/>
    <w:rsid w:val="004B0667"/>
    <w:rsid w:val="004B25AA"/>
    <w:rsid w:val="004B27DB"/>
    <w:rsid w:val="004B347C"/>
    <w:rsid w:val="004B379A"/>
    <w:rsid w:val="004C0F08"/>
    <w:rsid w:val="004C14BB"/>
    <w:rsid w:val="004C3F27"/>
    <w:rsid w:val="004C77D2"/>
    <w:rsid w:val="004D0593"/>
    <w:rsid w:val="004D06E6"/>
    <w:rsid w:val="004D0A3E"/>
    <w:rsid w:val="004D0E68"/>
    <w:rsid w:val="004D14FA"/>
    <w:rsid w:val="004D1F75"/>
    <w:rsid w:val="004D311B"/>
    <w:rsid w:val="004D351B"/>
    <w:rsid w:val="004D370E"/>
    <w:rsid w:val="004D4F62"/>
    <w:rsid w:val="004D50A9"/>
    <w:rsid w:val="004D5C9D"/>
    <w:rsid w:val="004D6BB4"/>
    <w:rsid w:val="004E0956"/>
    <w:rsid w:val="004E24F4"/>
    <w:rsid w:val="004E27BF"/>
    <w:rsid w:val="004E3138"/>
    <w:rsid w:val="004E31C3"/>
    <w:rsid w:val="004E3A72"/>
    <w:rsid w:val="004E5996"/>
    <w:rsid w:val="004E7A4E"/>
    <w:rsid w:val="004F07B4"/>
    <w:rsid w:val="004F0F85"/>
    <w:rsid w:val="004F2C09"/>
    <w:rsid w:val="004F2CA0"/>
    <w:rsid w:val="004F2E03"/>
    <w:rsid w:val="004F30FF"/>
    <w:rsid w:val="004F3933"/>
    <w:rsid w:val="004F3E29"/>
    <w:rsid w:val="004F52C6"/>
    <w:rsid w:val="004F5DD1"/>
    <w:rsid w:val="004F6310"/>
    <w:rsid w:val="004F6330"/>
    <w:rsid w:val="004F7028"/>
    <w:rsid w:val="005000A4"/>
    <w:rsid w:val="00500E1C"/>
    <w:rsid w:val="00503EC2"/>
    <w:rsid w:val="00505C55"/>
    <w:rsid w:val="00506EBD"/>
    <w:rsid w:val="00507292"/>
    <w:rsid w:val="005075F4"/>
    <w:rsid w:val="00507C3A"/>
    <w:rsid w:val="005102A6"/>
    <w:rsid w:val="0051198C"/>
    <w:rsid w:val="00512A23"/>
    <w:rsid w:val="0051391B"/>
    <w:rsid w:val="00514B83"/>
    <w:rsid w:val="00522132"/>
    <w:rsid w:val="00523D86"/>
    <w:rsid w:val="00523E68"/>
    <w:rsid w:val="00525381"/>
    <w:rsid w:val="00527A02"/>
    <w:rsid w:val="00530876"/>
    <w:rsid w:val="005308C5"/>
    <w:rsid w:val="00530E9B"/>
    <w:rsid w:val="005319F8"/>
    <w:rsid w:val="00532123"/>
    <w:rsid w:val="00532B91"/>
    <w:rsid w:val="005332B5"/>
    <w:rsid w:val="00533E2D"/>
    <w:rsid w:val="0053504F"/>
    <w:rsid w:val="005368A8"/>
    <w:rsid w:val="00536C5F"/>
    <w:rsid w:val="005372B6"/>
    <w:rsid w:val="0053740E"/>
    <w:rsid w:val="00537515"/>
    <w:rsid w:val="00537B94"/>
    <w:rsid w:val="00540313"/>
    <w:rsid w:val="00541053"/>
    <w:rsid w:val="005417A4"/>
    <w:rsid w:val="00541C9D"/>
    <w:rsid w:val="00543023"/>
    <w:rsid w:val="005438BB"/>
    <w:rsid w:val="00543FCE"/>
    <w:rsid w:val="00544EA5"/>
    <w:rsid w:val="005465DB"/>
    <w:rsid w:val="00546A3E"/>
    <w:rsid w:val="00547AC9"/>
    <w:rsid w:val="0055006A"/>
    <w:rsid w:val="0055069F"/>
    <w:rsid w:val="00551345"/>
    <w:rsid w:val="00552EE8"/>
    <w:rsid w:val="005533C9"/>
    <w:rsid w:val="00553405"/>
    <w:rsid w:val="005546C3"/>
    <w:rsid w:val="00554B88"/>
    <w:rsid w:val="00556A72"/>
    <w:rsid w:val="0055789E"/>
    <w:rsid w:val="00560946"/>
    <w:rsid w:val="00560BB4"/>
    <w:rsid w:val="00560FD1"/>
    <w:rsid w:val="005612A9"/>
    <w:rsid w:val="005640A5"/>
    <w:rsid w:val="005658D9"/>
    <w:rsid w:val="00566B8B"/>
    <w:rsid w:val="0056718F"/>
    <w:rsid w:val="0056765C"/>
    <w:rsid w:val="00567F51"/>
    <w:rsid w:val="00570E8B"/>
    <w:rsid w:val="0057136C"/>
    <w:rsid w:val="005725EC"/>
    <w:rsid w:val="00572C16"/>
    <w:rsid w:val="005737EE"/>
    <w:rsid w:val="00574316"/>
    <w:rsid w:val="005747F8"/>
    <w:rsid w:val="00575F0F"/>
    <w:rsid w:val="0058268F"/>
    <w:rsid w:val="0058288E"/>
    <w:rsid w:val="005833A2"/>
    <w:rsid w:val="00584388"/>
    <w:rsid w:val="00584576"/>
    <w:rsid w:val="005866E7"/>
    <w:rsid w:val="00593307"/>
    <w:rsid w:val="00594F62"/>
    <w:rsid w:val="005951C2"/>
    <w:rsid w:val="00596BFE"/>
    <w:rsid w:val="00596E1F"/>
    <w:rsid w:val="005A341D"/>
    <w:rsid w:val="005A3B87"/>
    <w:rsid w:val="005A40A5"/>
    <w:rsid w:val="005A4B59"/>
    <w:rsid w:val="005A4C0F"/>
    <w:rsid w:val="005A511E"/>
    <w:rsid w:val="005A5195"/>
    <w:rsid w:val="005A5BA9"/>
    <w:rsid w:val="005A6789"/>
    <w:rsid w:val="005A6822"/>
    <w:rsid w:val="005A7896"/>
    <w:rsid w:val="005B07A1"/>
    <w:rsid w:val="005B1A09"/>
    <w:rsid w:val="005B1B5E"/>
    <w:rsid w:val="005B2532"/>
    <w:rsid w:val="005B2869"/>
    <w:rsid w:val="005B581D"/>
    <w:rsid w:val="005C1023"/>
    <w:rsid w:val="005C18D7"/>
    <w:rsid w:val="005C1D07"/>
    <w:rsid w:val="005C367D"/>
    <w:rsid w:val="005C4827"/>
    <w:rsid w:val="005C5CC4"/>
    <w:rsid w:val="005C6EC5"/>
    <w:rsid w:val="005C6F7E"/>
    <w:rsid w:val="005D09AD"/>
    <w:rsid w:val="005D1AB9"/>
    <w:rsid w:val="005D1EDC"/>
    <w:rsid w:val="005D4B47"/>
    <w:rsid w:val="005D5DFC"/>
    <w:rsid w:val="005D7332"/>
    <w:rsid w:val="005D78DC"/>
    <w:rsid w:val="005E0138"/>
    <w:rsid w:val="005E0971"/>
    <w:rsid w:val="005E3D41"/>
    <w:rsid w:val="005E6CEC"/>
    <w:rsid w:val="005F13C9"/>
    <w:rsid w:val="005F201F"/>
    <w:rsid w:val="005F2FAB"/>
    <w:rsid w:val="005F3537"/>
    <w:rsid w:val="005F37E5"/>
    <w:rsid w:val="005F3A09"/>
    <w:rsid w:val="005F41B4"/>
    <w:rsid w:val="005F73CE"/>
    <w:rsid w:val="005F7680"/>
    <w:rsid w:val="00600C6E"/>
    <w:rsid w:val="00601150"/>
    <w:rsid w:val="006018ED"/>
    <w:rsid w:val="00602887"/>
    <w:rsid w:val="00603404"/>
    <w:rsid w:val="00604145"/>
    <w:rsid w:val="00604D9A"/>
    <w:rsid w:val="0060569B"/>
    <w:rsid w:val="00606633"/>
    <w:rsid w:val="006068F7"/>
    <w:rsid w:val="006070F9"/>
    <w:rsid w:val="0060765E"/>
    <w:rsid w:val="00607BB5"/>
    <w:rsid w:val="00610266"/>
    <w:rsid w:val="006106C5"/>
    <w:rsid w:val="006125C2"/>
    <w:rsid w:val="006125ED"/>
    <w:rsid w:val="00612B65"/>
    <w:rsid w:val="00612E92"/>
    <w:rsid w:val="006148D3"/>
    <w:rsid w:val="00614C7A"/>
    <w:rsid w:val="0061603F"/>
    <w:rsid w:val="00616AEC"/>
    <w:rsid w:val="00616B90"/>
    <w:rsid w:val="0061732F"/>
    <w:rsid w:val="00621035"/>
    <w:rsid w:val="00621081"/>
    <w:rsid w:val="006212D0"/>
    <w:rsid w:val="00621A1E"/>
    <w:rsid w:val="00621F5B"/>
    <w:rsid w:val="00623293"/>
    <w:rsid w:val="00623E68"/>
    <w:rsid w:val="00624378"/>
    <w:rsid w:val="00625719"/>
    <w:rsid w:val="00626BB0"/>
    <w:rsid w:val="00630B71"/>
    <w:rsid w:val="00630BC7"/>
    <w:rsid w:val="00631874"/>
    <w:rsid w:val="00631FEF"/>
    <w:rsid w:val="00632239"/>
    <w:rsid w:val="006326D2"/>
    <w:rsid w:val="00632EED"/>
    <w:rsid w:val="00634B82"/>
    <w:rsid w:val="006361C6"/>
    <w:rsid w:val="00637119"/>
    <w:rsid w:val="00637A32"/>
    <w:rsid w:val="00640C7E"/>
    <w:rsid w:val="006414DE"/>
    <w:rsid w:val="00641750"/>
    <w:rsid w:val="006419AB"/>
    <w:rsid w:val="00641EA8"/>
    <w:rsid w:val="00645FCE"/>
    <w:rsid w:val="0064643F"/>
    <w:rsid w:val="00646CA9"/>
    <w:rsid w:val="00652120"/>
    <w:rsid w:val="00652610"/>
    <w:rsid w:val="00653786"/>
    <w:rsid w:val="00653C15"/>
    <w:rsid w:val="00654107"/>
    <w:rsid w:val="0065478F"/>
    <w:rsid w:val="006574B5"/>
    <w:rsid w:val="0065771C"/>
    <w:rsid w:val="0066052E"/>
    <w:rsid w:val="0066082B"/>
    <w:rsid w:val="00663889"/>
    <w:rsid w:val="006643A6"/>
    <w:rsid w:val="00665A33"/>
    <w:rsid w:val="00666121"/>
    <w:rsid w:val="006670FD"/>
    <w:rsid w:val="00667539"/>
    <w:rsid w:val="0067135E"/>
    <w:rsid w:val="00672309"/>
    <w:rsid w:val="006730E9"/>
    <w:rsid w:val="00673BA7"/>
    <w:rsid w:val="00676447"/>
    <w:rsid w:val="00676B1C"/>
    <w:rsid w:val="00677FCA"/>
    <w:rsid w:val="00680843"/>
    <w:rsid w:val="0068108E"/>
    <w:rsid w:val="00684852"/>
    <w:rsid w:val="00685A07"/>
    <w:rsid w:val="00685E25"/>
    <w:rsid w:val="006861D7"/>
    <w:rsid w:val="00687312"/>
    <w:rsid w:val="006874FA"/>
    <w:rsid w:val="00692B70"/>
    <w:rsid w:val="00695B1C"/>
    <w:rsid w:val="00696B05"/>
    <w:rsid w:val="00696DEF"/>
    <w:rsid w:val="00697E85"/>
    <w:rsid w:val="006A1BDE"/>
    <w:rsid w:val="006A20B9"/>
    <w:rsid w:val="006A25EE"/>
    <w:rsid w:val="006A3286"/>
    <w:rsid w:val="006A5B5B"/>
    <w:rsid w:val="006A65E6"/>
    <w:rsid w:val="006A7742"/>
    <w:rsid w:val="006A7BB9"/>
    <w:rsid w:val="006B01D1"/>
    <w:rsid w:val="006B23D8"/>
    <w:rsid w:val="006B2DB7"/>
    <w:rsid w:val="006B4038"/>
    <w:rsid w:val="006B46ED"/>
    <w:rsid w:val="006B53F5"/>
    <w:rsid w:val="006B6BF9"/>
    <w:rsid w:val="006C0BC3"/>
    <w:rsid w:val="006C12F6"/>
    <w:rsid w:val="006C2B13"/>
    <w:rsid w:val="006C306F"/>
    <w:rsid w:val="006C3D84"/>
    <w:rsid w:val="006C5CB6"/>
    <w:rsid w:val="006C6258"/>
    <w:rsid w:val="006C757A"/>
    <w:rsid w:val="006C7619"/>
    <w:rsid w:val="006D2BED"/>
    <w:rsid w:val="006D3408"/>
    <w:rsid w:val="006D444C"/>
    <w:rsid w:val="006D4896"/>
    <w:rsid w:val="006D65A6"/>
    <w:rsid w:val="006E33C6"/>
    <w:rsid w:val="006E450A"/>
    <w:rsid w:val="006E45FE"/>
    <w:rsid w:val="006E46D2"/>
    <w:rsid w:val="006E487B"/>
    <w:rsid w:val="006E5036"/>
    <w:rsid w:val="006E50C2"/>
    <w:rsid w:val="006E52DD"/>
    <w:rsid w:val="006E658A"/>
    <w:rsid w:val="006E6D4F"/>
    <w:rsid w:val="006E71BC"/>
    <w:rsid w:val="006F079B"/>
    <w:rsid w:val="006F3DDD"/>
    <w:rsid w:val="006F66E5"/>
    <w:rsid w:val="007018C6"/>
    <w:rsid w:val="0070233F"/>
    <w:rsid w:val="00703185"/>
    <w:rsid w:val="00703D71"/>
    <w:rsid w:val="00704B94"/>
    <w:rsid w:val="00704CD2"/>
    <w:rsid w:val="0070554C"/>
    <w:rsid w:val="00705887"/>
    <w:rsid w:val="00707A2C"/>
    <w:rsid w:val="00707ADF"/>
    <w:rsid w:val="00710541"/>
    <w:rsid w:val="007137F3"/>
    <w:rsid w:val="007141A0"/>
    <w:rsid w:val="007145C3"/>
    <w:rsid w:val="00716EBB"/>
    <w:rsid w:val="007233DA"/>
    <w:rsid w:val="00723864"/>
    <w:rsid w:val="007257E7"/>
    <w:rsid w:val="00725859"/>
    <w:rsid w:val="007258D6"/>
    <w:rsid w:val="007258F8"/>
    <w:rsid w:val="00725D5C"/>
    <w:rsid w:val="00726A51"/>
    <w:rsid w:val="00727206"/>
    <w:rsid w:val="00727726"/>
    <w:rsid w:val="007329D1"/>
    <w:rsid w:val="00733177"/>
    <w:rsid w:val="007339CE"/>
    <w:rsid w:val="00735A0F"/>
    <w:rsid w:val="007360F0"/>
    <w:rsid w:val="00736181"/>
    <w:rsid w:val="007367BE"/>
    <w:rsid w:val="00736B3F"/>
    <w:rsid w:val="00736F93"/>
    <w:rsid w:val="00741CF2"/>
    <w:rsid w:val="00742C2A"/>
    <w:rsid w:val="007443EA"/>
    <w:rsid w:val="00747904"/>
    <w:rsid w:val="00747988"/>
    <w:rsid w:val="00750F8F"/>
    <w:rsid w:val="007511D8"/>
    <w:rsid w:val="00751F79"/>
    <w:rsid w:val="00752694"/>
    <w:rsid w:val="007538A6"/>
    <w:rsid w:val="0075411D"/>
    <w:rsid w:val="00754514"/>
    <w:rsid w:val="00754B42"/>
    <w:rsid w:val="00755526"/>
    <w:rsid w:val="00756325"/>
    <w:rsid w:val="0075672C"/>
    <w:rsid w:val="00760710"/>
    <w:rsid w:val="00761D4C"/>
    <w:rsid w:val="007623AE"/>
    <w:rsid w:val="007627D4"/>
    <w:rsid w:val="00765545"/>
    <w:rsid w:val="00766593"/>
    <w:rsid w:val="00767443"/>
    <w:rsid w:val="007677C9"/>
    <w:rsid w:val="0077055E"/>
    <w:rsid w:val="00771B90"/>
    <w:rsid w:val="007723A3"/>
    <w:rsid w:val="0077352A"/>
    <w:rsid w:val="0077482F"/>
    <w:rsid w:val="00775378"/>
    <w:rsid w:val="00775534"/>
    <w:rsid w:val="007774FB"/>
    <w:rsid w:val="007779DB"/>
    <w:rsid w:val="0078063D"/>
    <w:rsid w:val="007813B5"/>
    <w:rsid w:val="00782657"/>
    <w:rsid w:val="00782A79"/>
    <w:rsid w:val="00787653"/>
    <w:rsid w:val="0078773D"/>
    <w:rsid w:val="00787874"/>
    <w:rsid w:val="00787F66"/>
    <w:rsid w:val="00792502"/>
    <w:rsid w:val="00793856"/>
    <w:rsid w:val="00794DD5"/>
    <w:rsid w:val="00794FA4"/>
    <w:rsid w:val="00795720"/>
    <w:rsid w:val="0079593A"/>
    <w:rsid w:val="00795FB6"/>
    <w:rsid w:val="0079649E"/>
    <w:rsid w:val="007A005B"/>
    <w:rsid w:val="007A2D23"/>
    <w:rsid w:val="007A45F5"/>
    <w:rsid w:val="007A4F84"/>
    <w:rsid w:val="007A6DBB"/>
    <w:rsid w:val="007B00F5"/>
    <w:rsid w:val="007B16F6"/>
    <w:rsid w:val="007B2A7A"/>
    <w:rsid w:val="007B46DB"/>
    <w:rsid w:val="007B485F"/>
    <w:rsid w:val="007B5C4E"/>
    <w:rsid w:val="007B5D1D"/>
    <w:rsid w:val="007B67D5"/>
    <w:rsid w:val="007B69FD"/>
    <w:rsid w:val="007B7460"/>
    <w:rsid w:val="007C019A"/>
    <w:rsid w:val="007C1C69"/>
    <w:rsid w:val="007C3BC3"/>
    <w:rsid w:val="007C4537"/>
    <w:rsid w:val="007C51BB"/>
    <w:rsid w:val="007C5686"/>
    <w:rsid w:val="007C5DF7"/>
    <w:rsid w:val="007C6317"/>
    <w:rsid w:val="007C73A7"/>
    <w:rsid w:val="007D16D6"/>
    <w:rsid w:val="007D3C77"/>
    <w:rsid w:val="007D4DCB"/>
    <w:rsid w:val="007D5682"/>
    <w:rsid w:val="007D5792"/>
    <w:rsid w:val="007D62A0"/>
    <w:rsid w:val="007E19C6"/>
    <w:rsid w:val="007E56DD"/>
    <w:rsid w:val="007E57E1"/>
    <w:rsid w:val="007E6538"/>
    <w:rsid w:val="007E663F"/>
    <w:rsid w:val="007E6AC5"/>
    <w:rsid w:val="007E735D"/>
    <w:rsid w:val="007F1A35"/>
    <w:rsid w:val="007F2A35"/>
    <w:rsid w:val="007F2E72"/>
    <w:rsid w:val="0080069E"/>
    <w:rsid w:val="00800826"/>
    <w:rsid w:val="0080168A"/>
    <w:rsid w:val="008022B7"/>
    <w:rsid w:val="00802BF4"/>
    <w:rsid w:val="0080333F"/>
    <w:rsid w:val="00803543"/>
    <w:rsid w:val="00806411"/>
    <w:rsid w:val="00810FC8"/>
    <w:rsid w:val="008117A9"/>
    <w:rsid w:val="00812032"/>
    <w:rsid w:val="00812202"/>
    <w:rsid w:val="008127FB"/>
    <w:rsid w:val="00812BD1"/>
    <w:rsid w:val="00812DA1"/>
    <w:rsid w:val="00814570"/>
    <w:rsid w:val="00815390"/>
    <w:rsid w:val="00817BEF"/>
    <w:rsid w:val="0082038D"/>
    <w:rsid w:val="0082079A"/>
    <w:rsid w:val="008212C4"/>
    <w:rsid w:val="008222E6"/>
    <w:rsid w:val="00822381"/>
    <w:rsid w:val="008225F8"/>
    <w:rsid w:val="00823CB2"/>
    <w:rsid w:val="00823E51"/>
    <w:rsid w:val="00825785"/>
    <w:rsid w:val="00825CFE"/>
    <w:rsid w:val="00826127"/>
    <w:rsid w:val="008268C1"/>
    <w:rsid w:val="00826B15"/>
    <w:rsid w:val="00826FFF"/>
    <w:rsid w:val="008311AA"/>
    <w:rsid w:val="00832443"/>
    <w:rsid w:val="008329D3"/>
    <w:rsid w:val="00834C64"/>
    <w:rsid w:val="0083563D"/>
    <w:rsid w:val="008371AF"/>
    <w:rsid w:val="0084060D"/>
    <w:rsid w:val="00841AE4"/>
    <w:rsid w:val="00842457"/>
    <w:rsid w:val="00842A27"/>
    <w:rsid w:val="00843336"/>
    <w:rsid w:val="00846538"/>
    <w:rsid w:val="0084696D"/>
    <w:rsid w:val="00846CB7"/>
    <w:rsid w:val="00850AAE"/>
    <w:rsid w:val="00853C94"/>
    <w:rsid w:val="00853E73"/>
    <w:rsid w:val="00853F60"/>
    <w:rsid w:val="00856ADF"/>
    <w:rsid w:val="00856E71"/>
    <w:rsid w:val="00857372"/>
    <w:rsid w:val="008603EB"/>
    <w:rsid w:val="008606D6"/>
    <w:rsid w:val="008609E0"/>
    <w:rsid w:val="00860C65"/>
    <w:rsid w:val="00861AB4"/>
    <w:rsid w:val="00862474"/>
    <w:rsid w:val="00863B7F"/>
    <w:rsid w:val="008658BC"/>
    <w:rsid w:val="00867C09"/>
    <w:rsid w:val="00867C23"/>
    <w:rsid w:val="0087046C"/>
    <w:rsid w:val="00870857"/>
    <w:rsid w:val="00870972"/>
    <w:rsid w:val="00870AB1"/>
    <w:rsid w:val="00871757"/>
    <w:rsid w:val="00871772"/>
    <w:rsid w:val="0087180A"/>
    <w:rsid w:val="00871911"/>
    <w:rsid w:val="0087252E"/>
    <w:rsid w:val="00873B5D"/>
    <w:rsid w:val="00874BBD"/>
    <w:rsid w:val="00874EC0"/>
    <w:rsid w:val="008754A6"/>
    <w:rsid w:val="00875D17"/>
    <w:rsid w:val="00875D71"/>
    <w:rsid w:val="00876EF3"/>
    <w:rsid w:val="00877D05"/>
    <w:rsid w:val="008815CD"/>
    <w:rsid w:val="00881F68"/>
    <w:rsid w:val="008820E7"/>
    <w:rsid w:val="00883AA0"/>
    <w:rsid w:val="00886655"/>
    <w:rsid w:val="00891A79"/>
    <w:rsid w:val="00891EA3"/>
    <w:rsid w:val="008924B7"/>
    <w:rsid w:val="00892CCB"/>
    <w:rsid w:val="008931E3"/>
    <w:rsid w:val="00895077"/>
    <w:rsid w:val="008951BC"/>
    <w:rsid w:val="008976B9"/>
    <w:rsid w:val="008A4D53"/>
    <w:rsid w:val="008A7623"/>
    <w:rsid w:val="008A7A0C"/>
    <w:rsid w:val="008A7AF3"/>
    <w:rsid w:val="008A7BD0"/>
    <w:rsid w:val="008B0880"/>
    <w:rsid w:val="008B0FCA"/>
    <w:rsid w:val="008B131D"/>
    <w:rsid w:val="008B46ED"/>
    <w:rsid w:val="008B4817"/>
    <w:rsid w:val="008B4AF8"/>
    <w:rsid w:val="008B5965"/>
    <w:rsid w:val="008B6D1F"/>
    <w:rsid w:val="008C068F"/>
    <w:rsid w:val="008C18CB"/>
    <w:rsid w:val="008C2421"/>
    <w:rsid w:val="008C3B71"/>
    <w:rsid w:val="008D02A8"/>
    <w:rsid w:val="008D096F"/>
    <w:rsid w:val="008D0ACD"/>
    <w:rsid w:val="008D2D07"/>
    <w:rsid w:val="008D2D16"/>
    <w:rsid w:val="008D4CE2"/>
    <w:rsid w:val="008D5CC6"/>
    <w:rsid w:val="008D713E"/>
    <w:rsid w:val="008E13EF"/>
    <w:rsid w:val="008E3893"/>
    <w:rsid w:val="008E506F"/>
    <w:rsid w:val="008E6079"/>
    <w:rsid w:val="008E67D7"/>
    <w:rsid w:val="008E6F1A"/>
    <w:rsid w:val="008E7551"/>
    <w:rsid w:val="008E76EE"/>
    <w:rsid w:val="008F17E7"/>
    <w:rsid w:val="008F32D0"/>
    <w:rsid w:val="008F3695"/>
    <w:rsid w:val="008F4180"/>
    <w:rsid w:val="008F4C78"/>
    <w:rsid w:val="008F66FA"/>
    <w:rsid w:val="008F6A0A"/>
    <w:rsid w:val="00900D94"/>
    <w:rsid w:val="00902A2E"/>
    <w:rsid w:val="00903159"/>
    <w:rsid w:val="00905543"/>
    <w:rsid w:val="00905E70"/>
    <w:rsid w:val="00906EFC"/>
    <w:rsid w:val="00907511"/>
    <w:rsid w:val="009116A3"/>
    <w:rsid w:val="00912A90"/>
    <w:rsid w:val="00913112"/>
    <w:rsid w:val="0091376B"/>
    <w:rsid w:val="00913993"/>
    <w:rsid w:val="00914ABF"/>
    <w:rsid w:val="009154AF"/>
    <w:rsid w:val="009157DD"/>
    <w:rsid w:val="00915A4B"/>
    <w:rsid w:val="00915C63"/>
    <w:rsid w:val="009163EA"/>
    <w:rsid w:val="009165C8"/>
    <w:rsid w:val="009216B7"/>
    <w:rsid w:val="0092559A"/>
    <w:rsid w:val="0092642E"/>
    <w:rsid w:val="00926E2B"/>
    <w:rsid w:val="00931106"/>
    <w:rsid w:val="0093311E"/>
    <w:rsid w:val="00933175"/>
    <w:rsid w:val="0093512D"/>
    <w:rsid w:val="00940120"/>
    <w:rsid w:val="0094079C"/>
    <w:rsid w:val="00941EB3"/>
    <w:rsid w:val="009429F3"/>
    <w:rsid w:val="009441B2"/>
    <w:rsid w:val="009453C9"/>
    <w:rsid w:val="00945527"/>
    <w:rsid w:val="009457E1"/>
    <w:rsid w:val="00946082"/>
    <w:rsid w:val="00946093"/>
    <w:rsid w:val="0095006B"/>
    <w:rsid w:val="00951114"/>
    <w:rsid w:val="0095181E"/>
    <w:rsid w:val="00957605"/>
    <w:rsid w:val="00957EEE"/>
    <w:rsid w:val="00960334"/>
    <w:rsid w:val="009614E5"/>
    <w:rsid w:val="00965736"/>
    <w:rsid w:val="00966592"/>
    <w:rsid w:val="00971FFC"/>
    <w:rsid w:val="009741B3"/>
    <w:rsid w:val="00974885"/>
    <w:rsid w:val="0097500D"/>
    <w:rsid w:val="00976ADF"/>
    <w:rsid w:val="0097764F"/>
    <w:rsid w:val="00980A1A"/>
    <w:rsid w:val="00983D5F"/>
    <w:rsid w:val="00987047"/>
    <w:rsid w:val="009873CC"/>
    <w:rsid w:val="009902A0"/>
    <w:rsid w:val="0099145D"/>
    <w:rsid w:val="009915C2"/>
    <w:rsid w:val="009938AC"/>
    <w:rsid w:val="00994DFD"/>
    <w:rsid w:val="00995445"/>
    <w:rsid w:val="00995B92"/>
    <w:rsid w:val="009969A5"/>
    <w:rsid w:val="009A0507"/>
    <w:rsid w:val="009A0BE6"/>
    <w:rsid w:val="009A0ECA"/>
    <w:rsid w:val="009A1427"/>
    <w:rsid w:val="009A1530"/>
    <w:rsid w:val="009A2556"/>
    <w:rsid w:val="009A2B27"/>
    <w:rsid w:val="009A32A9"/>
    <w:rsid w:val="009A34E1"/>
    <w:rsid w:val="009A731A"/>
    <w:rsid w:val="009A7E13"/>
    <w:rsid w:val="009B0BC2"/>
    <w:rsid w:val="009B14A8"/>
    <w:rsid w:val="009B284F"/>
    <w:rsid w:val="009B2DDB"/>
    <w:rsid w:val="009B5C65"/>
    <w:rsid w:val="009B6448"/>
    <w:rsid w:val="009B6AC6"/>
    <w:rsid w:val="009B73F8"/>
    <w:rsid w:val="009B7B71"/>
    <w:rsid w:val="009C1109"/>
    <w:rsid w:val="009C363D"/>
    <w:rsid w:val="009C4176"/>
    <w:rsid w:val="009C4206"/>
    <w:rsid w:val="009C65B0"/>
    <w:rsid w:val="009C6AAF"/>
    <w:rsid w:val="009C6C2E"/>
    <w:rsid w:val="009D010F"/>
    <w:rsid w:val="009D21CC"/>
    <w:rsid w:val="009D31B3"/>
    <w:rsid w:val="009D78F6"/>
    <w:rsid w:val="009E078E"/>
    <w:rsid w:val="009E1CB6"/>
    <w:rsid w:val="009E1E33"/>
    <w:rsid w:val="009E1F7E"/>
    <w:rsid w:val="009E3070"/>
    <w:rsid w:val="009E3664"/>
    <w:rsid w:val="009E3EFD"/>
    <w:rsid w:val="009E40D3"/>
    <w:rsid w:val="009E58C8"/>
    <w:rsid w:val="009E6449"/>
    <w:rsid w:val="009E6627"/>
    <w:rsid w:val="009F07F7"/>
    <w:rsid w:val="009F0B92"/>
    <w:rsid w:val="009F1714"/>
    <w:rsid w:val="009F36A9"/>
    <w:rsid w:val="009F4062"/>
    <w:rsid w:val="009F5AA0"/>
    <w:rsid w:val="00A009FB"/>
    <w:rsid w:val="00A015AC"/>
    <w:rsid w:val="00A02A63"/>
    <w:rsid w:val="00A03841"/>
    <w:rsid w:val="00A03E5C"/>
    <w:rsid w:val="00A03FCF"/>
    <w:rsid w:val="00A04A66"/>
    <w:rsid w:val="00A05ACF"/>
    <w:rsid w:val="00A05B65"/>
    <w:rsid w:val="00A07BFC"/>
    <w:rsid w:val="00A10337"/>
    <w:rsid w:val="00A11B47"/>
    <w:rsid w:val="00A13086"/>
    <w:rsid w:val="00A13750"/>
    <w:rsid w:val="00A13A69"/>
    <w:rsid w:val="00A1519F"/>
    <w:rsid w:val="00A15422"/>
    <w:rsid w:val="00A15ABD"/>
    <w:rsid w:val="00A16F51"/>
    <w:rsid w:val="00A17154"/>
    <w:rsid w:val="00A179DA"/>
    <w:rsid w:val="00A211FF"/>
    <w:rsid w:val="00A219A3"/>
    <w:rsid w:val="00A22CC3"/>
    <w:rsid w:val="00A23D31"/>
    <w:rsid w:val="00A24701"/>
    <w:rsid w:val="00A317A4"/>
    <w:rsid w:val="00A32BD5"/>
    <w:rsid w:val="00A33749"/>
    <w:rsid w:val="00A35EB7"/>
    <w:rsid w:val="00A36C88"/>
    <w:rsid w:val="00A3744B"/>
    <w:rsid w:val="00A375D6"/>
    <w:rsid w:val="00A37E67"/>
    <w:rsid w:val="00A41A3D"/>
    <w:rsid w:val="00A421A9"/>
    <w:rsid w:val="00A429AC"/>
    <w:rsid w:val="00A43DF3"/>
    <w:rsid w:val="00A45FA9"/>
    <w:rsid w:val="00A46217"/>
    <w:rsid w:val="00A4786B"/>
    <w:rsid w:val="00A47871"/>
    <w:rsid w:val="00A508A2"/>
    <w:rsid w:val="00A51515"/>
    <w:rsid w:val="00A51661"/>
    <w:rsid w:val="00A51EF1"/>
    <w:rsid w:val="00A52481"/>
    <w:rsid w:val="00A530D1"/>
    <w:rsid w:val="00A543B5"/>
    <w:rsid w:val="00A545D2"/>
    <w:rsid w:val="00A5755B"/>
    <w:rsid w:val="00A60143"/>
    <w:rsid w:val="00A60D33"/>
    <w:rsid w:val="00A613C2"/>
    <w:rsid w:val="00A62FE1"/>
    <w:rsid w:val="00A6354A"/>
    <w:rsid w:val="00A645E7"/>
    <w:rsid w:val="00A6593A"/>
    <w:rsid w:val="00A65C45"/>
    <w:rsid w:val="00A6616E"/>
    <w:rsid w:val="00A67540"/>
    <w:rsid w:val="00A7078F"/>
    <w:rsid w:val="00A7121E"/>
    <w:rsid w:val="00A7211A"/>
    <w:rsid w:val="00A728EE"/>
    <w:rsid w:val="00A732DA"/>
    <w:rsid w:val="00A73958"/>
    <w:rsid w:val="00A754FB"/>
    <w:rsid w:val="00A775BE"/>
    <w:rsid w:val="00A80DEF"/>
    <w:rsid w:val="00A82B73"/>
    <w:rsid w:val="00A83387"/>
    <w:rsid w:val="00A834C8"/>
    <w:rsid w:val="00A83BA8"/>
    <w:rsid w:val="00A85AEE"/>
    <w:rsid w:val="00A85B9A"/>
    <w:rsid w:val="00A86E8A"/>
    <w:rsid w:val="00A8719D"/>
    <w:rsid w:val="00A90182"/>
    <w:rsid w:val="00A918DF"/>
    <w:rsid w:val="00A929AC"/>
    <w:rsid w:val="00A958BD"/>
    <w:rsid w:val="00A97537"/>
    <w:rsid w:val="00AA05D6"/>
    <w:rsid w:val="00AA0CF3"/>
    <w:rsid w:val="00AA29DF"/>
    <w:rsid w:val="00AA425C"/>
    <w:rsid w:val="00AA4C82"/>
    <w:rsid w:val="00AA4EEA"/>
    <w:rsid w:val="00AA531F"/>
    <w:rsid w:val="00AA61A9"/>
    <w:rsid w:val="00AA749E"/>
    <w:rsid w:val="00AA7639"/>
    <w:rsid w:val="00AB0927"/>
    <w:rsid w:val="00AB47B5"/>
    <w:rsid w:val="00AB4C31"/>
    <w:rsid w:val="00AB5161"/>
    <w:rsid w:val="00AB63A8"/>
    <w:rsid w:val="00AB709B"/>
    <w:rsid w:val="00AB728C"/>
    <w:rsid w:val="00AC0E8E"/>
    <w:rsid w:val="00AC15EE"/>
    <w:rsid w:val="00AC22C0"/>
    <w:rsid w:val="00AC3FEE"/>
    <w:rsid w:val="00AC5534"/>
    <w:rsid w:val="00AC565D"/>
    <w:rsid w:val="00AC7262"/>
    <w:rsid w:val="00AC7A84"/>
    <w:rsid w:val="00AD1522"/>
    <w:rsid w:val="00AD3B9D"/>
    <w:rsid w:val="00AD4E03"/>
    <w:rsid w:val="00AD6400"/>
    <w:rsid w:val="00AD6A7F"/>
    <w:rsid w:val="00AD6C1C"/>
    <w:rsid w:val="00AD7232"/>
    <w:rsid w:val="00AD73F2"/>
    <w:rsid w:val="00AE15A9"/>
    <w:rsid w:val="00AE1C5E"/>
    <w:rsid w:val="00AE25F0"/>
    <w:rsid w:val="00AE2936"/>
    <w:rsid w:val="00AE39FB"/>
    <w:rsid w:val="00AE3ACE"/>
    <w:rsid w:val="00AE46B1"/>
    <w:rsid w:val="00AE4FE1"/>
    <w:rsid w:val="00AE5D29"/>
    <w:rsid w:val="00AE6684"/>
    <w:rsid w:val="00AE69F6"/>
    <w:rsid w:val="00AE6D3A"/>
    <w:rsid w:val="00AE7016"/>
    <w:rsid w:val="00AE704A"/>
    <w:rsid w:val="00AE7E58"/>
    <w:rsid w:val="00AF2C48"/>
    <w:rsid w:val="00AF442B"/>
    <w:rsid w:val="00AF4446"/>
    <w:rsid w:val="00AF46E6"/>
    <w:rsid w:val="00AF5908"/>
    <w:rsid w:val="00AF591F"/>
    <w:rsid w:val="00AF5B78"/>
    <w:rsid w:val="00AF78A1"/>
    <w:rsid w:val="00AF7D35"/>
    <w:rsid w:val="00B00A7C"/>
    <w:rsid w:val="00B01BBF"/>
    <w:rsid w:val="00B02AA9"/>
    <w:rsid w:val="00B1011D"/>
    <w:rsid w:val="00B11685"/>
    <w:rsid w:val="00B12915"/>
    <w:rsid w:val="00B13457"/>
    <w:rsid w:val="00B13E79"/>
    <w:rsid w:val="00B13F45"/>
    <w:rsid w:val="00B1481C"/>
    <w:rsid w:val="00B15651"/>
    <w:rsid w:val="00B16686"/>
    <w:rsid w:val="00B210C3"/>
    <w:rsid w:val="00B21A9D"/>
    <w:rsid w:val="00B2377C"/>
    <w:rsid w:val="00B25681"/>
    <w:rsid w:val="00B25B83"/>
    <w:rsid w:val="00B27147"/>
    <w:rsid w:val="00B27C0E"/>
    <w:rsid w:val="00B303ED"/>
    <w:rsid w:val="00B30499"/>
    <w:rsid w:val="00B31CE7"/>
    <w:rsid w:val="00B322D1"/>
    <w:rsid w:val="00B329C6"/>
    <w:rsid w:val="00B33818"/>
    <w:rsid w:val="00B3386F"/>
    <w:rsid w:val="00B35C52"/>
    <w:rsid w:val="00B372FD"/>
    <w:rsid w:val="00B401E7"/>
    <w:rsid w:val="00B40610"/>
    <w:rsid w:val="00B406B6"/>
    <w:rsid w:val="00B40CEB"/>
    <w:rsid w:val="00B42542"/>
    <w:rsid w:val="00B42555"/>
    <w:rsid w:val="00B43D27"/>
    <w:rsid w:val="00B447EA"/>
    <w:rsid w:val="00B47346"/>
    <w:rsid w:val="00B474BA"/>
    <w:rsid w:val="00B5028B"/>
    <w:rsid w:val="00B507EB"/>
    <w:rsid w:val="00B51D01"/>
    <w:rsid w:val="00B531D8"/>
    <w:rsid w:val="00B53966"/>
    <w:rsid w:val="00B53FCD"/>
    <w:rsid w:val="00B54808"/>
    <w:rsid w:val="00B5603A"/>
    <w:rsid w:val="00B562D2"/>
    <w:rsid w:val="00B57B97"/>
    <w:rsid w:val="00B60796"/>
    <w:rsid w:val="00B608E2"/>
    <w:rsid w:val="00B61D23"/>
    <w:rsid w:val="00B621CC"/>
    <w:rsid w:val="00B6258B"/>
    <w:rsid w:val="00B647CB"/>
    <w:rsid w:val="00B65757"/>
    <w:rsid w:val="00B66651"/>
    <w:rsid w:val="00B67C12"/>
    <w:rsid w:val="00B67E28"/>
    <w:rsid w:val="00B7155E"/>
    <w:rsid w:val="00B74C1F"/>
    <w:rsid w:val="00B75E76"/>
    <w:rsid w:val="00B76EE0"/>
    <w:rsid w:val="00B77D29"/>
    <w:rsid w:val="00B80BB3"/>
    <w:rsid w:val="00B81829"/>
    <w:rsid w:val="00B83484"/>
    <w:rsid w:val="00B84A4F"/>
    <w:rsid w:val="00B85641"/>
    <w:rsid w:val="00B85888"/>
    <w:rsid w:val="00B85E0F"/>
    <w:rsid w:val="00B86F3C"/>
    <w:rsid w:val="00B8791F"/>
    <w:rsid w:val="00B907BD"/>
    <w:rsid w:val="00B91107"/>
    <w:rsid w:val="00B9278B"/>
    <w:rsid w:val="00B93BCA"/>
    <w:rsid w:val="00B942AC"/>
    <w:rsid w:val="00B94FE9"/>
    <w:rsid w:val="00BA0307"/>
    <w:rsid w:val="00BA1B52"/>
    <w:rsid w:val="00BA33B6"/>
    <w:rsid w:val="00BA4C9F"/>
    <w:rsid w:val="00BA532A"/>
    <w:rsid w:val="00BA63CB"/>
    <w:rsid w:val="00BA6C42"/>
    <w:rsid w:val="00BA6F3F"/>
    <w:rsid w:val="00BA7077"/>
    <w:rsid w:val="00BB0445"/>
    <w:rsid w:val="00BB07D5"/>
    <w:rsid w:val="00BB1DCE"/>
    <w:rsid w:val="00BB2475"/>
    <w:rsid w:val="00BB2A7E"/>
    <w:rsid w:val="00BB3632"/>
    <w:rsid w:val="00BB4B7A"/>
    <w:rsid w:val="00BB55AE"/>
    <w:rsid w:val="00BB7373"/>
    <w:rsid w:val="00BC0915"/>
    <w:rsid w:val="00BC0ED2"/>
    <w:rsid w:val="00BC0F49"/>
    <w:rsid w:val="00BC4006"/>
    <w:rsid w:val="00BC5ABB"/>
    <w:rsid w:val="00BC5CF7"/>
    <w:rsid w:val="00BC783C"/>
    <w:rsid w:val="00BC79D6"/>
    <w:rsid w:val="00BD0439"/>
    <w:rsid w:val="00BD17EA"/>
    <w:rsid w:val="00BD28D6"/>
    <w:rsid w:val="00BD2E0E"/>
    <w:rsid w:val="00BD3133"/>
    <w:rsid w:val="00BD4BC1"/>
    <w:rsid w:val="00BD5302"/>
    <w:rsid w:val="00BD5B23"/>
    <w:rsid w:val="00BD7231"/>
    <w:rsid w:val="00BE0278"/>
    <w:rsid w:val="00BE1116"/>
    <w:rsid w:val="00BE115D"/>
    <w:rsid w:val="00BE134E"/>
    <w:rsid w:val="00BE13FE"/>
    <w:rsid w:val="00BE209F"/>
    <w:rsid w:val="00BE2310"/>
    <w:rsid w:val="00BE3B6C"/>
    <w:rsid w:val="00BE59A1"/>
    <w:rsid w:val="00BF02BE"/>
    <w:rsid w:val="00BF02C0"/>
    <w:rsid w:val="00BF03B4"/>
    <w:rsid w:val="00BF08D4"/>
    <w:rsid w:val="00BF173B"/>
    <w:rsid w:val="00BF5663"/>
    <w:rsid w:val="00BF67BF"/>
    <w:rsid w:val="00BF74CE"/>
    <w:rsid w:val="00BF74D2"/>
    <w:rsid w:val="00C006BE"/>
    <w:rsid w:val="00C03BA3"/>
    <w:rsid w:val="00C04431"/>
    <w:rsid w:val="00C056F1"/>
    <w:rsid w:val="00C0778C"/>
    <w:rsid w:val="00C115D2"/>
    <w:rsid w:val="00C122FC"/>
    <w:rsid w:val="00C13B8F"/>
    <w:rsid w:val="00C148A4"/>
    <w:rsid w:val="00C1681E"/>
    <w:rsid w:val="00C16C30"/>
    <w:rsid w:val="00C17340"/>
    <w:rsid w:val="00C17982"/>
    <w:rsid w:val="00C21965"/>
    <w:rsid w:val="00C23451"/>
    <w:rsid w:val="00C2377E"/>
    <w:rsid w:val="00C25A5A"/>
    <w:rsid w:val="00C275EF"/>
    <w:rsid w:val="00C30DBF"/>
    <w:rsid w:val="00C312F0"/>
    <w:rsid w:val="00C31A4B"/>
    <w:rsid w:val="00C332DA"/>
    <w:rsid w:val="00C3552C"/>
    <w:rsid w:val="00C3703E"/>
    <w:rsid w:val="00C427D2"/>
    <w:rsid w:val="00C4594C"/>
    <w:rsid w:val="00C464C4"/>
    <w:rsid w:val="00C4657B"/>
    <w:rsid w:val="00C467F9"/>
    <w:rsid w:val="00C46D94"/>
    <w:rsid w:val="00C505E3"/>
    <w:rsid w:val="00C520C2"/>
    <w:rsid w:val="00C521EA"/>
    <w:rsid w:val="00C53C26"/>
    <w:rsid w:val="00C54BC0"/>
    <w:rsid w:val="00C550F7"/>
    <w:rsid w:val="00C556DD"/>
    <w:rsid w:val="00C56529"/>
    <w:rsid w:val="00C568E3"/>
    <w:rsid w:val="00C61A39"/>
    <w:rsid w:val="00C61B5F"/>
    <w:rsid w:val="00C63937"/>
    <w:rsid w:val="00C6467A"/>
    <w:rsid w:val="00C65433"/>
    <w:rsid w:val="00C67F2C"/>
    <w:rsid w:val="00C71CFB"/>
    <w:rsid w:val="00C72237"/>
    <w:rsid w:val="00C727FE"/>
    <w:rsid w:val="00C7321F"/>
    <w:rsid w:val="00C74EE9"/>
    <w:rsid w:val="00C75B3E"/>
    <w:rsid w:val="00C75E5E"/>
    <w:rsid w:val="00C75FF8"/>
    <w:rsid w:val="00C76AA2"/>
    <w:rsid w:val="00C77109"/>
    <w:rsid w:val="00C7734C"/>
    <w:rsid w:val="00C80D03"/>
    <w:rsid w:val="00C82BE7"/>
    <w:rsid w:val="00C852D1"/>
    <w:rsid w:val="00C85A65"/>
    <w:rsid w:val="00C85E2B"/>
    <w:rsid w:val="00C85FE1"/>
    <w:rsid w:val="00C86345"/>
    <w:rsid w:val="00C87DB9"/>
    <w:rsid w:val="00C87EF2"/>
    <w:rsid w:val="00C9100E"/>
    <w:rsid w:val="00C93A92"/>
    <w:rsid w:val="00C94568"/>
    <w:rsid w:val="00C9509D"/>
    <w:rsid w:val="00C959E9"/>
    <w:rsid w:val="00C95A00"/>
    <w:rsid w:val="00C97C00"/>
    <w:rsid w:val="00CA0471"/>
    <w:rsid w:val="00CA17E2"/>
    <w:rsid w:val="00CA2FB1"/>
    <w:rsid w:val="00CA3B13"/>
    <w:rsid w:val="00CA3ED2"/>
    <w:rsid w:val="00CA4C26"/>
    <w:rsid w:val="00CA6134"/>
    <w:rsid w:val="00CA690F"/>
    <w:rsid w:val="00CA7FC5"/>
    <w:rsid w:val="00CB059D"/>
    <w:rsid w:val="00CB1462"/>
    <w:rsid w:val="00CB1B23"/>
    <w:rsid w:val="00CB200A"/>
    <w:rsid w:val="00CB6C2A"/>
    <w:rsid w:val="00CB74C0"/>
    <w:rsid w:val="00CC09A7"/>
    <w:rsid w:val="00CC266B"/>
    <w:rsid w:val="00CC3B4B"/>
    <w:rsid w:val="00CD09C7"/>
    <w:rsid w:val="00CD170D"/>
    <w:rsid w:val="00CD1AD5"/>
    <w:rsid w:val="00CD1CBB"/>
    <w:rsid w:val="00CD26D6"/>
    <w:rsid w:val="00CD2ED2"/>
    <w:rsid w:val="00CD3BA7"/>
    <w:rsid w:val="00CD4D6F"/>
    <w:rsid w:val="00CD4E2B"/>
    <w:rsid w:val="00CD5803"/>
    <w:rsid w:val="00CD5991"/>
    <w:rsid w:val="00CE040F"/>
    <w:rsid w:val="00CE2042"/>
    <w:rsid w:val="00CE2C86"/>
    <w:rsid w:val="00CE359D"/>
    <w:rsid w:val="00CE399E"/>
    <w:rsid w:val="00CE4543"/>
    <w:rsid w:val="00CE4E10"/>
    <w:rsid w:val="00CE5EF8"/>
    <w:rsid w:val="00CE6497"/>
    <w:rsid w:val="00CE671C"/>
    <w:rsid w:val="00CE7C2C"/>
    <w:rsid w:val="00CE7DEB"/>
    <w:rsid w:val="00CF0669"/>
    <w:rsid w:val="00CF07F4"/>
    <w:rsid w:val="00CF186C"/>
    <w:rsid w:val="00CF22DC"/>
    <w:rsid w:val="00CF2E4D"/>
    <w:rsid w:val="00CF33FD"/>
    <w:rsid w:val="00CF3568"/>
    <w:rsid w:val="00CF3AC0"/>
    <w:rsid w:val="00CF452C"/>
    <w:rsid w:val="00CF4DCF"/>
    <w:rsid w:val="00CF54FF"/>
    <w:rsid w:val="00CF587A"/>
    <w:rsid w:val="00CF639F"/>
    <w:rsid w:val="00CF7313"/>
    <w:rsid w:val="00CF7D43"/>
    <w:rsid w:val="00D0180B"/>
    <w:rsid w:val="00D019E6"/>
    <w:rsid w:val="00D068B5"/>
    <w:rsid w:val="00D10C97"/>
    <w:rsid w:val="00D1207F"/>
    <w:rsid w:val="00D14285"/>
    <w:rsid w:val="00D145B9"/>
    <w:rsid w:val="00D14B04"/>
    <w:rsid w:val="00D16726"/>
    <w:rsid w:val="00D16C18"/>
    <w:rsid w:val="00D1713C"/>
    <w:rsid w:val="00D1788A"/>
    <w:rsid w:val="00D205D4"/>
    <w:rsid w:val="00D20E5A"/>
    <w:rsid w:val="00D21F79"/>
    <w:rsid w:val="00D246C8"/>
    <w:rsid w:val="00D265AC"/>
    <w:rsid w:val="00D31DB1"/>
    <w:rsid w:val="00D324E7"/>
    <w:rsid w:val="00D328B3"/>
    <w:rsid w:val="00D33B1F"/>
    <w:rsid w:val="00D33DD1"/>
    <w:rsid w:val="00D33F0B"/>
    <w:rsid w:val="00D35055"/>
    <w:rsid w:val="00D3630D"/>
    <w:rsid w:val="00D364A6"/>
    <w:rsid w:val="00D364CA"/>
    <w:rsid w:val="00D37588"/>
    <w:rsid w:val="00D4028A"/>
    <w:rsid w:val="00D40394"/>
    <w:rsid w:val="00D41E61"/>
    <w:rsid w:val="00D43F00"/>
    <w:rsid w:val="00D445AA"/>
    <w:rsid w:val="00D45366"/>
    <w:rsid w:val="00D466C0"/>
    <w:rsid w:val="00D469D7"/>
    <w:rsid w:val="00D46AAC"/>
    <w:rsid w:val="00D4719D"/>
    <w:rsid w:val="00D505E6"/>
    <w:rsid w:val="00D50906"/>
    <w:rsid w:val="00D50911"/>
    <w:rsid w:val="00D511C5"/>
    <w:rsid w:val="00D5241F"/>
    <w:rsid w:val="00D53381"/>
    <w:rsid w:val="00D536B3"/>
    <w:rsid w:val="00D53D00"/>
    <w:rsid w:val="00D53E19"/>
    <w:rsid w:val="00D54EF9"/>
    <w:rsid w:val="00D54FB6"/>
    <w:rsid w:val="00D558EB"/>
    <w:rsid w:val="00D57581"/>
    <w:rsid w:val="00D6056E"/>
    <w:rsid w:val="00D62E5B"/>
    <w:rsid w:val="00D63419"/>
    <w:rsid w:val="00D65849"/>
    <w:rsid w:val="00D665A9"/>
    <w:rsid w:val="00D6686C"/>
    <w:rsid w:val="00D66D8F"/>
    <w:rsid w:val="00D707A5"/>
    <w:rsid w:val="00D71A81"/>
    <w:rsid w:val="00D71B8A"/>
    <w:rsid w:val="00D73722"/>
    <w:rsid w:val="00D738D6"/>
    <w:rsid w:val="00D73941"/>
    <w:rsid w:val="00D745FF"/>
    <w:rsid w:val="00D751FE"/>
    <w:rsid w:val="00D75C33"/>
    <w:rsid w:val="00D75F9B"/>
    <w:rsid w:val="00D76BA6"/>
    <w:rsid w:val="00D77A75"/>
    <w:rsid w:val="00D77B60"/>
    <w:rsid w:val="00D80816"/>
    <w:rsid w:val="00D82479"/>
    <w:rsid w:val="00D82847"/>
    <w:rsid w:val="00D82A1A"/>
    <w:rsid w:val="00D82D35"/>
    <w:rsid w:val="00D83A6E"/>
    <w:rsid w:val="00D844BB"/>
    <w:rsid w:val="00D84F4E"/>
    <w:rsid w:val="00D87782"/>
    <w:rsid w:val="00D90E92"/>
    <w:rsid w:val="00D90F53"/>
    <w:rsid w:val="00D91057"/>
    <w:rsid w:val="00D92B34"/>
    <w:rsid w:val="00D92D01"/>
    <w:rsid w:val="00D945BA"/>
    <w:rsid w:val="00D946D5"/>
    <w:rsid w:val="00D94CBC"/>
    <w:rsid w:val="00D956C2"/>
    <w:rsid w:val="00D9629C"/>
    <w:rsid w:val="00D968DE"/>
    <w:rsid w:val="00DA16AC"/>
    <w:rsid w:val="00DA1BD4"/>
    <w:rsid w:val="00DA2A13"/>
    <w:rsid w:val="00DA3ED7"/>
    <w:rsid w:val="00DA4F2B"/>
    <w:rsid w:val="00DA6270"/>
    <w:rsid w:val="00DA70FF"/>
    <w:rsid w:val="00DA7409"/>
    <w:rsid w:val="00DA76CC"/>
    <w:rsid w:val="00DA77F7"/>
    <w:rsid w:val="00DB1E0E"/>
    <w:rsid w:val="00DB3105"/>
    <w:rsid w:val="00DB3FC5"/>
    <w:rsid w:val="00DB47E2"/>
    <w:rsid w:val="00DB4F4E"/>
    <w:rsid w:val="00DB54D5"/>
    <w:rsid w:val="00DB5DBE"/>
    <w:rsid w:val="00DB6092"/>
    <w:rsid w:val="00DC02F1"/>
    <w:rsid w:val="00DC093A"/>
    <w:rsid w:val="00DC1456"/>
    <w:rsid w:val="00DC220F"/>
    <w:rsid w:val="00DC2877"/>
    <w:rsid w:val="00DC3FE7"/>
    <w:rsid w:val="00DC5891"/>
    <w:rsid w:val="00DC5FEF"/>
    <w:rsid w:val="00DC663B"/>
    <w:rsid w:val="00DC66BC"/>
    <w:rsid w:val="00DC6D92"/>
    <w:rsid w:val="00DC6DB1"/>
    <w:rsid w:val="00DC6E3B"/>
    <w:rsid w:val="00DC707C"/>
    <w:rsid w:val="00DD0301"/>
    <w:rsid w:val="00DD1B47"/>
    <w:rsid w:val="00DD2AAB"/>
    <w:rsid w:val="00DD2D31"/>
    <w:rsid w:val="00DD30BB"/>
    <w:rsid w:val="00DD63A9"/>
    <w:rsid w:val="00DD70F8"/>
    <w:rsid w:val="00DD7293"/>
    <w:rsid w:val="00DE05DD"/>
    <w:rsid w:val="00DE0D85"/>
    <w:rsid w:val="00DE199E"/>
    <w:rsid w:val="00DE2932"/>
    <w:rsid w:val="00DE29BC"/>
    <w:rsid w:val="00DE3CD2"/>
    <w:rsid w:val="00DE5966"/>
    <w:rsid w:val="00DE5B20"/>
    <w:rsid w:val="00DE5B94"/>
    <w:rsid w:val="00DE5C36"/>
    <w:rsid w:val="00DE61BB"/>
    <w:rsid w:val="00DE7234"/>
    <w:rsid w:val="00DE7AFE"/>
    <w:rsid w:val="00DE7DC2"/>
    <w:rsid w:val="00DF0F27"/>
    <w:rsid w:val="00DF20C6"/>
    <w:rsid w:val="00DF2762"/>
    <w:rsid w:val="00DF3DCB"/>
    <w:rsid w:val="00DF4A1E"/>
    <w:rsid w:val="00DF4ACB"/>
    <w:rsid w:val="00DF6AE6"/>
    <w:rsid w:val="00E04D61"/>
    <w:rsid w:val="00E0515C"/>
    <w:rsid w:val="00E06D2C"/>
    <w:rsid w:val="00E0705E"/>
    <w:rsid w:val="00E07A81"/>
    <w:rsid w:val="00E10EBA"/>
    <w:rsid w:val="00E127F6"/>
    <w:rsid w:val="00E13F5C"/>
    <w:rsid w:val="00E168BA"/>
    <w:rsid w:val="00E16F5F"/>
    <w:rsid w:val="00E177C5"/>
    <w:rsid w:val="00E21B84"/>
    <w:rsid w:val="00E23F37"/>
    <w:rsid w:val="00E254A1"/>
    <w:rsid w:val="00E2675D"/>
    <w:rsid w:val="00E26CEE"/>
    <w:rsid w:val="00E3073E"/>
    <w:rsid w:val="00E30A23"/>
    <w:rsid w:val="00E3175C"/>
    <w:rsid w:val="00E31A46"/>
    <w:rsid w:val="00E34223"/>
    <w:rsid w:val="00E34968"/>
    <w:rsid w:val="00E4042B"/>
    <w:rsid w:val="00E405FA"/>
    <w:rsid w:val="00E4145C"/>
    <w:rsid w:val="00E414C5"/>
    <w:rsid w:val="00E41531"/>
    <w:rsid w:val="00E41691"/>
    <w:rsid w:val="00E42705"/>
    <w:rsid w:val="00E435F1"/>
    <w:rsid w:val="00E45490"/>
    <w:rsid w:val="00E466B6"/>
    <w:rsid w:val="00E46A05"/>
    <w:rsid w:val="00E47B13"/>
    <w:rsid w:val="00E50191"/>
    <w:rsid w:val="00E51EBB"/>
    <w:rsid w:val="00E5214E"/>
    <w:rsid w:val="00E52B7C"/>
    <w:rsid w:val="00E531EB"/>
    <w:rsid w:val="00E53468"/>
    <w:rsid w:val="00E5430B"/>
    <w:rsid w:val="00E54E7D"/>
    <w:rsid w:val="00E55A8A"/>
    <w:rsid w:val="00E567D8"/>
    <w:rsid w:val="00E570F4"/>
    <w:rsid w:val="00E571B2"/>
    <w:rsid w:val="00E5734D"/>
    <w:rsid w:val="00E573F0"/>
    <w:rsid w:val="00E6099D"/>
    <w:rsid w:val="00E6286D"/>
    <w:rsid w:val="00E6297F"/>
    <w:rsid w:val="00E63F6F"/>
    <w:rsid w:val="00E645B0"/>
    <w:rsid w:val="00E64952"/>
    <w:rsid w:val="00E654E5"/>
    <w:rsid w:val="00E655B0"/>
    <w:rsid w:val="00E666C8"/>
    <w:rsid w:val="00E67783"/>
    <w:rsid w:val="00E70312"/>
    <w:rsid w:val="00E72357"/>
    <w:rsid w:val="00E73EA4"/>
    <w:rsid w:val="00E73F9D"/>
    <w:rsid w:val="00E7528E"/>
    <w:rsid w:val="00E75C48"/>
    <w:rsid w:val="00E76375"/>
    <w:rsid w:val="00E763B6"/>
    <w:rsid w:val="00E76AC1"/>
    <w:rsid w:val="00E80C84"/>
    <w:rsid w:val="00E816AC"/>
    <w:rsid w:val="00E81BE1"/>
    <w:rsid w:val="00E83B38"/>
    <w:rsid w:val="00E85A6D"/>
    <w:rsid w:val="00E876D2"/>
    <w:rsid w:val="00E90636"/>
    <w:rsid w:val="00E90F30"/>
    <w:rsid w:val="00E9331F"/>
    <w:rsid w:val="00E95D58"/>
    <w:rsid w:val="00E97414"/>
    <w:rsid w:val="00EA1136"/>
    <w:rsid w:val="00EA1CB4"/>
    <w:rsid w:val="00EA25C2"/>
    <w:rsid w:val="00EA28A6"/>
    <w:rsid w:val="00EA41B1"/>
    <w:rsid w:val="00EA45B1"/>
    <w:rsid w:val="00EA4C1F"/>
    <w:rsid w:val="00EA69CF"/>
    <w:rsid w:val="00EA721F"/>
    <w:rsid w:val="00EA7AA5"/>
    <w:rsid w:val="00EB0670"/>
    <w:rsid w:val="00EB1090"/>
    <w:rsid w:val="00EB2068"/>
    <w:rsid w:val="00EB2F7A"/>
    <w:rsid w:val="00EB2FEE"/>
    <w:rsid w:val="00EB363B"/>
    <w:rsid w:val="00EB37FB"/>
    <w:rsid w:val="00EB49DE"/>
    <w:rsid w:val="00EB4DB1"/>
    <w:rsid w:val="00EB4E36"/>
    <w:rsid w:val="00EB539C"/>
    <w:rsid w:val="00EB61FB"/>
    <w:rsid w:val="00EB7F8C"/>
    <w:rsid w:val="00EC0B3C"/>
    <w:rsid w:val="00EC17A4"/>
    <w:rsid w:val="00EC1EFC"/>
    <w:rsid w:val="00EC30E4"/>
    <w:rsid w:val="00EC3948"/>
    <w:rsid w:val="00EC4F48"/>
    <w:rsid w:val="00EC4F5C"/>
    <w:rsid w:val="00EC6E5C"/>
    <w:rsid w:val="00ED0077"/>
    <w:rsid w:val="00ED11B5"/>
    <w:rsid w:val="00ED12B0"/>
    <w:rsid w:val="00ED2AD5"/>
    <w:rsid w:val="00ED2C9A"/>
    <w:rsid w:val="00ED2E2C"/>
    <w:rsid w:val="00ED3306"/>
    <w:rsid w:val="00ED5AF8"/>
    <w:rsid w:val="00ED5B60"/>
    <w:rsid w:val="00ED5FCD"/>
    <w:rsid w:val="00EE3607"/>
    <w:rsid w:val="00EE44A5"/>
    <w:rsid w:val="00EE4796"/>
    <w:rsid w:val="00EE53A3"/>
    <w:rsid w:val="00EE61CF"/>
    <w:rsid w:val="00EF0ED5"/>
    <w:rsid w:val="00EF12A0"/>
    <w:rsid w:val="00EF29B4"/>
    <w:rsid w:val="00EF4279"/>
    <w:rsid w:val="00EF4701"/>
    <w:rsid w:val="00EF5CD5"/>
    <w:rsid w:val="00EF7CA0"/>
    <w:rsid w:val="00F014FE"/>
    <w:rsid w:val="00F01E43"/>
    <w:rsid w:val="00F02C6D"/>
    <w:rsid w:val="00F02D95"/>
    <w:rsid w:val="00F03C3E"/>
    <w:rsid w:val="00F049A3"/>
    <w:rsid w:val="00F057FD"/>
    <w:rsid w:val="00F05AE6"/>
    <w:rsid w:val="00F07614"/>
    <w:rsid w:val="00F103A1"/>
    <w:rsid w:val="00F12D60"/>
    <w:rsid w:val="00F146AF"/>
    <w:rsid w:val="00F1470E"/>
    <w:rsid w:val="00F14873"/>
    <w:rsid w:val="00F15703"/>
    <w:rsid w:val="00F15705"/>
    <w:rsid w:val="00F166B2"/>
    <w:rsid w:val="00F20825"/>
    <w:rsid w:val="00F21F32"/>
    <w:rsid w:val="00F2448C"/>
    <w:rsid w:val="00F24F96"/>
    <w:rsid w:val="00F27254"/>
    <w:rsid w:val="00F305BA"/>
    <w:rsid w:val="00F3180C"/>
    <w:rsid w:val="00F32647"/>
    <w:rsid w:val="00F33157"/>
    <w:rsid w:val="00F348DA"/>
    <w:rsid w:val="00F35A0E"/>
    <w:rsid w:val="00F365E9"/>
    <w:rsid w:val="00F40711"/>
    <w:rsid w:val="00F424BA"/>
    <w:rsid w:val="00F42C28"/>
    <w:rsid w:val="00F433FA"/>
    <w:rsid w:val="00F44131"/>
    <w:rsid w:val="00F442E0"/>
    <w:rsid w:val="00F46100"/>
    <w:rsid w:val="00F47FBB"/>
    <w:rsid w:val="00F5176A"/>
    <w:rsid w:val="00F53663"/>
    <w:rsid w:val="00F538DA"/>
    <w:rsid w:val="00F55160"/>
    <w:rsid w:val="00F560AB"/>
    <w:rsid w:val="00F5669B"/>
    <w:rsid w:val="00F56C6F"/>
    <w:rsid w:val="00F56E71"/>
    <w:rsid w:val="00F56F02"/>
    <w:rsid w:val="00F57948"/>
    <w:rsid w:val="00F600C5"/>
    <w:rsid w:val="00F613FB"/>
    <w:rsid w:val="00F61B1D"/>
    <w:rsid w:val="00F6373E"/>
    <w:rsid w:val="00F642AF"/>
    <w:rsid w:val="00F67D02"/>
    <w:rsid w:val="00F70F8B"/>
    <w:rsid w:val="00F72744"/>
    <w:rsid w:val="00F777F9"/>
    <w:rsid w:val="00F80967"/>
    <w:rsid w:val="00F80FE8"/>
    <w:rsid w:val="00F81294"/>
    <w:rsid w:val="00F818AE"/>
    <w:rsid w:val="00F82CBF"/>
    <w:rsid w:val="00F83304"/>
    <w:rsid w:val="00F8377D"/>
    <w:rsid w:val="00F840BC"/>
    <w:rsid w:val="00F855F0"/>
    <w:rsid w:val="00F85663"/>
    <w:rsid w:val="00F858F1"/>
    <w:rsid w:val="00F906A5"/>
    <w:rsid w:val="00F90CA3"/>
    <w:rsid w:val="00F92735"/>
    <w:rsid w:val="00F92D7D"/>
    <w:rsid w:val="00F9379B"/>
    <w:rsid w:val="00F94070"/>
    <w:rsid w:val="00F96E4C"/>
    <w:rsid w:val="00FA0F52"/>
    <w:rsid w:val="00FA169A"/>
    <w:rsid w:val="00FA3D0E"/>
    <w:rsid w:val="00FA5716"/>
    <w:rsid w:val="00FA6AB8"/>
    <w:rsid w:val="00FA6AF9"/>
    <w:rsid w:val="00FA6CF9"/>
    <w:rsid w:val="00FA7575"/>
    <w:rsid w:val="00FB3046"/>
    <w:rsid w:val="00FB3277"/>
    <w:rsid w:val="00FB3DF0"/>
    <w:rsid w:val="00FB682E"/>
    <w:rsid w:val="00FC05CF"/>
    <w:rsid w:val="00FC101A"/>
    <w:rsid w:val="00FC11A3"/>
    <w:rsid w:val="00FC1B42"/>
    <w:rsid w:val="00FC20BA"/>
    <w:rsid w:val="00FC33D2"/>
    <w:rsid w:val="00FC465C"/>
    <w:rsid w:val="00FC4F83"/>
    <w:rsid w:val="00FC50C6"/>
    <w:rsid w:val="00FC5FBF"/>
    <w:rsid w:val="00FC693F"/>
    <w:rsid w:val="00FD1EF8"/>
    <w:rsid w:val="00FD39BC"/>
    <w:rsid w:val="00FD3B19"/>
    <w:rsid w:val="00FD4C7F"/>
    <w:rsid w:val="00FD50A2"/>
    <w:rsid w:val="00FD6A73"/>
    <w:rsid w:val="00FD732C"/>
    <w:rsid w:val="00FD7DBB"/>
    <w:rsid w:val="00FE0800"/>
    <w:rsid w:val="00FE13AF"/>
    <w:rsid w:val="00FE148F"/>
    <w:rsid w:val="00FE2EC6"/>
    <w:rsid w:val="00FE530C"/>
    <w:rsid w:val="00FE67B6"/>
    <w:rsid w:val="00FE7468"/>
    <w:rsid w:val="00FE74BF"/>
    <w:rsid w:val="00FF11F2"/>
    <w:rsid w:val="00FF296A"/>
    <w:rsid w:val="00FF6A5D"/>
    <w:rsid w:val="00FF7A7F"/>
    <w:rsid w:val="00FF7DA2"/>
    <w:rsid w:val="00FF7FD0"/>
    <w:rsid w:val="49B1A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534E1"/>
  <w15:docId w15:val="{DFAAA73E-EA5D-4172-9AA0-8F850A0C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CA0"/>
    <w:pPr>
      <w:spacing w:line="240" w:lineRule="auto"/>
      <w:contextualSpacing/>
    </w:pPr>
    <w:rPr>
      <w:rFonts w:ascii="Arial" w:hAnsi="Arial"/>
    </w:rPr>
  </w:style>
  <w:style w:type="paragraph" w:styleId="Heading1">
    <w:name w:val="heading 1"/>
    <w:basedOn w:val="Normal"/>
    <w:next w:val="Normal"/>
    <w:link w:val="Heading1Char"/>
    <w:uiPriority w:val="9"/>
    <w:qFormat/>
    <w:rsid w:val="00A645E7"/>
    <w:pPr>
      <w:spacing w:line="276" w:lineRule="auto"/>
      <w:contextualSpacing w:val="0"/>
      <w:outlineLvl w:val="0"/>
    </w:pPr>
    <w:rPr>
      <w:rFonts w:ascii="Tahoma" w:hAnsi="Tahoma" w:cs="Tahoma"/>
      <w:color w:val="1C5FAA"/>
      <w:sz w:val="36"/>
      <w:szCs w:val="36"/>
    </w:rPr>
  </w:style>
  <w:style w:type="paragraph" w:styleId="Heading2">
    <w:name w:val="heading 2"/>
    <w:basedOn w:val="Normal"/>
    <w:next w:val="Normal"/>
    <w:link w:val="Heading2Char"/>
    <w:uiPriority w:val="9"/>
    <w:unhideWhenUsed/>
    <w:qFormat/>
    <w:rsid w:val="00A645E7"/>
    <w:pPr>
      <w:spacing w:line="360" w:lineRule="auto"/>
      <w:contextualSpacing w:val="0"/>
      <w:outlineLvl w:val="1"/>
    </w:pPr>
    <w:rPr>
      <w:rFonts w:ascii="Tahoma" w:hAnsi="Tahoma" w:cs="Tahoma"/>
      <w:color w:val="804F9B"/>
      <w:sz w:val="32"/>
      <w:szCs w:val="32"/>
    </w:rPr>
  </w:style>
  <w:style w:type="paragraph" w:styleId="Heading3">
    <w:name w:val="heading 3"/>
    <w:basedOn w:val="Normal"/>
    <w:next w:val="Normal"/>
    <w:link w:val="Heading3Char"/>
    <w:uiPriority w:val="9"/>
    <w:unhideWhenUsed/>
    <w:qFormat/>
    <w:rsid w:val="00A645E7"/>
    <w:pPr>
      <w:spacing w:line="360" w:lineRule="auto"/>
      <w:outlineLvl w:val="2"/>
    </w:pPr>
    <w:rPr>
      <w:rFonts w:ascii="Tahoma" w:hAnsi="Tahoma" w:cs="Tahoma"/>
      <w:color w:val="1C5FA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D23"/>
    <w:pPr>
      <w:ind w:left="720"/>
    </w:pPr>
  </w:style>
  <w:style w:type="paragraph" w:styleId="BalloonText">
    <w:name w:val="Balloon Text"/>
    <w:basedOn w:val="Normal"/>
    <w:link w:val="BalloonTextChar"/>
    <w:uiPriority w:val="99"/>
    <w:semiHidden/>
    <w:unhideWhenUsed/>
    <w:rsid w:val="00C87E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EF2"/>
    <w:rPr>
      <w:rFonts w:ascii="Tahoma" w:hAnsi="Tahoma" w:cs="Tahoma"/>
      <w:sz w:val="16"/>
      <w:szCs w:val="16"/>
    </w:rPr>
  </w:style>
  <w:style w:type="table" w:styleId="TableGrid">
    <w:name w:val="Table Grid"/>
    <w:basedOn w:val="TableNormal"/>
    <w:uiPriority w:val="59"/>
    <w:rsid w:val="00B1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83AA0"/>
    <w:pPr>
      <w:spacing w:before="100" w:beforeAutospacing="1" w:after="100" w:afterAutospacing="1"/>
      <w:contextualSpacing w:val="0"/>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F35A0E"/>
    <w:rPr>
      <w:sz w:val="16"/>
      <w:szCs w:val="16"/>
    </w:rPr>
  </w:style>
  <w:style w:type="paragraph" w:styleId="CommentText">
    <w:name w:val="annotation text"/>
    <w:basedOn w:val="Normal"/>
    <w:link w:val="CommentTextChar"/>
    <w:uiPriority w:val="99"/>
    <w:unhideWhenUsed/>
    <w:rsid w:val="00F35A0E"/>
    <w:rPr>
      <w:sz w:val="20"/>
      <w:szCs w:val="20"/>
    </w:rPr>
  </w:style>
  <w:style w:type="character" w:customStyle="1" w:styleId="CommentTextChar">
    <w:name w:val="Comment Text Char"/>
    <w:basedOn w:val="DefaultParagraphFont"/>
    <w:link w:val="CommentText"/>
    <w:uiPriority w:val="99"/>
    <w:rsid w:val="00F35A0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35A0E"/>
    <w:rPr>
      <w:b/>
      <w:bCs/>
    </w:rPr>
  </w:style>
  <w:style w:type="character" w:customStyle="1" w:styleId="CommentSubjectChar">
    <w:name w:val="Comment Subject Char"/>
    <w:basedOn w:val="CommentTextChar"/>
    <w:link w:val="CommentSubject"/>
    <w:uiPriority w:val="99"/>
    <w:semiHidden/>
    <w:rsid w:val="00F35A0E"/>
    <w:rPr>
      <w:rFonts w:ascii="Arial" w:hAnsi="Arial"/>
      <w:b/>
      <w:bCs/>
      <w:sz w:val="20"/>
      <w:szCs w:val="20"/>
    </w:rPr>
  </w:style>
  <w:style w:type="character" w:customStyle="1" w:styleId="Heading1Char">
    <w:name w:val="Heading 1 Char"/>
    <w:basedOn w:val="DefaultParagraphFont"/>
    <w:link w:val="Heading1"/>
    <w:uiPriority w:val="9"/>
    <w:rsid w:val="00A645E7"/>
    <w:rPr>
      <w:rFonts w:ascii="Tahoma" w:hAnsi="Tahoma" w:cs="Tahoma"/>
      <w:color w:val="1C5FAA"/>
      <w:sz w:val="36"/>
      <w:szCs w:val="36"/>
    </w:rPr>
  </w:style>
  <w:style w:type="character" w:customStyle="1" w:styleId="A1">
    <w:name w:val="A1"/>
    <w:uiPriority w:val="99"/>
    <w:rsid w:val="00CA6134"/>
    <w:rPr>
      <w:color w:val="000000"/>
      <w:sz w:val="18"/>
      <w:szCs w:val="18"/>
    </w:rPr>
  </w:style>
  <w:style w:type="paragraph" w:customStyle="1" w:styleId="Default">
    <w:name w:val="Default"/>
    <w:rsid w:val="001A240F"/>
    <w:pPr>
      <w:autoSpaceDE w:val="0"/>
      <w:autoSpaceDN w:val="0"/>
      <w:adjustRightInd w:val="0"/>
      <w:spacing w:after="0" w:line="240" w:lineRule="auto"/>
    </w:pPr>
    <w:rPr>
      <w:rFonts w:ascii="Arial" w:hAnsi="Arial" w:cs="Arial"/>
      <w:color w:val="000000"/>
      <w:sz w:val="24"/>
      <w:szCs w:val="24"/>
      <w:lang w:val="en-GB"/>
    </w:rPr>
  </w:style>
  <w:style w:type="character" w:customStyle="1" w:styleId="A4">
    <w:name w:val="A4"/>
    <w:uiPriority w:val="99"/>
    <w:rsid w:val="001A240F"/>
    <w:rPr>
      <w:rFonts w:cs="GothamBook"/>
      <w:color w:val="000000"/>
      <w:sz w:val="48"/>
      <w:szCs w:val="48"/>
    </w:rPr>
  </w:style>
  <w:style w:type="paragraph" w:customStyle="1" w:styleId="Pa0">
    <w:name w:val="Pa0"/>
    <w:basedOn w:val="Default"/>
    <w:next w:val="Default"/>
    <w:uiPriority w:val="99"/>
    <w:rsid w:val="001A240F"/>
    <w:pPr>
      <w:spacing w:line="241" w:lineRule="atLeast"/>
    </w:pPr>
    <w:rPr>
      <w:color w:val="auto"/>
    </w:rPr>
  </w:style>
  <w:style w:type="character" w:customStyle="1" w:styleId="A2">
    <w:name w:val="A2"/>
    <w:uiPriority w:val="99"/>
    <w:rsid w:val="001A240F"/>
    <w:rPr>
      <w:b/>
      <w:bCs/>
      <w:color w:val="000000"/>
      <w:sz w:val="20"/>
      <w:szCs w:val="20"/>
    </w:rPr>
  </w:style>
  <w:style w:type="character" w:customStyle="1" w:styleId="st1">
    <w:name w:val="st1"/>
    <w:basedOn w:val="DefaultParagraphFont"/>
    <w:rsid w:val="00AC7262"/>
  </w:style>
  <w:style w:type="paragraph" w:styleId="Header">
    <w:name w:val="header"/>
    <w:basedOn w:val="Normal"/>
    <w:link w:val="HeaderChar"/>
    <w:uiPriority w:val="99"/>
    <w:unhideWhenUsed/>
    <w:rsid w:val="007D16D6"/>
    <w:pPr>
      <w:tabs>
        <w:tab w:val="center" w:pos="4513"/>
        <w:tab w:val="right" w:pos="9026"/>
      </w:tabs>
      <w:spacing w:after="0"/>
    </w:pPr>
  </w:style>
  <w:style w:type="character" w:customStyle="1" w:styleId="HeaderChar">
    <w:name w:val="Header Char"/>
    <w:basedOn w:val="DefaultParagraphFont"/>
    <w:link w:val="Header"/>
    <w:uiPriority w:val="99"/>
    <w:rsid w:val="007D16D6"/>
    <w:rPr>
      <w:rFonts w:ascii="Arial" w:hAnsi="Arial"/>
    </w:rPr>
  </w:style>
  <w:style w:type="paragraph" w:styleId="Footer">
    <w:name w:val="footer"/>
    <w:basedOn w:val="Normal"/>
    <w:link w:val="FooterChar"/>
    <w:uiPriority w:val="99"/>
    <w:unhideWhenUsed/>
    <w:rsid w:val="007D16D6"/>
    <w:pPr>
      <w:tabs>
        <w:tab w:val="center" w:pos="4513"/>
        <w:tab w:val="right" w:pos="9026"/>
      </w:tabs>
      <w:spacing w:after="0"/>
    </w:pPr>
  </w:style>
  <w:style w:type="character" w:customStyle="1" w:styleId="FooterChar">
    <w:name w:val="Footer Char"/>
    <w:basedOn w:val="DefaultParagraphFont"/>
    <w:link w:val="Footer"/>
    <w:uiPriority w:val="99"/>
    <w:rsid w:val="007D16D6"/>
    <w:rPr>
      <w:rFonts w:ascii="Arial" w:hAnsi="Arial"/>
    </w:rPr>
  </w:style>
  <w:style w:type="character" w:styleId="Hyperlink">
    <w:name w:val="Hyperlink"/>
    <w:uiPriority w:val="99"/>
    <w:rsid w:val="004638C3"/>
    <w:rPr>
      <w:color w:val="0000FF"/>
      <w:u w:val="single"/>
    </w:rPr>
  </w:style>
  <w:style w:type="paragraph" w:styleId="Revision">
    <w:name w:val="Revision"/>
    <w:hidden/>
    <w:uiPriority w:val="99"/>
    <w:semiHidden/>
    <w:rsid w:val="00BB0445"/>
    <w:pPr>
      <w:spacing w:after="0" w:line="240" w:lineRule="auto"/>
    </w:pPr>
    <w:rPr>
      <w:rFonts w:ascii="Arial" w:hAnsi="Arial"/>
    </w:rPr>
  </w:style>
  <w:style w:type="paragraph" w:styleId="FootnoteText">
    <w:name w:val="footnote text"/>
    <w:basedOn w:val="Normal"/>
    <w:link w:val="FootnoteTextChar"/>
    <w:uiPriority w:val="99"/>
    <w:semiHidden/>
    <w:unhideWhenUsed/>
    <w:rsid w:val="007329D1"/>
    <w:pPr>
      <w:spacing w:after="0"/>
    </w:pPr>
    <w:rPr>
      <w:sz w:val="20"/>
      <w:szCs w:val="20"/>
    </w:rPr>
  </w:style>
  <w:style w:type="character" w:customStyle="1" w:styleId="FootnoteTextChar">
    <w:name w:val="Footnote Text Char"/>
    <w:basedOn w:val="DefaultParagraphFont"/>
    <w:link w:val="FootnoteText"/>
    <w:uiPriority w:val="99"/>
    <w:semiHidden/>
    <w:rsid w:val="007329D1"/>
    <w:rPr>
      <w:rFonts w:ascii="Arial" w:hAnsi="Arial"/>
      <w:sz w:val="20"/>
      <w:szCs w:val="20"/>
    </w:rPr>
  </w:style>
  <w:style w:type="character" w:styleId="FootnoteReference">
    <w:name w:val="footnote reference"/>
    <w:basedOn w:val="DefaultParagraphFont"/>
    <w:uiPriority w:val="99"/>
    <w:semiHidden/>
    <w:unhideWhenUsed/>
    <w:rsid w:val="007329D1"/>
    <w:rPr>
      <w:vertAlign w:val="superscript"/>
    </w:rPr>
  </w:style>
  <w:style w:type="paragraph" w:customStyle="1" w:styleId="EAUCHeader">
    <w:name w:val="EAUC Header"/>
    <w:basedOn w:val="Normal"/>
    <w:link w:val="EAUCHeaderChar"/>
    <w:qFormat/>
    <w:rsid w:val="00F20825"/>
    <w:pPr>
      <w:tabs>
        <w:tab w:val="left" w:pos="8222"/>
      </w:tabs>
      <w:spacing w:line="276" w:lineRule="auto"/>
      <w:ind w:right="-45"/>
      <w:contextualSpacing w:val="0"/>
      <w:jc w:val="center"/>
    </w:pPr>
    <w:rPr>
      <w:rFonts w:ascii="Tahoma" w:hAnsi="Tahoma" w:cs="Tahoma"/>
      <w:color w:val="1C5FAA"/>
      <w:sz w:val="40"/>
      <w:szCs w:val="40"/>
    </w:rPr>
  </w:style>
  <w:style w:type="character" w:customStyle="1" w:styleId="EAUCHeaderChar">
    <w:name w:val="EAUC Header Char"/>
    <w:basedOn w:val="DefaultParagraphFont"/>
    <w:link w:val="EAUCHeader"/>
    <w:rsid w:val="00F20825"/>
    <w:rPr>
      <w:rFonts w:ascii="Tahoma" w:hAnsi="Tahoma" w:cs="Tahoma"/>
      <w:color w:val="1C5FAA"/>
      <w:sz w:val="40"/>
      <w:szCs w:val="40"/>
    </w:rPr>
  </w:style>
  <w:style w:type="character" w:customStyle="1" w:styleId="UnresolvedMention1">
    <w:name w:val="Unresolved Mention1"/>
    <w:basedOn w:val="DefaultParagraphFont"/>
    <w:uiPriority w:val="99"/>
    <w:semiHidden/>
    <w:unhideWhenUsed/>
    <w:rsid w:val="00512A23"/>
    <w:rPr>
      <w:color w:val="605E5C"/>
      <w:shd w:val="clear" w:color="auto" w:fill="E1DFDD"/>
    </w:rPr>
  </w:style>
  <w:style w:type="paragraph" w:styleId="TOC1">
    <w:name w:val="toc 1"/>
    <w:basedOn w:val="Normal"/>
    <w:next w:val="Normal"/>
    <w:autoRedefine/>
    <w:uiPriority w:val="39"/>
    <w:unhideWhenUsed/>
    <w:rsid w:val="00FC465C"/>
    <w:pPr>
      <w:spacing w:before="360" w:after="0"/>
    </w:pPr>
    <w:rPr>
      <w:rFonts w:ascii="Tahoma" w:hAnsi="Tahoma"/>
      <w:b/>
      <w:bCs/>
      <w:caps/>
      <w:sz w:val="24"/>
      <w:szCs w:val="24"/>
    </w:rPr>
  </w:style>
  <w:style w:type="paragraph" w:styleId="TOC2">
    <w:name w:val="toc 2"/>
    <w:basedOn w:val="Normal"/>
    <w:next w:val="Normal"/>
    <w:autoRedefine/>
    <w:uiPriority w:val="39"/>
    <w:unhideWhenUsed/>
    <w:rsid w:val="00FC465C"/>
    <w:pPr>
      <w:spacing w:before="240" w:after="0"/>
    </w:pPr>
    <w:rPr>
      <w:rFonts w:ascii="Tahoma" w:hAnsi="Tahoma" w:cstheme="minorHAnsi"/>
      <w:b/>
      <w:bCs/>
      <w:sz w:val="20"/>
      <w:szCs w:val="20"/>
    </w:rPr>
  </w:style>
  <w:style w:type="paragraph" w:styleId="TOC3">
    <w:name w:val="toc 3"/>
    <w:basedOn w:val="Normal"/>
    <w:next w:val="Normal"/>
    <w:autoRedefine/>
    <w:uiPriority w:val="39"/>
    <w:unhideWhenUsed/>
    <w:rsid w:val="001B532E"/>
    <w:pPr>
      <w:spacing w:after="0"/>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1B532E"/>
    <w:pPr>
      <w:spacing w:after="0"/>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1B532E"/>
    <w:pPr>
      <w:spacing w:after="0"/>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1B532E"/>
    <w:pPr>
      <w:spacing w:after="0"/>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1B532E"/>
    <w:pPr>
      <w:spacing w:after="0"/>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1B532E"/>
    <w:pPr>
      <w:spacing w:after="0"/>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1B532E"/>
    <w:pPr>
      <w:spacing w:after="0"/>
      <w:ind w:left="1540"/>
    </w:pPr>
    <w:rPr>
      <w:rFonts w:asciiTheme="minorHAnsi" w:hAnsiTheme="minorHAnsi" w:cstheme="minorHAnsi"/>
      <w:sz w:val="20"/>
      <w:szCs w:val="20"/>
    </w:rPr>
  </w:style>
  <w:style w:type="character" w:customStyle="1" w:styleId="Heading2Char">
    <w:name w:val="Heading 2 Char"/>
    <w:basedOn w:val="DefaultParagraphFont"/>
    <w:link w:val="Heading2"/>
    <w:uiPriority w:val="9"/>
    <w:rsid w:val="00A645E7"/>
    <w:rPr>
      <w:rFonts w:ascii="Tahoma" w:hAnsi="Tahoma" w:cs="Tahoma"/>
      <w:color w:val="804F9B"/>
      <w:sz w:val="32"/>
      <w:szCs w:val="32"/>
    </w:rPr>
  </w:style>
  <w:style w:type="character" w:customStyle="1" w:styleId="Heading3Char">
    <w:name w:val="Heading 3 Char"/>
    <w:basedOn w:val="DefaultParagraphFont"/>
    <w:link w:val="Heading3"/>
    <w:uiPriority w:val="9"/>
    <w:rsid w:val="00A645E7"/>
    <w:rPr>
      <w:rFonts w:ascii="Tahoma" w:hAnsi="Tahoma" w:cs="Tahoma"/>
      <w:color w:val="1C5FAA"/>
      <w:sz w:val="28"/>
      <w:szCs w:val="28"/>
    </w:rPr>
  </w:style>
  <w:style w:type="paragraph" w:styleId="TOCHeading">
    <w:name w:val="TOC Heading"/>
    <w:basedOn w:val="Heading1"/>
    <w:next w:val="Normal"/>
    <w:uiPriority w:val="39"/>
    <w:unhideWhenUsed/>
    <w:qFormat/>
    <w:rsid w:val="00FC465C"/>
    <w:pPr>
      <w:keepNext/>
      <w:keepLines/>
      <w:spacing w:before="240" w:after="0" w:line="259" w:lineRule="auto"/>
      <w:outlineLvl w:val="9"/>
    </w:pPr>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347E6B"/>
    <w:rPr>
      <w:color w:val="605E5C"/>
      <w:shd w:val="clear" w:color="auto" w:fill="E1DFDD"/>
    </w:rPr>
  </w:style>
  <w:style w:type="character" w:styleId="FollowedHyperlink">
    <w:name w:val="FollowedHyperlink"/>
    <w:basedOn w:val="DefaultParagraphFont"/>
    <w:uiPriority w:val="99"/>
    <w:semiHidden/>
    <w:unhideWhenUsed/>
    <w:rsid w:val="00CC3B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7861">
      <w:bodyDiv w:val="1"/>
      <w:marLeft w:val="0"/>
      <w:marRight w:val="0"/>
      <w:marTop w:val="0"/>
      <w:marBottom w:val="0"/>
      <w:divBdr>
        <w:top w:val="none" w:sz="0" w:space="0" w:color="auto"/>
        <w:left w:val="none" w:sz="0" w:space="0" w:color="auto"/>
        <w:bottom w:val="none" w:sz="0" w:space="0" w:color="auto"/>
        <w:right w:val="none" w:sz="0" w:space="0" w:color="auto"/>
      </w:divBdr>
    </w:div>
    <w:div w:id="31615828">
      <w:bodyDiv w:val="1"/>
      <w:marLeft w:val="0"/>
      <w:marRight w:val="0"/>
      <w:marTop w:val="0"/>
      <w:marBottom w:val="0"/>
      <w:divBdr>
        <w:top w:val="none" w:sz="0" w:space="0" w:color="auto"/>
        <w:left w:val="none" w:sz="0" w:space="0" w:color="auto"/>
        <w:bottom w:val="none" w:sz="0" w:space="0" w:color="auto"/>
        <w:right w:val="none" w:sz="0" w:space="0" w:color="auto"/>
      </w:divBdr>
    </w:div>
    <w:div w:id="47582483">
      <w:bodyDiv w:val="1"/>
      <w:marLeft w:val="0"/>
      <w:marRight w:val="0"/>
      <w:marTop w:val="0"/>
      <w:marBottom w:val="0"/>
      <w:divBdr>
        <w:top w:val="none" w:sz="0" w:space="0" w:color="auto"/>
        <w:left w:val="none" w:sz="0" w:space="0" w:color="auto"/>
        <w:bottom w:val="none" w:sz="0" w:space="0" w:color="auto"/>
        <w:right w:val="none" w:sz="0" w:space="0" w:color="auto"/>
      </w:divBdr>
    </w:div>
    <w:div w:id="78447063">
      <w:bodyDiv w:val="1"/>
      <w:marLeft w:val="0"/>
      <w:marRight w:val="0"/>
      <w:marTop w:val="0"/>
      <w:marBottom w:val="0"/>
      <w:divBdr>
        <w:top w:val="none" w:sz="0" w:space="0" w:color="auto"/>
        <w:left w:val="none" w:sz="0" w:space="0" w:color="auto"/>
        <w:bottom w:val="none" w:sz="0" w:space="0" w:color="auto"/>
        <w:right w:val="none" w:sz="0" w:space="0" w:color="auto"/>
      </w:divBdr>
    </w:div>
    <w:div w:id="155070684">
      <w:bodyDiv w:val="1"/>
      <w:marLeft w:val="0"/>
      <w:marRight w:val="0"/>
      <w:marTop w:val="0"/>
      <w:marBottom w:val="0"/>
      <w:divBdr>
        <w:top w:val="none" w:sz="0" w:space="0" w:color="auto"/>
        <w:left w:val="none" w:sz="0" w:space="0" w:color="auto"/>
        <w:bottom w:val="none" w:sz="0" w:space="0" w:color="auto"/>
        <w:right w:val="none" w:sz="0" w:space="0" w:color="auto"/>
      </w:divBdr>
    </w:div>
    <w:div w:id="157159769">
      <w:bodyDiv w:val="1"/>
      <w:marLeft w:val="0"/>
      <w:marRight w:val="0"/>
      <w:marTop w:val="0"/>
      <w:marBottom w:val="0"/>
      <w:divBdr>
        <w:top w:val="none" w:sz="0" w:space="0" w:color="auto"/>
        <w:left w:val="none" w:sz="0" w:space="0" w:color="auto"/>
        <w:bottom w:val="none" w:sz="0" w:space="0" w:color="auto"/>
        <w:right w:val="none" w:sz="0" w:space="0" w:color="auto"/>
      </w:divBdr>
    </w:div>
    <w:div w:id="162551896">
      <w:bodyDiv w:val="1"/>
      <w:marLeft w:val="0"/>
      <w:marRight w:val="0"/>
      <w:marTop w:val="0"/>
      <w:marBottom w:val="0"/>
      <w:divBdr>
        <w:top w:val="none" w:sz="0" w:space="0" w:color="auto"/>
        <w:left w:val="none" w:sz="0" w:space="0" w:color="auto"/>
        <w:bottom w:val="none" w:sz="0" w:space="0" w:color="auto"/>
        <w:right w:val="none" w:sz="0" w:space="0" w:color="auto"/>
      </w:divBdr>
    </w:div>
    <w:div w:id="163518035">
      <w:bodyDiv w:val="1"/>
      <w:marLeft w:val="0"/>
      <w:marRight w:val="0"/>
      <w:marTop w:val="0"/>
      <w:marBottom w:val="0"/>
      <w:divBdr>
        <w:top w:val="none" w:sz="0" w:space="0" w:color="auto"/>
        <w:left w:val="none" w:sz="0" w:space="0" w:color="auto"/>
        <w:bottom w:val="none" w:sz="0" w:space="0" w:color="auto"/>
        <w:right w:val="none" w:sz="0" w:space="0" w:color="auto"/>
      </w:divBdr>
      <w:divsChild>
        <w:div w:id="1267153541">
          <w:marLeft w:val="0"/>
          <w:marRight w:val="0"/>
          <w:marTop w:val="0"/>
          <w:marBottom w:val="0"/>
          <w:divBdr>
            <w:top w:val="none" w:sz="0" w:space="0" w:color="auto"/>
            <w:left w:val="none" w:sz="0" w:space="0" w:color="auto"/>
            <w:bottom w:val="none" w:sz="0" w:space="0" w:color="auto"/>
            <w:right w:val="none" w:sz="0" w:space="0" w:color="auto"/>
          </w:divBdr>
        </w:div>
        <w:div w:id="49304499">
          <w:marLeft w:val="0"/>
          <w:marRight w:val="0"/>
          <w:marTop w:val="0"/>
          <w:marBottom w:val="0"/>
          <w:divBdr>
            <w:top w:val="none" w:sz="0" w:space="0" w:color="auto"/>
            <w:left w:val="none" w:sz="0" w:space="0" w:color="auto"/>
            <w:bottom w:val="none" w:sz="0" w:space="0" w:color="auto"/>
            <w:right w:val="none" w:sz="0" w:space="0" w:color="auto"/>
          </w:divBdr>
          <w:divsChild>
            <w:div w:id="2014800096">
              <w:marLeft w:val="0"/>
              <w:marRight w:val="0"/>
              <w:marTop w:val="0"/>
              <w:marBottom w:val="0"/>
              <w:divBdr>
                <w:top w:val="none" w:sz="0" w:space="0" w:color="auto"/>
                <w:left w:val="none" w:sz="0" w:space="0" w:color="auto"/>
                <w:bottom w:val="none" w:sz="0" w:space="0" w:color="auto"/>
                <w:right w:val="none" w:sz="0" w:space="0" w:color="auto"/>
              </w:divBdr>
              <w:divsChild>
                <w:div w:id="5031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5760">
      <w:bodyDiv w:val="1"/>
      <w:marLeft w:val="0"/>
      <w:marRight w:val="0"/>
      <w:marTop w:val="0"/>
      <w:marBottom w:val="0"/>
      <w:divBdr>
        <w:top w:val="none" w:sz="0" w:space="0" w:color="auto"/>
        <w:left w:val="none" w:sz="0" w:space="0" w:color="auto"/>
        <w:bottom w:val="none" w:sz="0" w:space="0" w:color="auto"/>
        <w:right w:val="none" w:sz="0" w:space="0" w:color="auto"/>
      </w:divBdr>
    </w:div>
    <w:div w:id="182325211">
      <w:bodyDiv w:val="1"/>
      <w:marLeft w:val="0"/>
      <w:marRight w:val="0"/>
      <w:marTop w:val="0"/>
      <w:marBottom w:val="0"/>
      <w:divBdr>
        <w:top w:val="none" w:sz="0" w:space="0" w:color="auto"/>
        <w:left w:val="none" w:sz="0" w:space="0" w:color="auto"/>
        <w:bottom w:val="none" w:sz="0" w:space="0" w:color="auto"/>
        <w:right w:val="none" w:sz="0" w:space="0" w:color="auto"/>
      </w:divBdr>
    </w:div>
    <w:div w:id="198661826">
      <w:bodyDiv w:val="1"/>
      <w:marLeft w:val="0"/>
      <w:marRight w:val="0"/>
      <w:marTop w:val="0"/>
      <w:marBottom w:val="0"/>
      <w:divBdr>
        <w:top w:val="none" w:sz="0" w:space="0" w:color="auto"/>
        <w:left w:val="none" w:sz="0" w:space="0" w:color="auto"/>
        <w:bottom w:val="none" w:sz="0" w:space="0" w:color="auto"/>
        <w:right w:val="none" w:sz="0" w:space="0" w:color="auto"/>
      </w:divBdr>
    </w:div>
    <w:div w:id="204954691">
      <w:bodyDiv w:val="1"/>
      <w:marLeft w:val="0"/>
      <w:marRight w:val="0"/>
      <w:marTop w:val="0"/>
      <w:marBottom w:val="0"/>
      <w:divBdr>
        <w:top w:val="none" w:sz="0" w:space="0" w:color="auto"/>
        <w:left w:val="none" w:sz="0" w:space="0" w:color="auto"/>
        <w:bottom w:val="none" w:sz="0" w:space="0" w:color="auto"/>
        <w:right w:val="none" w:sz="0" w:space="0" w:color="auto"/>
      </w:divBdr>
    </w:div>
    <w:div w:id="258025165">
      <w:bodyDiv w:val="1"/>
      <w:marLeft w:val="0"/>
      <w:marRight w:val="0"/>
      <w:marTop w:val="0"/>
      <w:marBottom w:val="0"/>
      <w:divBdr>
        <w:top w:val="none" w:sz="0" w:space="0" w:color="auto"/>
        <w:left w:val="none" w:sz="0" w:space="0" w:color="auto"/>
        <w:bottom w:val="none" w:sz="0" w:space="0" w:color="auto"/>
        <w:right w:val="none" w:sz="0" w:space="0" w:color="auto"/>
      </w:divBdr>
    </w:div>
    <w:div w:id="263462351">
      <w:bodyDiv w:val="1"/>
      <w:marLeft w:val="0"/>
      <w:marRight w:val="0"/>
      <w:marTop w:val="0"/>
      <w:marBottom w:val="0"/>
      <w:divBdr>
        <w:top w:val="none" w:sz="0" w:space="0" w:color="auto"/>
        <w:left w:val="none" w:sz="0" w:space="0" w:color="auto"/>
        <w:bottom w:val="none" w:sz="0" w:space="0" w:color="auto"/>
        <w:right w:val="none" w:sz="0" w:space="0" w:color="auto"/>
      </w:divBdr>
    </w:div>
    <w:div w:id="277294866">
      <w:bodyDiv w:val="1"/>
      <w:marLeft w:val="0"/>
      <w:marRight w:val="0"/>
      <w:marTop w:val="0"/>
      <w:marBottom w:val="0"/>
      <w:divBdr>
        <w:top w:val="none" w:sz="0" w:space="0" w:color="auto"/>
        <w:left w:val="none" w:sz="0" w:space="0" w:color="auto"/>
        <w:bottom w:val="none" w:sz="0" w:space="0" w:color="auto"/>
        <w:right w:val="none" w:sz="0" w:space="0" w:color="auto"/>
      </w:divBdr>
    </w:div>
    <w:div w:id="323436933">
      <w:bodyDiv w:val="1"/>
      <w:marLeft w:val="0"/>
      <w:marRight w:val="0"/>
      <w:marTop w:val="0"/>
      <w:marBottom w:val="0"/>
      <w:divBdr>
        <w:top w:val="none" w:sz="0" w:space="0" w:color="auto"/>
        <w:left w:val="none" w:sz="0" w:space="0" w:color="auto"/>
        <w:bottom w:val="none" w:sz="0" w:space="0" w:color="auto"/>
        <w:right w:val="none" w:sz="0" w:space="0" w:color="auto"/>
      </w:divBdr>
    </w:div>
    <w:div w:id="459541536">
      <w:bodyDiv w:val="1"/>
      <w:marLeft w:val="0"/>
      <w:marRight w:val="0"/>
      <w:marTop w:val="0"/>
      <w:marBottom w:val="0"/>
      <w:divBdr>
        <w:top w:val="none" w:sz="0" w:space="0" w:color="auto"/>
        <w:left w:val="none" w:sz="0" w:space="0" w:color="auto"/>
        <w:bottom w:val="none" w:sz="0" w:space="0" w:color="auto"/>
        <w:right w:val="none" w:sz="0" w:space="0" w:color="auto"/>
      </w:divBdr>
    </w:div>
    <w:div w:id="470446949">
      <w:bodyDiv w:val="1"/>
      <w:marLeft w:val="0"/>
      <w:marRight w:val="0"/>
      <w:marTop w:val="0"/>
      <w:marBottom w:val="0"/>
      <w:divBdr>
        <w:top w:val="none" w:sz="0" w:space="0" w:color="auto"/>
        <w:left w:val="none" w:sz="0" w:space="0" w:color="auto"/>
        <w:bottom w:val="none" w:sz="0" w:space="0" w:color="auto"/>
        <w:right w:val="none" w:sz="0" w:space="0" w:color="auto"/>
      </w:divBdr>
    </w:div>
    <w:div w:id="473378800">
      <w:bodyDiv w:val="1"/>
      <w:marLeft w:val="0"/>
      <w:marRight w:val="0"/>
      <w:marTop w:val="0"/>
      <w:marBottom w:val="0"/>
      <w:divBdr>
        <w:top w:val="none" w:sz="0" w:space="0" w:color="auto"/>
        <w:left w:val="none" w:sz="0" w:space="0" w:color="auto"/>
        <w:bottom w:val="none" w:sz="0" w:space="0" w:color="auto"/>
        <w:right w:val="none" w:sz="0" w:space="0" w:color="auto"/>
      </w:divBdr>
    </w:div>
    <w:div w:id="510222365">
      <w:bodyDiv w:val="1"/>
      <w:marLeft w:val="0"/>
      <w:marRight w:val="0"/>
      <w:marTop w:val="0"/>
      <w:marBottom w:val="0"/>
      <w:divBdr>
        <w:top w:val="none" w:sz="0" w:space="0" w:color="auto"/>
        <w:left w:val="none" w:sz="0" w:space="0" w:color="auto"/>
        <w:bottom w:val="none" w:sz="0" w:space="0" w:color="auto"/>
        <w:right w:val="none" w:sz="0" w:space="0" w:color="auto"/>
      </w:divBdr>
    </w:div>
    <w:div w:id="527378755">
      <w:bodyDiv w:val="1"/>
      <w:marLeft w:val="0"/>
      <w:marRight w:val="0"/>
      <w:marTop w:val="0"/>
      <w:marBottom w:val="0"/>
      <w:divBdr>
        <w:top w:val="none" w:sz="0" w:space="0" w:color="auto"/>
        <w:left w:val="none" w:sz="0" w:space="0" w:color="auto"/>
        <w:bottom w:val="none" w:sz="0" w:space="0" w:color="auto"/>
        <w:right w:val="none" w:sz="0" w:space="0" w:color="auto"/>
      </w:divBdr>
    </w:div>
    <w:div w:id="538594379">
      <w:bodyDiv w:val="1"/>
      <w:marLeft w:val="0"/>
      <w:marRight w:val="0"/>
      <w:marTop w:val="0"/>
      <w:marBottom w:val="0"/>
      <w:divBdr>
        <w:top w:val="none" w:sz="0" w:space="0" w:color="auto"/>
        <w:left w:val="none" w:sz="0" w:space="0" w:color="auto"/>
        <w:bottom w:val="none" w:sz="0" w:space="0" w:color="auto"/>
        <w:right w:val="none" w:sz="0" w:space="0" w:color="auto"/>
      </w:divBdr>
    </w:div>
    <w:div w:id="553079705">
      <w:bodyDiv w:val="1"/>
      <w:marLeft w:val="0"/>
      <w:marRight w:val="0"/>
      <w:marTop w:val="0"/>
      <w:marBottom w:val="0"/>
      <w:divBdr>
        <w:top w:val="none" w:sz="0" w:space="0" w:color="auto"/>
        <w:left w:val="none" w:sz="0" w:space="0" w:color="auto"/>
        <w:bottom w:val="none" w:sz="0" w:space="0" w:color="auto"/>
        <w:right w:val="none" w:sz="0" w:space="0" w:color="auto"/>
      </w:divBdr>
      <w:divsChild>
        <w:div w:id="1994722789">
          <w:marLeft w:val="0"/>
          <w:marRight w:val="0"/>
          <w:marTop w:val="0"/>
          <w:marBottom w:val="0"/>
          <w:divBdr>
            <w:top w:val="none" w:sz="0" w:space="0" w:color="auto"/>
            <w:left w:val="none" w:sz="0" w:space="0" w:color="auto"/>
            <w:bottom w:val="none" w:sz="0" w:space="0" w:color="auto"/>
            <w:right w:val="none" w:sz="0" w:space="0" w:color="auto"/>
          </w:divBdr>
        </w:div>
      </w:divsChild>
    </w:div>
    <w:div w:id="570122374">
      <w:bodyDiv w:val="1"/>
      <w:marLeft w:val="0"/>
      <w:marRight w:val="0"/>
      <w:marTop w:val="0"/>
      <w:marBottom w:val="0"/>
      <w:divBdr>
        <w:top w:val="none" w:sz="0" w:space="0" w:color="auto"/>
        <w:left w:val="none" w:sz="0" w:space="0" w:color="auto"/>
        <w:bottom w:val="none" w:sz="0" w:space="0" w:color="auto"/>
        <w:right w:val="none" w:sz="0" w:space="0" w:color="auto"/>
      </w:divBdr>
    </w:div>
    <w:div w:id="578440478">
      <w:bodyDiv w:val="1"/>
      <w:marLeft w:val="0"/>
      <w:marRight w:val="0"/>
      <w:marTop w:val="0"/>
      <w:marBottom w:val="0"/>
      <w:divBdr>
        <w:top w:val="none" w:sz="0" w:space="0" w:color="auto"/>
        <w:left w:val="none" w:sz="0" w:space="0" w:color="auto"/>
        <w:bottom w:val="none" w:sz="0" w:space="0" w:color="auto"/>
        <w:right w:val="none" w:sz="0" w:space="0" w:color="auto"/>
      </w:divBdr>
    </w:div>
    <w:div w:id="619922870">
      <w:bodyDiv w:val="1"/>
      <w:marLeft w:val="0"/>
      <w:marRight w:val="0"/>
      <w:marTop w:val="0"/>
      <w:marBottom w:val="0"/>
      <w:divBdr>
        <w:top w:val="none" w:sz="0" w:space="0" w:color="auto"/>
        <w:left w:val="none" w:sz="0" w:space="0" w:color="auto"/>
        <w:bottom w:val="none" w:sz="0" w:space="0" w:color="auto"/>
        <w:right w:val="none" w:sz="0" w:space="0" w:color="auto"/>
      </w:divBdr>
    </w:div>
    <w:div w:id="625703138">
      <w:bodyDiv w:val="1"/>
      <w:marLeft w:val="0"/>
      <w:marRight w:val="0"/>
      <w:marTop w:val="0"/>
      <w:marBottom w:val="0"/>
      <w:divBdr>
        <w:top w:val="none" w:sz="0" w:space="0" w:color="auto"/>
        <w:left w:val="none" w:sz="0" w:space="0" w:color="auto"/>
        <w:bottom w:val="none" w:sz="0" w:space="0" w:color="auto"/>
        <w:right w:val="none" w:sz="0" w:space="0" w:color="auto"/>
      </w:divBdr>
      <w:divsChild>
        <w:div w:id="723019771">
          <w:marLeft w:val="0"/>
          <w:marRight w:val="0"/>
          <w:marTop w:val="0"/>
          <w:marBottom w:val="0"/>
          <w:divBdr>
            <w:top w:val="none" w:sz="0" w:space="0" w:color="auto"/>
            <w:left w:val="none" w:sz="0" w:space="0" w:color="auto"/>
            <w:bottom w:val="none" w:sz="0" w:space="0" w:color="auto"/>
            <w:right w:val="none" w:sz="0" w:space="0" w:color="auto"/>
          </w:divBdr>
          <w:divsChild>
            <w:div w:id="2092577393">
              <w:marLeft w:val="0"/>
              <w:marRight w:val="0"/>
              <w:marTop w:val="0"/>
              <w:marBottom w:val="0"/>
              <w:divBdr>
                <w:top w:val="none" w:sz="0" w:space="0" w:color="auto"/>
                <w:left w:val="none" w:sz="0" w:space="0" w:color="auto"/>
                <w:bottom w:val="none" w:sz="0" w:space="0" w:color="auto"/>
                <w:right w:val="none" w:sz="0" w:space="0" w:color="auto"/>
              </w:divBdr>
              <w:divsChild>
                <w:div w:id="342708746">
                  <w:marLeft w:val="-480"/>
                  <w:marRight w:val="0"/>
                  <w:marTop w:val="480"/>
                  <w:marBottom w:val="0"/>
                  <w:divBdr>
                    <w:top w:val="none" w:sz="0" w:space="0" w:color="auto"/>
                    <w:left w:val="none" w:sz="0" w:space="0" w:color="auto"/>
                    <w:bottom w:val="none" w:sz="0" w:space="0" w:color="auto"/>
                    <w:right w:val="none" w:sz="0" w:space="0" w:color="auto"/>
                  </w:divBdr>
                  <w:divsChild>
                    <w:div w:id="1312059093">
                      <w:marLeft w:val="0"/>
                      <w:marRight w:val="0"/>
                      <w:marTop w:val="0"/>
                      <w:marBottom w:val="0"/>
                      <w:divBdr>
                        <w:top w:val="none" w:sz="0" w:space="0" w:color="auto"/>
                        <w:left w:val="none" w:sz="0" w:space="0" w:color="auto"/>
                        <w:bottom w:val="none" w:sz="0" w:space="0" w:color="auto"/>
                        <w:right w:val="none" w:sz="0" w:space="0" w:color="auto"/>
                      </w:divBdr>
                      <w:divsChild>
                        <w:div w:id="1500191187">
                          <w:marLeft w:val="0"/>
                          <w:marRight w:val="0"/>
                          <w:marTop w:val="480"/>
                          <w:marBottom w:val="480"/>
                          <w:divBdr>
                            <w:top w:val="none" w:sz="0" w:space="0" w:color="auto"/>
                            <w:left w:val="none" w:sz="0" w:space="0" w:color="auto"/>
                            <w:bottom w:val="none" w:sz="0" w:space="0" w:color="auto"/>
                            <w:right w:val="none" w:sz="0" w:space="0" w:color="auto"/>
                          </w:divBdr>
                          <w:divsChild>
                            <w:div w:id="160046524">
                              <w:marLeft w:val="0"/>
                              <w:marRight w:val="0"/>
                              <w:marTop w:val="0"/>
                              <w:marBottom w:val="0"/>
                              <w:divBdr>
                                <w:top w:val="none" w:sz="0" w:space="0" w:color="auto"/>
                                <w:left w:val="none" w:sz="0" w:space="0" w:color="auto"/>
                                <w:bottom w:val="none" w:sz="0" w:space="0" w:color="auto"/>
                                <w:right w:val="none" w:sz="0" w:space="0" w:color="auto"/>
                              </w:divBdr>
                            </w:div>
                            <w:div w:id="786389474">
                              <w:marLeft w:val="0"/>
                              <w:marRight w:val="0"/>
                              <w:marTop w:val="0"/>
                              <w:marBottom w:val="0"/>
                              <w:divBdr>
                                <w:top w:val="none" w:sz="0" w:space="0" w:color="auto"/>
                                <w:left w:val="none" w:sz="0" w:space="0" w:color="auto"/>
                                <w:bottom w:val="none" w:sz="0" w:space="0" w:color="auto"/>
                                <w:right w:val="none" w:sz="0" w:space="0" w:color="auto"/>
                              </w:divBdr>
                              <w:divsChild>
                                <w:div w:id="111601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527016">
      <w:bodyDiv w:val="1"/>
      <w:marLeft w:val="0"/>
      <w:marRight w:val="0"/>
      <w:marTop w:val="0"/>
      <w:marBottom w:val="0"/>
      <w:divBdr>
        <w:top w:val="none" w:sz="0" w:space="0" w:color="auto"/>
        <w:left w:val="none" w:sz="0" w:space="0" w:color="auto"/>
        <w:bottom w:val="none" w:sz="0" w:space="0" w:color="auto"/>
        <w:right w:val="none" w:sz="0" w:space="0" w:color="auto"/>
      </w:divBdr>
      <w:divsChild>
        <w:div w:id="1805152995">
          <w:marLeft w:val="446"/>
          <w:marRight w:val="0"/>
          <w:marTop w:val="0"/>
          <w:marBottom w:val="0"/>
          <w:divBdr>
            <w:top w:val="none" w:sz="0" w:space="0" w:color="auto"/>
            <w:left w:val="none" w:sz="0" w:space="0" w:color="auto"/>
            <w:bottom w:val="none" w:sz="0" w:space="0" w:color="auto"/>
            <w:right w:val="none" w:sz="0" w:space="0" w:color="auto"/>
          </w:divBdr>
        </w:div>
      </w:divsChild>
    </w:div>
    <w:div w:id="695233899">
      <w:bodyDiv w:val="1"/>
      <w:marLeft w:val="0"/>
      <w:marRight w:val="0"/>
      <w:marTop w:val="0"/>
      <w:marBottom w:val="0"/>
      <w:divBdr>
        <w:top w:val="none" w:sz="0" w:space="0" w:color="auto"/>
        <w:left w:val="none" w:sz="0" w:space="0" w:color="auto"/>
        <w:bottom w:val="none" w:sz="0" w:space="0" w:color="auto"/>
        <w:right w:val="none" w:sz="0" w:space="0" w:color="auto"/>
      </w:divBdr>
    </w:div>
    <w:div w:id="749616934">
      <w:bodyDiv w:val="1"/>
      <w:marLeft w:val="0"/>
      <w:marRight w:val="0"/>
      <w:marTop w:val="0"/>
      <w:marBottom w:val="0"/>
      <w:divBdr>
        <w:top w:val="none" w:sz="0" w:space="0" w:color="auto"/>
        <w:left w:val="none" w:sz="0" w:space="0" w:color="auto"/>
        <w:bottom w:val="none" w:sz="0" w:space="0" w:color="auto"/>
        <w:right w:val="none" w:sz="0" w:space="0" w:color="auto"/>
      </w:divBdr>
    </w:div>
    <w:div w:id="752049463">
      <w:bodyDiv w:val="1"/>
      <w:marLeft w:val="0"/>
      <w:marRight w:val="0"/>
      <w:marTop w:val="0"/>
      <w:marBottom w:val="0"/>
      <w:divBdr>
        <w:top w:val="none" w:sz="0" w:space="0" w:color="auto"/>
        <w:left w:val="none" w:sz="0" w:space="0" w:color="auto"/>
        <w:bottom w:val="none" w:sz="0" w:space="0" w:color="auto"/>
        <w:right w:val="none" w:sz="0" w:space="0" w:color="auto"/>
      </w:divBdr>
    </w:div>
    <w:div w:id="791556200">
      <w:bodyDiv w:val="1"/>
      <w:marLeft w:val="0"/>
      <w:marRight w:val="0"/>
      <w:marTop w:val="0"/>
      <w:marBottom w:val="0"/>
      <w:divBdr>
        <w:top w:val="none" w:sz="0" w:space="0" w:color="auto"/>
        <w:left w:val="none" w:sz="0" w:space="0" w:color="auto"/>
        <w:bottom w:val="none" w:sz="0" w:space="0" w:color="auto"/>
        <w:right w:val="none" w:sz="0" w:space="0" w:color="auto"/>
      </w:divBdr>
    </w:div>
    <w:div w:id="826240719">
      <w:bodyDiv w:val="1"/>
      <w:marLeft w:val="0"/>
      <w:marRight w:val="0"/>
      <w:marTop w:val="0"/>
      <w:marBottom w:val="0"/>
      <w:divBdr>
        <w:top w:val="none" w:sz="0" w:space="0" w:color="auto"/>
        <w:left w:val="none" w:sz="0" w:space="0" w:color="auto"/>
        <w:bottom w:val="none" w:sz="0" w:space="0" w:color="auto"/>
        <w:right w:val="none" w:sz="0" w:space="0" w:color="auto"/>
      </w:divBdr>
    </w:div>
    <w:div w:id="847520976">
      <w:bodyDiv w:val="1"/>
      <w:marLeft w:val="0"/>
      <w:marRight w:val="0"/>
      <w:marTop w:val="0"/>
      <w:marBottom w:val="0"/>
      <w:divBdr>
        <w:top w:val="none" w:sz="0" w:space="0" w:color="auto"/>
        <w:left w:val="none" w:sz="0" w:space="0" w:color="auto"/>
        <w:bottom w:val="none" w:sz="0" w:space="0" w:color="auto"/>
        <w:right w:val="none" w:sz="0" w:space="0" w:color="auto"/>
      </w:divBdr>
    </w:div>
    <w:div w:id="984548158">
      <w:bodyDiv w:val="1"/>
      <w:marLeft w:val="0"/>
      <w:marRight w:val="0"/>
      <w:marTop w:val="0"/>
      <w:marBottom w:val="0"/>
      <w:divBdr>
        <w:top w:val="none" w:sz="0" w:space="0" w:color="auto"/>
        <w:left w:val="none" w:sz="0" w:space="0" w:color="auto"/>
        <w:bottom w:val="none" w:sz="0" w:space="0" w:color="auto"/>
        <w:right w:val="none" w:sz="0" w:space="0" w:color="auto"/>
      </w:divBdr>
    </w:div>
    <w:div w:id="1019350838">
      <w:bodyDiv w:val="1"/>
      <w:marLeft w:val="0"/>
      <w:marRight w:val="0"/>
      <w:marTop w:val="0"/>
      <w:marBottom w:val="0"/>
      <w:divBdr>
        <w:top w:val="none" w:sz="0" w:space="0" w:color="auto"/>
        <w:left w:val="none" w:sz="0" w:space="0" w:color="auto"/>
        <w:bottom w:val="none" w:sz="0" w:space="0" w:color="auto"/>
        <w:right w:val="none" w:sz="0" w:space="0" w:color="auto"/>
      </w:divBdr>
    </w:div>
    <w:div w:id="1096364393">
      <w:bodyDiv w:val="1"/>
      <w:marLeft w:val="0"/>
      <w:marRight w:val="0"/>
      <w:marTop w:val="0"/>
      <w:marBottom w:val="0"/>
      <w:divBdr>
        <w:top w:val="none" w:sz="0" w:space="0" w:color="auto"/>
        <w:left w:val="none" w:sz="0" w:space="0" w:color="auto"/>
        <w:bottom w:val="none" w:sz="0" w:space="0" w:color="auto"/>
        <w:right w:val="none" w:sz="0" w:space="0" w:color="auto"/>
      </w:divBdr>
    </w:div>
    <w:div w:id="1139542045">
      <w:bodyDiv w:val="1"/>
      <w:marLeft w:val="0"/>
      <w:marRight w:val="0"/>
      <w:marTop w:val="0"/>
      <w:marBottom w:val="0"/>
      <w:divBdr>
        <w:top w:val="none" w:sz="0" w:space="0" w:color="auto"/>
        <w:left w:val="none" w:sz="0" w:space="0" w:color="auto"/>
        <w:bottom w:val="none" w:sz="0" w:space="0" w:color="auto"/>
        <w:right w:val="none" w:sz="0" w:space="0" w:color="auto"/>
      </w:divBdr>
    </w:div>
    <w:div w:id="1152673875">
      <w:bodyDiv w:val="1"/>
      <w:marLeft w:val="0"/>
      <w:marRight w:val="0"/>
      <w:marTop w:val="0"/>
      <w:marBottom w:val="0"/>
      <w:divBdr>
        <w:top w:val="none" w:sz="0" w:space="0" w:color="auto"/>
        <w:left w:val="none" w:sz="0" w:space="0" w:color="auto"/>
        <w:bottom w:val="none" w:sz="0" w:space="0" w:color="auto"/>
        <w:right w:val="none" w:sz="0" w:space="0" w:color="auto"/>
      </w:divBdr>
    </w:div>
    <w:div w:id="1190415578">
      <w:bodyDiv w:val="1"/>
      <w:marLeft w:val="0"/>
      <w:marRight w:val="0"/>
      <w:marTop w:val="0"/>
      <w:marBottom w:val="0"/>
      <w:divBdr>
        <w:top w:val="none" w:sz="0" w:space="0" w:color="auto"/>
        <w:left w:val="none" w:sz="0" w:space="0" w:color="auto"/>
        <w:bottom w:val="none" w:sz="0" w:space="0" w:color="auto"/>
        <w:right w:val="none" w:sz="0" w:space="0" w:color="auto"/>
      </w:divBdr>
    </w:div>
    <w:div w:id="1216431646">
      <w:bodyDiv w:val="1"/>
      <w:marLeft w:val="0"/>
      <w:marRight w:val="0"/>
      <w:marTop w:val="0"/>
      <w:marBottom w:val="0"/>
      <w:divBdr>
        <w:top w:val="none" w:sz="0" w:space="0" w:color="auto"/>
        <w:left w:val="none" w:sz="0" w:space="0" w:color="auto"/>
        <w:bottom w:val="none" w:sz="0" w:space="0" w:color="auto"/>
        <w:right w:val="none" w:sz="0" w:space="0" w:color="auto"/>
      </w:divBdr>
    </w:div>
    <w:div w:id="1226525069">
      <w:bodyDiv w:val="1"/>
      <w:marLeft w:val="0"/>
      <w:marRight w:val="0"/>
      <w:marTop w:val="0"/>
      <w:marBottom w:val="0"/>
      <w:divBdr>
        <w:top w:val="none" w:sz="0" w:space="0" w:color="auto"/>
        <w:left w:val="none" w:sz="0" w:space="0" w:color="auto"/>
        <w:bottom w:val="none" w:sz="0" w:space="0" w:color="auto"/>
        <w:right w:val="none" w:sz="0" w:space="0" w:color="auto"/>
      </w:divBdr>
    </w:div>
    <w:div w:id="1229221156">
      <w:bodyDiv w:val="1"/>
      <w:marLeft w:val="0"/>
      <w:marRight w:val="0"/>
      <w:marTop w:val="0"/>
      <w:marBottom w:val="0"/>
      <w:divBdr>
        <w:top w:val="none" w:sz="0" w:space="0" w:color="auto"/>
        <w:left w:val="none" w:sz="0" w:space="0" w:color="auto"/>
        <w:bottom w:val="none" w:sz="0" w:space="0" w:color="auto"/>
        <w:right w:val="none" w:sz="0" w:space="0" w:color="auto"/>
      </w:divBdr>
    </w:div>
    <w:div w:id="1246183583">
      <w:bodyDiv w:val="1"/>
      <w:marLeft w:val="0"/>
      <w:marRight w:val="0"/>
      <w:marTop w:val="0"/>
      <w:marBottom w:val="0"/>
      <w:divBdr>
        <w:top w:val="none" w:sz="0" w:space="0" w:color="auto"/>
        <w:left w:val="none" w:sz="0" w:space="0" w:color="auto"/>
        <w:bottom w:val="none" w:sz="0" w:space="0" w:color="auto"/>
        <w:right w:val="none" w:sz="0" w:space="0" w:color="auto"/>
      </w:divBdr>
    </w:div>
    <w:div w:id="1296445104">
      <w:bodyDiv w:val="1"/>
      <w:marLeft w:val="0"/>
      <w:marRight w:val="0"/>
      <w:marTop w:val="0"/>
      <w:marBottom w:val="0"/>
      <w:divBdr>
        <w:top w:val="none" w:sz="0" w:space="0" w:color="auto"/>
        <w:left w:val="none" w:sz="0" w:space="0" w:color="auto"/>
        <w:bottom w:val="none" w:sz="0" w:space="0" w:color="auto"/>
        <w:right w:val="none" w:sz="0" w:space="0" w:color="auto"/>
      </w:divBdr>
    </w:div>
    <w:div w:id="1312564068">
      <w:bodyDiv w:val="1"/>
      <w:marLeft w:val="0"/>
      <w:marRight w:val="0"/>
      <w:marTop w:val="0"/>
      <w:marBottom w:val="0"/>
      <w:divBdr>
        <w:top w:val="none" w:sz="0" w:space="0" w:color="auto"/>
        <w:left w:val="none" w:sz="0" w:space="0" w:color="auto"/>
        <w:bottom w:val="none" w:sz="0" w:space="0" w:color="auto"/>
        <w:right w:val="none" w:sz="0" w:space="0" w:color="auto"/>
      </w:divBdr>
    </w:div>
    <w:div w:id="1332490152">
      <w:bodyDiv w:val="1"/>
      <w:marLeft w:val="0"/>
      <w:marRight w:val="0"/>
      <w:marTop w:val="0"/>
      <w:marBottom w:val="0"/>
      <w:divBdr>
        <w:top w:val="none" w:sz="0" w:space="0" w:color="auto"/>
        <w:left w:val="none" w:sz="0" w:space="0" w:color="auto"/>
        <w:bottom w:val="none" w:sz="0" w:space="0" w:color="auto"/>
        <w:right w:val="none" w:sz="0" w:space="0" w:color="auto"/>
      </w:divBdr>
    </w:div>
    <w:div w:id="1333529236">
      <w:bodyDiv w:val="1"/>
      <w:marLeft w:val="0"/>
      <w:marRight w:val="0"/>
      <w:marTop w:val="0"/>
      <w:marBottom w:val="0"/>
      <w:divBdr>
        <w:top w:val="none" w:sz="0" w:space="0" w:color="auto"/>
        <w:left w:val="none" w:sz="0" w:space="0" w:color="auto"/>
        <w:bottom w:val="none" w:sz="0" w:space="0" w:color="auto"/>
        <w:right w:val="none" w:sz="0" w:space="0" w:color="auto"/>
      </w:divBdr>
    </w:div>
    <w:div w:id="1385134456">
      <w:bodyDiv w:val="1"/>
      <w:marLeft w:val="0"/>
      <w:marRight w:val="0"/>
      <w:marTop w:val="0"/>
      <w:marBottom w:val="0"/>
      <w:divBdr>
        <w:top w:val="none" w:sz="0" w:space="0" w:color="auto"/>
        <w:left w:val="none" w:sz="0" w:space="0" w:color="auto"/>
        <w:bottom w:val="none" w:sz="0" w:space="0" w:color="auto"/>
        <w:right w:val="none" w:sz="0" w:space="0" w:color="auto"/>
      </w:divBdr>
    </w:div>
    <w:div w:id="1418210921">
      <w:bodyDiv w:val="1"/>
      <w:marLeft w:val="0"/>
      <w:marRight w:val="0"/>
      <w:marTop w:val="0"/>
      <w:marBottom w:val="0"/>
      <w:divBdr>
        <w:top w:val="none" w:sz="0" w:space="0" w:color="auto"/>
        <w:left w:val="none" w:sz="0" w:space="0" w:color="auto"/>
        <w:bottom w:val="none" w:sz="0" w:space="0" w:color="auto"/>
        <w:right w:val="none" w:sz="0" w:space="0" w:color="auto"/>
      </w:divBdr>
    </w:div>
    <w:div w:id="1430925601">
      <w:bodyDiv w:val="1"/>
      <w:marLeft w:val="0"/>
      <w:marRight w:val="0"/>
      <w:marTop w:val="0"/>
      <w:marBottom w:val="0"/>
      <w:divBdr>
        <w:top w:val="none" w:sz="0" w:space="0" w:color="auto"/>
        <w:left w:val="none" w:sz="0" w:space="0" w:color="auto"/>
        <w:bottom w:val="none" w:sz="0" w:space="0" w:color="auto"/>
        <w:right w:val="none" w:sz="0" w:space="0" w:color="auto"/>
      </w:divBdr>
    </w:div>
    <w:div w:id="1457025098">
      <w:bodyDiv w:val="1"/>
      <w:marLeft w:val="0"/>
      <w:marRight w:val="0"/>
      <w:marTop w:val="0"/>
      <w:marBottom w:val="0"/>
      <w:divBdr>
        <w:top w:val="none" w:sz="0" w:space="0" w:color="auto"/>
        <w:left w:val="none" w:sz="0" w:space="0" w:color="auto"/>
        <w:bottom w:val="none" w:sz="0" w:space="0" w:color="auto"/>
        <w:right w:val="none" w:sz="0" w:space="0" w:color="auto"/>
      </w:divBdr>
    </w:div>
    <w:div w:id="1475877485">
      <w:bodyDiv w:val="1"/>
      <w:marLeft w:val="0"/>
      <w:marRight w:val="0"/>
      <w:marTop w:val="0"/>
      <w:marBottom w:val="0"/>
      <w:divBdr>
        <w:top w:val="none" w:sz="0" w:space="0" w:color="auto"/>
        <w:left w:val="none" w:sz="0" w:space="0" w:color="auto"/>
        <w:bottom w:val="none" w:sz="0" w:space="0" w:color="auto"/>
        <w:right w:val="none" w:sz="0" w:space="0" w:color="auto"/>
      </w:divBdr>
    </w:div>
    <w:div w:id="1476294276">
      <w:bodyDiv w:val="1"/>
      <w:marLeft w:val="0"/>
      <w:marRight w:val="0"/>
      <w:marTop w:val="0"/>
      <w:marBottom w:val="0"/>
      <w:divBdr>
        <w:top w:val="none" w:sz="0" w:space="0" w:color="auto"/>
        <w:left w:val="none" w:sz="0" w:space="0" w:color="auto"/>
        <w:bottom w:val="none" w:sz="0" w:space="0" w:color="auto"/>
        <w:right w:val="none" w:sz="0" w:space="0" w:color="auto"/>
      </w:divBdr>
    </w:div>
    <w:div w:id="1486436215">
      <w:bodyDiv w:val="1"/>
      <w:marLeft w:val="0"/>
      <w:marRight w:val="0"/>
      <w:marTop w:val="0"/>
      <w:marBottom w:val="0"/>
      <w:divBdr>
        <w:top w:val="none" w:sz="0" w:space="0" w:color="auto"/>
        <w:left w:val="none" w:sz="0" w:space="0" w:color="auto"/>
        <w:bottom w:val="none" w:sz="0" w:space="0" w:color="auto"/>
        <w:right w:val="none" w:sz="0" w:space="0" w:color="auto"/>
      </w:divBdr>
    </w:div>
    <w:div w:id="1489710401">
      <w:bodyDiv w:val="1"/>
      <w:marLeft w:val="0"/>
      <w:marRight w:val="0"/>
      <w:marTop w:val="0"/>
      <w:marBottom w:val="0"/>
      <w:divBdr>
        <w:top w:val="none" w:sz="0" w:space="0" w:color="auto"/>
        <w:left w:val="none" w:sz="0" w:space="0" w:color="auto"/>
        <w:bottom w:val="none" w:sz="0" w:space="0" w:color="auto"/>
        <w:right w:val="none" w:sz="0" w:space="0" w:color="auto"/>
      </w:divBdr>
    </w:div>
    <w:div w:id="1548370278">
      <w:bodyDiv w:val="1"/>
      <w:marLeft w:val="0"/>
      <w:marRight w:val="0"/>
      <w:marTop w:val="0"/>
      <w:marBottom w:val="0"/>
      <w:divBdr>
        <w:top w:val="none" w:sz="0" w:space="0" w:color="auto"/>
        <w:left w:val="none" w:sz="0" w:space="0" w:color="auto"/>
        <w:bottom w:val="none" w:sz="0" w:space="0" w:color="auto"/>
        <w:right w:val="none" w:sz="0" w:space="0" w:color="auto"/>
      </w:divBdr>
    </w:div>
    <w:div w:id="1554854060">
      <w:bodyDiv w:val="1"/>
      <w:marLeft w:val="0"/>
      <w:marRight w:val="0"/>
      <w:marTop w:val="0"/>
      <w:marBottom w:val="0"/>
      <w:divBdr>
        <w:top w:val="none" w:sz="0" w:space="0" w:color="auto"/>
        <w:left w:val="none" w:sz="0" w:space="0" w:color="auto"/>
        <w:bottom w:val="none" w:sz="0" w:space="0" w:color="auto"/>
        <w:right w:val="none" w:sz="0" w:space="0" w:color="auto"/>
      </w:divBdr>
    </w:div>
    <w:div w:id="1564562221">
      <w:bodyDiv w:val="1"/>
      <w:marLeft w:val="0"/>
      <w:marRight w:val="0"/>
      <w:marTop w:val="0"/>
      <w:marBottom w:val="0"/>
      <w:divBdr>
        <w:top w:val="none" w:sz="0" w:space="0" w:color="auto"/>
        <w:left w:val="none" w:sz="0" w:space="0" w:color="auto"/>
        <w:bottom w:val="none" w:sz="0" w:space="0" w:color="auto"/>
        <w:right w:val="none" w:sz="0" w:space="0" w:color="auto"/>
      </w:divBdr>
    </w:div>
    <w:div w:id="1598751209">
      <w:bodyDiv w:val="1"/>
      <w:marLeft w:val="0"/>
      <w:marRight w:val="0"/>
      <w:marTop w:val="0"/>
      <w:marBottom w:val="0"/>
      <w:divBdr>
        <w:top w:val="none" w:sz="0" w:space="0" w:color="auto"/>
        <w:left w:val="none" w:sz="0" w:space="0" w:color="auto"/>
        <w:bottom w:val="none" w:sz="0" w:space="0" w:color="auto"/>
        <w:right w:val="none" w:sz="0" w:space="0" w:color="auto"/>
      </w:divBdr>
    </w:div>
    <w:div w:id="1606232179">
      <w:bodyDiv w:val="1"/>
      <w:marLeft w:val="0"/>
      <w:marRight w:val="0"/>
      <w:marTop w:val="0"/>
      <w:marBottom w:val="0"/>
      <w:divBdr>
        <w:top w:val="none" w:sz="0" w:space="0" w:color="auto"/>
        <w:left w:val="none" w:sz="0" w:space="0" w:color="auto"/>
        <w:bottom w:val="none" w:sz="0" w:space="0" w:color="auto"/>
        <w:right w:val="none" w:sz="0" w:space="0" w:color="auto"/>
      </w:divBdr>
      <w:divsChild>
        <w:div w:id="1148668989">
          <w:marLeft w:val="0"/>
          <w:marRight w:val="0"/>
          <w:marTop w:val="0"/>
          <w:marBottom w:val="0"/>
          <w:divBdr>
            <w:top w:val="none" w:sz="0" w:space="0" w:color="auto"/>
            <w:left w:val="none" w:sz="0" w:space="0" w:color="auto"/>
            <w:bottom w:val="none" w:sz="0" w:space="0" w:color="auto"/>
            <w:right w:val="none" w:sz="0" w:space="0" w:color="auto"/>
          </w:divBdr>
          <w:divsChild>
            <w:div w:id="1180971824">
              <w:marLeft w:val="0"/>
              <w:marRight w:val="0"/>
              <w:marTop w:val="0"/>
              <w:marBottom w:val="0"/>
              <w:divBdr>
                <w:top w:val="none" w:sz="0" w:space="0" w:color="auto"/>
                <w:left w:val="none" w:sz="0" w:space="0" w:color="auto"/>
                <w:bottom w:val="none" w:sz="0" w:space="0" w:color="auto"/>
                <w:right w:val="none" w:sz="0" w:space="0" w:color="auto"/>
              </w:divBdr>
              <w:divsChild>
                <w:div w:id="436174809">
                  <w:marLeft w:val="-480"/>
                  <w:marRight w:val="0"/>
                  <w:marTop w:val="480"/>
                  <w:marBottom w:val="0"/>
                  <w:divBdr>
                    <w:top w:val="none" w:sz="0" w:space="0" w:color="auto"/>
                    <w:left w:val="none" w:sz="0" w:space="0" w:color="auto"/>
                    <w:bottom w:val="none" w:sz="0" w:space="0" w:color="auto"/>
                    <w:right w:val="none" w:sz="0" w:space="0" w:color="auto"/>
                  </w:divBdr>
                  <w:divsChild>
                    <w:div w:id="109977970">
                      <w:marLeft w:val="0"/>
                      <w:marRight w:val="0"/>
                      <w:marTop w:val="0"/>
                      <w:marBottom w:val="0"/>
                      <w:divBdr>
                        <w:top w:val="none" w:sz="0" w:space="0" w:color="auto"/>
                        <w:left w:val="none" w:sz="0" w:space="0" w:color="auto"/>
                        <w:bottom w:val="none" w:sz="0" w:space="0" w:color="auto"/>
                        <w:right w:val="none" w:sz="0" w:space="0" w:color="auto"/>
                      </w:divBdr>
                      <w:divsChild>
                        <w:div w:id="699550051">
                          <w:marLeft w:val="0"/>
                          <w:marRight w:val="0"/>
                          <w:marTop w:val="480"/>
                          <w:marBottom w:val="480"/>
                          <w:divBdr>
                            <w:top w:val="none" w:sz="0" w:space="0" w:color="auto"/>
                            <w:left w:val="none" w:sz="0" w:space="0" w:color="auto"/>
                            <w:bottom w:val="none" w:sz="0" w:space="0" w:color="auto"/>
                            <w:right w:val="none" w:sz="0" w:space="0" w:color="auto"/>
                          </w:divBdr>
                          <w:divsChild>
                            <w:div w:id="657268883">
                              <w:marLeft w:val="0"/>
                              <w:marRight w:val="0"/>
                              <w:marTop w:val="0"/>
                              <w:marBottom w:val="0"/>
                              <w:divBdr>
                                <w:top w:val="none" w:sz="0" w:space="0" w:color="auto"/>
                                <w:left w:val="none" w:sz="0" w:space="0" w:color="auto"/>
                                <w:bottom w:val="none" w:sz="0" w:space="0" w:color="auto"/>
                                <w:right w:val="none" w:sz="0" w:space="0" w:color="auto"/>
                              </w:divBdr>
                              <w:divsChild>
                                <w:div w:id="1930306927">
                                  <w:marLeft w:val="0"/>
                                  <w:marRight w:val="0"/>
                                  <w:marTop w:val="0"/>
                                  <w:marBottom w:val="0"/>
                                  <w:divBdr>
                                    <w:top w:val="none" w:sz="0" w:space="0" w:color="auto"/>
                                    <w:left w:val="none" w:sz="0" w:space="0" w:color="auto"/>
                                    <w:bottom w:val="none" w:sz="0" w:space="0" w:color="auto"/>
                                    <w:right w:val="none" w:sz="0" w:space="0" w:color="auto"/>
                                  </w:divBdr>
                                </w:div>
                              </w:divsChild>
                            </w:div>
                            <w:div w:id="107146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4520">
      <w:bodyDiv w:val="1"/>
      <w:marLeft w:val="0"/>
      <w:marRight w:val="0"/>
      <w:marTop w:val="0"/>
      <w:marBottom w:val="0"/>
      <w:divBdr>
        <w:top w:val="none" w:sz="0" w:space="0" w:color="auto"/>
        <w:left w:val="none" w:sz="0" w:space="0" w:color="auto"/>
        <w:bottom w:val="none" w:sz="0" w:space="0" w:color="auto"/>
        <w:right w:val="none" w:sz="0" w:space="0" w:color="auto"/>
      </w:divBdr>
      <w:divsChild>
        <w:div w:id="859703363">
          <w:marLeft w:val="0"/>
          <w:marRight w:val="0"/>
          <w:marTop w:val="0"/>
          <w:marBottom w:val="0"/>
          <w:divBdr>
            <w:top w:val="none" w:sz="0" w:space="0" w:color="auto"/>
            <w:left w:val="none" w:sz="0" w:space="0" w:color="auto"/>
            <w:bottom w:val="none" w:sz="0" w:space="0" w:color="auto"/>
            <w:right w:val="none" w:sz="0" w:space="0" w:color="auto"/>
          </w:divBdr>
        </w:div>
        <w:div w:id="1562591519">
          <w:marLeft w:val="0"/>
          <w:marRight w:val="0"/>
          <w:marTop w:val="0"/>
          <w:marBottom w:val="0"/>
          <w:divBdr>
            <w:top w:val="none" w:sz="0" w:space="0" w:color="auto"/>
            <w:left w:val="none" w:sz="0" w:space="0" w:color="auto"/>
            <w:bottom w:val="none" w:sz="0" w:space="0" w:color="auto"/>
            <w:right w:val="none" w:sz="0" w:space="0" w:color="auto"/>
          </w:divBdr>
          <w:divsChild>
            <w:div w:id="388001482">
              <w:marLeft w:val="0"/>
              <w:marRight w:val="0"/>
              <w:marTop w:val="0"/>
              <w:marBottom w:val="0"/>
              <w:divBdr>
                <w:top w:val="none" w:sz="0" w:space="0" w:color="auto"/>
                <w:left w:val="none" w:sz="0" w:space="0" w:color="auto"/>
                <w:bottom w:val="none" w:sz="0" w:space="0" w:color="auto"/>
                <w:right w:val="none" w:sz="0" w:space="0" w:color="auto"/>
              </w:divBdr>
              <w:divsChild>
                <w:div w:id="18539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6879">
      <w:bodyDiv w:val="1"/>
      <w:marLeft w:val="0"/>
      <w:marRight w:val="0"/>
      <w:marTop w:val="0"/>
      <w:marBottom w:val="0"/>
      <w:divBdr>
        <w:top w:val="none" w:sz="0" w:space="0" w:color="auto"/>
        <w:left w:val="none" w:sz="0" w:space="0" w:color="auto"/>
        <w:bottom w:val="none" w:sz="0" w:space="0" w:color="auto"/>
        <w:right w:val="none" w:sz="0" w:space="0" w:color="auto"/>
      </w:divBdr>
    </w:div>
    <w:div w:id="1647666607">
      <w:bodyDiv w:val="1"/>
      <w:marLeft w:val="0"/>
      <w:marRight w:val="0"/>
      <w:marTop w:val="0"/>
      <w:marBottom w:val="0"/>
      <w:divBdr>
        <w:top w:val="none" w:sz="0" w:space="0" w:color="auto"/>
        <w:left w:val="none" w:sz="0" w:space="0" w:color="auto"/>
        <w:bottom w:val="none" w:sz="0" w:space="0" w:color="auto"/>
        <w:right w:val="none" w:sz="0" w:space="0" w:color="auto"/>
      </w:divBdr>
    </w:div>
    <w:div w:id="1665356829">
      <w:bodyDiv w:val="1"/>
      <w:marLeft w:val="0"/>
      <w:marRight w:val="0"/>
      <w:marTop w:val="0"/>
      <w:marBottom w:val="0"/>
      <w:divBdr>
        <w:top w:val="none" w:sz="0" w:space="0" w:color="auto"/>
        <w:left w:val="none" w:sz="0" w:space="0" w:color="auto"/>
        <w:bottom w:val="none" w:sz="0" w:space="0" w:color="auto"/>
        <w:right w:val="none" w:sz="0" w:space="0" w:color="auto"/>
      </w:divBdr>
    </w:div>
    <w:div w:id="1667049481">
      <w:bodyDiv w:val="1"/>
      <w:marLeft w:val="0"/>
      <w:marRight w:val="0"/>
      <w:marTop w:val="0"/>
      <w:marBottom w:val="0"/>
      <w:divBdr>
        <w:top w:val="none" w:sz="0" w:space="0" w:color="auto"/>
        <w:left w:val="none" w:sz="0" w:space="0" w:color="auto"/>
        <w:bottom w:val="none" w:sz="0" w:space="0" w:color="auto"/>
        <w:right w:val="none" w:sz="0" w:space="0" w:color="auto"/>
      </w:divBdr>
    </w:div>
    <w:div w:id="1671719327">
      <w:bodyDiv w:val="1"/>
      <w:marLeft w:val="0"/>
      <w:marRight w:val="0"/>
      <w:marTop w:val="0"/>
      <w:marBottom w:val="0"/>
      <w:divBdr>
        <w:top w:val="none" w:sz="0" w:space="0" w:color="auto"/>
        <w:left w:val="none" w:sz="0" w:space="0" w:color="auto"/>
        <w:bottom w:val="none" w:sz="0" w:space="0" w:color="auto"/>
        <w:right w:val="none" w:sz="0" w:space="0" w:color="auto"/>
      </w:divBdr>
    </w:div>
    <w:div w:id="1772969214">
      <w:bodyDiv w:val="1"/>
      <w:marLeft w:val="0"/>
      <w:marRight w:val="0"/>
      <w:marTop w:val="0"/>
      <w:marBottom w:val="0"/>
      <w:divBdr>
        <w:top w:val="none" w:sz="0" w:space="0" w:color="auto"/>
        <w:left w:val="none" w:sz="0" w:space="0" w:color="auto"/>
        <w:bottom w:val="none" w:sz="0" w:space="0" w:color="auto"/>
        <w:right w:val="none" w:sz="0" w:space="0" w:color="auto"/>
      </w:divBdr>
      <w:divsChild>
        <w:div w:id="1583565752">
          <w:marLeft w:val="0"/>
          <w:marRight w:val="0"/>
          <w:marTop w:val="0"/>
          <w:marBottom w:val="0"/>
          <w:divBdr>
            <w:top w:val="none" w:sz="0" w:space="0" w:color="auto"/>
            <w:left w:val="none" w:sz="0" w:space="0" w:color="auto"/>
            <w:bottom w:val="none" w:sz="0" w:space="0" w:color="auto"/>
            <w:right w:val="none" w:sz="0" w:space="0" w:color="auto"/>
          </w:divBdr>
          <w:divsChild>
            <w:div w:id="894658046">
              <w:marLeft w:val="0"/>
              <w:marRight w:val="0"/>
              <w:marTop w:val="0"/>
              <w:marBottom w:val="0"/>
              <w:divBdr>
                <w:top w:val="none" w:sz="0" w:space="0" w:color="auto"/>
                <w:left w:val="none" w:sz="0" w:space="0" w:color="auto"/>
                <w:bottom w:val="none" w:sz="0" w:space="0" w:color="auto"/>
                <w:right w:val="none" w:sz="0" w:space="0" w:color="auto"/>
              </w:divBdr>
              <w:divsChild>
                <w:div w:id="100493207">
                  <w:marLeft w:val="-480"/>
                  <w:marRight w:val="0"/>
                  <w:marTop w:val="480"/>
                  <w:marBottom w:val="0"/>
                  <w:divBdr>
                    <w:top w:val="none" w:sz="0" w:space="0" w:color="auto"/>
                    <w:left w:val="none" w:sz="0" w:space="0" w:color="auto"/>
                    <w:bottom w:val="none" w:sz="0" w:space="0" w:color="auto"/>
                    <w:right w:val="none" w:sz="0" w:space="0" w:color="auto"/>
                  </w:divBdr>
                  <w:divsChild>
                    <w:div w:id="1959531435">
                      <w:marLeft w:val="0"/>
                      <w:marRight w:val="0"/>
                      <w:marTop w:val="0"/>
                      <w:marBottom w:val="0"/>
                      <w:divBdr>
                        <w:top w:val="none" w:sz="0" w:space="0" w:color="auto"/>
                        <w:left w:val="none" w:sz="0" w:space="0" w:color="auto"/>
                        <w:bottom w:val="none" w:sz="0" w:space="0" w:color="auto"/>
                        <w:right w:val="none" w:sz="0" w:space="0" w:color="auto"/>
                      </w:divBdr>
                      <w:divsChild>
                        <w:div w:id="400833933">
                          <w:marLeft w:val="0"/>
                          <w:marRight w:val="0"/>
                          <w:marTop w:val="480"/>
                          <w:marBottom w:val="480"/>
                          <w:divBdr>
                            <w:top w:val="none" w:sz="0" w:space="0" w:color="auto"/>
                            <w:left w:val="none" w:sz="0" w:space="0" w:color="auto"/>
                            <w:bottom w:val="none" w:sz="0" w:space="0" w:color="auto"/>
                            <w:right w:val="none" w:sz="0" w:space="0" w:color="auto"/>
                          </w:divBdr>
                          <w:divsChild>
                            <w:div w:id="2071684013">
                              <w:marLeft w:val="0"/>
                              <w:marRight w:val="0"/>
                              <w:marTop w:val="0"/>
                              <w:marBottom w:val="0"/>
                              <w:divBdr>
                                <w:top w:val="none" w:sz="0" w:space="0" w:color="auto"/>
                                <w:left w:val="none" w:sz="0" w:space="0" w:color="auto"/>
                                <w:bottom w:val="none" w:sz="0" w:space="0" w:color="auto"/>
                                <w:right w:val="none" w:sz="0" w:space="0" w:color="auto"/>
                              </w:divBdr>
                              <w:divsChild>
                                <w:div w:id="1967273210">
                                  <w:marLeft w:val="0"/>
                                  <w:marRight w:val="0"/>
                                  <w:marTop w:val="0"/>
                                  <w:marBottom w:val="0"/>
                                  <w:divBdr>
                                    <w:top w:val="none" w:sz="0" w:space="0" w:color="auto"/>
                                    <w:left w:val="none" w:sz="0" w:space="0" w:color="auto"/>
                                    <w:bottom w:val="none" w:sz="0" w:space="0" w:color="auto"/>
                                    <w:right w:val="none" w:sz="0" w:space="0" w:color="auto"/>
                                  </w:divBdr>
                                </w:div>
                              </w:divsChild>
                            </w:div>
                            <w:div w:id="20859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884874">
      <w:bodyDiv w:val="1"/>
      <w:marLeft w:val="0"/>
      <w:marRight w:val="0"/>
      <w:marTop w:val="0"/>
      <w:marBottom w:val="0"/>
      <w:divBdr>
        <w:top w:val="none" w:sz="0" w:space="0" w:color="auto"/>
        <w:left w:val="none" w:sz="0" w:space="0" w:color="auto"/>
        <w:bottom w:val="none" w:sz="0" w:space="0" w:color="auto"/>
        <w:right w:val="none" w:sz="0" w:space="0" w:color="auto"/>
      </w:divBdr>
    </w:div>
    <w:div w:id="1801192882">
      <w:bodyDiv w:val="1"/>
      <w:marLeft w:val="0"/>
      <w:marRight w:val="0"/>
      <w:marTop w:val="0"/>
      <w:marBottom w:val="0"/>
      <w:divBdr>
        <w:top w:val="none" w:sz="0" w:space="0" w:color="auto"/>
        <w:left w:val="none" w:sz="0" w:space="0" w:color="auto"/>
        <w:bottom w:val="none" w:sz="0" w:space="0" w:color="auto"/>
        <w:right w:val="none" w:sz="0" w:space="0" w:color="auto"/>
      </w:divBdr>
    </w:div>
    <w:div w:id="1845434765">
      <w:bodyDiv w:val="1"/>
      <w:marLeft w:val="0"/>
      <w:marRight w:val="0"/>
      <w:marTop w:val="0"/>
      <w:marBottom w:val="0"/>
      <w:divBdr>
        <w:top w:val="none" w:sz="0" w:space="0" w:color="auto"/>
        <w:left w:val="none" w:sz="0" w:space="0" w:color="auto"/>
        <w:bottom w:val="none" w:sz="0" w:space="0" w:color="auto"/>
        <w:right w:val="none" w:sz="0" w:space="0" w:color="auto"/>
      </w:divBdr>
    </w:div>
    <w:div w:id="1873105627">
      <w:bodyDiv w:val="1"/>
      <w:marLeft w:val="0"/>
      <w:marRight w:val="0"/>
      <w:marTop w:val="0"/>
      <w:marBottom w:val="0"/>
      <w:divBdr>
        <w:top w:val="none" w:sz="0" w:space="0" w:color="auto"/>
        <w:left w:val="none" w:sz="0" w:space="0" w:color="auto"/>
        <w:bottom w:val="none" w:sz="0" w:space="0" w:color="auto"/>
        <w:right w:val="none" w:sz="0" w:space="0" w:color="auto"/>
      </w:divBdr>
    </w:div>
    <w:div w:id="1881279585">
      <w:bodyDiv w:val="1"/>
      <w:marLeft w:val="0"/>
      <w:marRight w:val="0"/>
      <w:marTop w:val="0"/>
      <w:marBottom w:val="0"/>
      <w:divBdr>
        <w:top w:val="none" w:sz="0" w:space="0" w:color="auto"/>
        <w:left w:val="none" w:sz="0" w:space="0" w:color="auto"/>
        <w:bottom w:val="none" w:sz="0" w:space="0" w:color="auto"/>
        <w:right w:val="none" w:sz="0" w:space="0" w:color="auto"/>
      </w:divBdr>
    </w:div>
    <w:div w:id="1919367863">
      <w:bodyDiv w:val="1"/>
      <w:marLeft w:val="0"/>
      <w:marRight w:val="0"/>
      <w:marTop w:val="0"/>
      <w:marBottom w:val="0"/>
      <w:divBdr>
        <w:top w:val="none" w:sz="0" w:space="0" w:color="auto"/>
        <w:left w:val="none" w:sz="0" w:space="0" w:color="auto"/>
        <w:bottom w:val="none" w:sz="0" w:space="0" w:color="auto"/>
        <w:right w:val="none" w:sz="0" w:space="0" w:color="auto"/>
      </w:divBdr>
    </w:div>
    <w:div w:id="1944724269">
      <w:bodyDiv w:val="1"/>
      <w:marLeft w:val="0"/>
      <w:marRight w:val="0"/>
      <w:marTop w:val="0"/>
      <w:marBottom w:val="0"/>
      <w:divBdr>
        <w:top w:val="none" w:sz="0" w:space="0" w:color="auto"/>
        <w:left w:val="none" w:sz="0" w:space="0" w:color="auto"/>
        <w:bottom w:val="none" w:sz="0" w:space="0" w:color="auto"/>
        <w:right w:val="none" w:sz="0" w:space="0" w:color="auto"/>
      </w:divBdr>
    </w:div>
    <w:div w:id="1953048155">
      <w:bodyDiv w:val="1"/>
      <w:marLeft w:val="0"/>
      <w:marRight w:val="0"/>
      <w:marTop w:val="0"/>
      <w:marBottom w:val="0"/>
      <w:divBdr>
        <w:top w:val="none" w:sz="0" w:space="0" w:color="auto"/>
        <w:left w:val="none" w:sz="0" w:space="0" w:color="auto"/>
        <w:bottom w:val="none" w:sz="0" w:space="0" w:color="auto"/>
        <w:right w:val="none" w:sz="0" w:space="0" w:color="auto"/>
      </w:divBdr>
    </w:div>
    <w:div w:id="2013873670">
      <w:bodyDiv w:val="1"/>
      <w:marLeft w:val="0"/>
      <w:marRight w:val="0"/>
      <w:marTop w:val="0"/>
      <w:marBottom w:val="0"/>
      <w:divBdr>
        <w:top w:val="none" w:sz="0" w:space="0" w:color="auto"/>
        <w:left w:val="none" w:sz="0" w:space="0" w:color="auto"/>
        <w:bottom w:val="none" w:sz="0" w:space="0" w:color="auto"/>
        <w:right w:val="none" w:sz="0" w:space="0" w:color="auto"/>
      </w:divBdr>
    </w:div>
    <w:div w:id="2016687561">
      <w:bodyDiv w:val="1"/>
      <w:marLeft w:val="0"/>
      <w:marRight w:val="0"/>
      <w:marTop w:val="0"/>
      <w:marBottom w:val="0"/>
      <w:divBdr>
        <w:top w:val="none" w:sz="0" w:space="0" w:color="auto"/>
        <w:left w:val="none" w:sz="0" w:space="0" w:color="auto"/>
        <w:bottom w:val="none" w:sz="0" w:space="0" w:color="auto"/>
        <w:right w:val="none" w:sz="0" w:space="0" w:color="auto"/>
      </w:divBdr>
    </w:div>
    <w:div w:id="208425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gov.scot/policies/energy-efficiency/energy-efficiency-in-the-public-sector/" TargetMode="External"/><Relationship Id="rId26" Type="http://schemas.openxmlformats.org/officeDocument/2006/relationships/image" Target="media/image4.png"/><Relationship Id="rId39" Type="http://schemas.openxmlformats.org/officeDocument/2006/relationships/hyperlink" Target="mailto:info@eauc.org.uk" TargetMode="External"/><Relationship Id="rId21" Type="http://schemas.openxmlformats.org/officeDocument/2006/relationships/hyperlink" Target="https://www.eauc.org.uk/guide_to_the_apuc_scope_3_supply_chain_emission" TargetMode="External"/><Relationship Id="rId34" Type="http://schemas.openxmlformats.org/officeDocument/2006/relationships/hyperlink" Target="https://www.eauc.org.uk/the_domestic_and_international_student_relocati" TargetMode="External"/><Relationship Id="rId42" Type="http://schemas.openxmlformats.org/officeDocument/2006/relationships/hyperlink" Target="https://twitter.com/EAUCScotland"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auc.org.uk/guide_to_the_apuc_scope_3_supply_chain_emissi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scot/publications/public-sector-leadership-global-climate-emergency/" TargetMode="External"/><Relationship Id="rId32" Type="http://schemas.openxmlformats.org/officeDocument/2006/relationships/hyperlink" Target="https://www.gov.scot/policies/energy-efficiency/energy-efficiency-in-the-public-sector/" TargetMode="External"/><Relationship Id="rId37" Type="http://schemas.openxmlformats.org/officeDocument/2006/relationships/hyperlink" Target="https://www.sfc.ac.uk/" TargetMode="External"/><Relationship Id="rId40" Type="http://schemas.openxmlformats.org/officeDocument/2006/relationships/hyperlink" Target="http://www.eauc.org.uk"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scot/policies/energy-efficiency/energy-efficiency-in-the-public-sector/" TargetMode="External"/><Relationship Id="rId23" Type="http://schemas.openxmlformats.org/officeDocument/2006/relationships/hyperlink" Target="https://www.gov.scot/publications/public-sector-leadership-global-climate-emergency/" TargetMode="External"/><Relationship Id="rId28" Type="http://schemas.openxmlformats.org/officeDocument/2006/relationships/header" Target="header1.xml"/><Relationship Id="rId36" Type="http://schemas.openxmlformats.org/officeDocument/2006/relationships/hyperlink" Target="https://www.eauc.org.uk/eauc_scotland_programme_2024-2025" TargetMode="External"/><Relationship Id="rId10" Type="http://schemas.openxmlformats.org/officeDocument/2006/relationships/endnotes" Target="endnotes.xml"/><Relationship Id="rId19" Type="http://schemas.openxmlformats.org/officeDocument/2006/relationships/hyperlink" Target="https://sustainablescotlandnetwork.org/reports/guidance-reporting-guidance-2021-22" TargetMode="External"/><Relationship Id="rId31" Type="http://schemas.openxmlformats.org/officeDocument/2006/relationships/image" Target="media/image5.png"/><Relationship Id="rId44"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stainablescotlandnetwork.org/reports/guidance-reporting-guidance-2021-22" TargetMode="External"/><Relationship Id="rId22" Type="http://schemas.openxmlformats.org/officeDocument/2006/relationships/hyperlink" Target="https://www.eauc.org.uk/the_domestic_and_international_student_relocati" TargetMode="External"/><Relationship Id="rId27" Type="http://schemas.openxmlformats.org/officeDocument/2006/relationships/hyperlink" Target="https://sustainablescotlandnetwork.org/reports/guidance-reporting-guidance-2021-22" TargetMode="External"/><Relationship Id="rId30" Type="http://schemas.openxmlformats.org/officeDocument/2006/relationships/chart" Target="charts/chart1.xml"/><Relationship Id="rId35" Type="http://schemas.openxmlformats.org/officeDocument/2006/relationships/hyperlink" Target="https://www.gov.scot/policies/energy-efficiency/energy-efficiency-in-the-public-sector/" TargetMode="External"/><Relationship Id="rId43" Type="http://schemas.openxmlformats.org/officeDocument/2006/relationships/hyperlink" Target="https://uk.linkedin.com/company/eauc-org"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sustainablescotlandnetwork.org/reports/guidance-reporting-guidance-2021-22" TargetMode="External"/><Relationship Id="rId17" Type="http://schemas.openxmlformats.org/officeDocument/2006/relationships/hyperlink" Target="https://www.eauc.org.uk/the_domestic_and_international_student_relocati" TargetMode="External"/><Relationship Id="rId25" Type="http://schemas.openxmlformats.org/officeDocument/2006/relationships/image" Target="media/image3.png"/><Relationship Id="rId33" Type="http://schemas.openxmlformats.org/officeDocument/2006/relationships/hyperlink" Target="https://www.eauc.org.uk/guide_to_the_apuc_scope_3_supply_chain_emission" TargetMode="External"/><Relationship Id="rId38" Type="http://schemas.openxmlformats.org/officeDocument/2006/relationships/hyperlink" Target="mailto:scotland@eauc.org.uk" TargetMode="External"/><Relationship Id="rId46" Type="http://schemas.openxmlformats.org/officeDocument/2006/relationships/theme" Target="theme/theme1.xml"/><Relationship Id="rId20" Type="http://schemas.openxmlformats.org/officeDocument/2006/relationships/hyperlink" Target="https://www.legislation.gov.uk/ssi/2020/281/contents/made" TargetMode="External"/><Relationship Id="rId41" Type="http://schemas.openxmlformats.org/officeDocument/2006/relationships/hyperlink" Target="https://twitter.com/TheEAUC?ref_src=twsrc%5Egoogle%7Ctwcamp%5Eserp%7Ctwgr%5Eauthor"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3800403\Downloads\EAUC%20Scotland%20-%20Institutional%20Environmental%20Sustainability%20Profiles%2020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Colleges!$N$44</c:f>
              <c:strCache>
                <c:ptCount val="1"/>
                <c:pt idx="0">
                  <c:v>Scope 1</c:v>
                </c:pt>
              </c:strCache>
            </c:strRef>
          </c:tx>
          <c:spPr>
            <a:ln w="28575" cap="rnd">
              <a:solidFill>
                <a:srgbClr val="FFC000"/>
              </a:solidFill>
              <a:round/>
            </a:ln>
            <a:effectLst/>
          </c:spPr>
          <c:marker>
            <c:symbol val="circle"/>
            <c:size val="5"/>
            <c:spPr>
              <a:solidFill>
                <a:srgbClr val="FFC000"/>
              </a:solidFill>
              <a:ln w="9525">
                <a:solidFill>
                  <a:srgbClr val="FFC000"/>
                </a:solidFill>
              </a:ln>
              <a:effectLst/>
            </c:spPr>
          </c:marker>
          <c:cat>
            <c:strRef>
              <c:f>Colleges!$O$43:$V$43</c:f>
              <c:strCache>
                <c:ptCount val="8"/>
                <c:pt idx="0">
                  <c:v>2015/16</c:v>
                </c:pt>
                <c:pt idx="1">
                  <c:v>2016/17</c:v>
                </c:pt>
                <c:pt idx="2">
                  <c:v>2017/18</c:v>
                </c:pt>
                <c:pt idx="3">
                  <c:v>2018/19</c:v>
                </c:pt>
                <c:pt idx="4">
                  <c:v>2019/20</c:v>
                </c:pt>
                <c:pt idx="5">
                  <c:v>2020/21</c:v>
                </c:pt>
                <c:pt idx="6">
                  <c:v>2021/22</c:v>
                </c:pt>
                <c:pt idx="7">
                  <c:v>2022/23</c:v>
                </c:pt>
              </c:strCache>
            </c:strRef>
          </c:cat>
          <c:val>
            <c:numRef>
              <c:f>Colleges!$O$44:$V$44</c:f>
              <c:numCache>
                <c:formatCode>#,##0</c:formatCode>
                <c:ptCount val="8"/>
                <c:pt idx="0">
                  <c:v>22128</c:v>
                </c:pt>
                <c:pt idx="1">
                  <c:v>20488</c:v>
                </c:pt>
                <c:pt idx="2">
                  <c:v>21818</c:v>
                </c:pt>
                <c:pt idx="3">
                  <c:v>21528</c:v>
                </c:pt>
                <c:pt idx="4">
                  <c:v>19620</c:v>
                </c:pt>
                <c:pt idx="5">
                  <c:v>19809</c:v>
                </c:pt>
                <c:pt idx="6">
                  <c:v>19654</c:v>
                </c:pt>
                <c:pt idx="7" formatCode="0">
                  <c:v>19841.355711995624</c:v>
                </c:pt>
              </c:numCache>
            </c:numRef>
          </c:val>
          <c:smooth val="0"/>
          <c:extLst>
            <c:ext xmlns:c16="http://schemas.microsoft.com/office/drawing/2014/chart" uri="{C3380CC4-5D6E-409C-BE32-E72D297353CC}">
              <c16:uniqueId val="{00000000-0362-4E44-A44B-49E1055B0284}"/>
            </c:ext>
          </c:extLst>
        </c:ser>
        <c:ser>
          <c:idx val="1"/>
          <c:order val="1"/>
          <c:tx>
            <c:strRef>
              <c:f>Colleges!$N$45</c:f>
              <c:strCache>
                <c:ptCount val="1"/>
                <c:pt idx="0">
                  <c:v>Scope 2</c:v>
                </c:pt>
              </c:strCache>
            </c:strRef>
          </c:tx>
          <c:spPr>
            <a:ln w="28575" cap="rnd">
              <a:solidFill>
                <a:srgbClr val="7030A0"/>
              </a:solidFill>
              <a:round/>
            </a:ln>
            <a:effectLst/>
          </c:spPr>
          <c:marker>
            <c:symbol val="circle"/>
            <c:size val="5"/>
            <c:spPr>
              <a:solidFill>
                <a:srgbClr val="7030A0"/>
              </a:solidFill>
              <a:ln w="9525">
                <a:solidFill>
                  <a:srgbClr val="7030A0"/>
                </a:solidFill>
              </a:ln>
              <a:effectLst/>
            </c:spPr>
          </c:marker>
          <c:cat>
            <c:strRef>
              <c:f>Colleges!$O$43:$V$43</c:f>
              <c:strCache>
                <c:ptCount val="8"/>
                <c:pt idx="0">
                  <c:v>2015/16</c:v>
                </c:pt>
                <c:pt idx="1">
                  <c:v>2016/17</c:v>
                </c:pt>
                <c:pt idx="2">
                  <c:v>2017/18</c:v>
                </c:pt>
                <c:pt idx="3">
                  <c:v>2018/19</c:v>
                </c:pt>
                <c:pt idx="4">
                  <c:v>2019/20</c:v>
                </c:pt>
                <c:pt idx="5">
                  <c:v>2020/21</c:v>
                </c:pt>
                <c:pt idx="6">
                  <c:v>2021/22</c:v>
                </c:pt>
                <c:pt idx="7">
                  <c:v>2022/23</c:v>
                </c:pt>
              </c:strCache>
            </c:strRef>
          </c:cat>
          <c:val>
            <c:numRef>
              <c:f>Colleges!$O$45:$V$45</c:f>
              <c:numCache>
                <c:formatCode>#,##0</c:formatCode>
                <c:ptCount val="8"/>
                <c:pt idx="0">
                  <c:v>28626</c:v>
                </c:pt>
                <c:pt idx="1">
                  <c:v>24468</c:v>
                </c:pt>
                <c:pt idx="2">
                  <c:v>19398</c:v>
                </c:pt>
                <c:pt idx="3">
                  <c:v>16941</c:v>
                </c:pt>
                <c:pt idx="4">
                  <c:v>13555</c:v>
                </c:pt>
                <c:pt idx="5">
                  <c:v>10754</c:v>
                </c:pt>
                <c:pt idx="6">
                  <c:v>11059</c:v>
                </c:pt>
                <c:pt idx="7" formatCode="0">
                  <c:v>12460.535257449103</c:v>
                </c:pt>
              </c:numCache>
            </c:numRef>
          </c:val>
          <c:smooth val="0"/>
          <c:extLst>
            <c:ext xmlns:c16="http://schemas.microsoft.com/office/drawing/2014/chart" uri="{C3380CC4-5D6E-409C-BE32-E72D297353CC}">
              <c16:uniqueId val="{00000001-0362-4E44-A44B-49E1055B0284}"/>
            </c:ext>
          </c:extLst>
        </c:ser>
        <c:ser>
          <c:idx val="2"/>
          <c:order val="2"/>
          <c:tx>
            <c:strRef>
              <c:f>Colleges!$N$46</c:f>
              <c:strCache>
                <c:ptCount val="1"/>
                <c:pt idx="0">
                  <c:v>Scope 3</c:v>
                </c:pt>
              </c:strCache>
            </c:strRef>
          </c:tx>
          <c:spPr>
            <a:ln w="28575" cap="rnd">
              <a:solidFill>
                <a:srgbClr val="0070C0"/>
              </a:solidFill>
              <a:round/>
            </a:ln>
            <a:effectLst/>
          </c:spPr>
          <c:marker>
            <c:symbol val="circle"/>
            <c:size val="5"/>
            <c:spPr>
              <a:solidFill>
                <a:srgbClr val="0070C0"/>
              </a:solidFill>
              <a:ln w="9525">
                <a:solidFill>
                  <a:srgbClr val="0070C0"/>
                </a:solidFill>
              </a:ln>
              <a:effectLst/>
            </c:spPr>
          </c:marker>
          <c:cat>
            <c:strRef>
              <c:f>Colleges!$O$43:$V$43</c:f>
              <c:strCache>
                <c:ptCount val="8"/>
                <c:pt idx="0">
                  <c:v>2015/16</c:v>
                </c:pt>
                <c:pt idx="1">
                  <c:v>2016/17</c:v>
                </c:pt>
                <c:pt idx="2">
                  <c:v>2017/18</c:v>
                </c:pt>
                <c:pt idx="3">
                  <c:v>2018/19</c:v>
                </c:pt>
                <c:pt idx="4">
                  <c:v>2019/20</c:v>
                </c:pt>
                <c:pt idx="5">
                  <c:v>2020/21</c:v>
                </c:pt>
                <c:pt idx="6">
                  <c:v>2021/22</c:v>
                </c:pt>
                <c:pt idx="7">
                  <c:v>2022/23</c:v>
                </c:pt>
              </c:strCache>
            </c:strRef>
          </c:cat>
          <c:val>
            <c:numRef>
              <c:f>Colleges!$O$46:$V$46</c:f>
              <c:numCache>
                <c:formatCode>#,##0</c:formatCode>
                <c:ptCount val="8"/>
                <c:pt idx="0">
                  <c:v>4861</c:v>
                </c:pt>
                <c:pt idx="1">
                  <c:v>5093</c:v>
                </c:pt>
                <c:pt idx="2">
                  <c:v>4320</c:v>
                </c:pt>
                <c:pt idx="3">
                  <c:v>4094</c:v>
                </c:pt>
                <c:pt idx="4">
                  <c:v>2857</c:v>
                </c:pt>
                <c:pt idx="5">
                  <c:v>4000</c:v>
                </c:pt>
                <c:pt idx="6">
                  <c:v>41918</c:v>
                </c:pt>
                <c:pt idx="7" formatCode="0">
                  <c:v>69388.418086233767</c:v>
                </c:pt>
              </c:numCache>
            </c:numRef>
          </c:val>
          <c:smooth val="0"/>
          <c:extLst>
            <c:ext xmlns:c16="http://schemas.microsoft.com/office/drawing/2014/chart" uri="{C3380CC4-5D6E-409C-BE32-E72D297353CC}">
              <c16:uniqueId val="{00000002-0362-4E44-A44B-49E1055B0284}"/>
            </c:ext>
          </c:extLst>
        </c:ser>
        <c:dLbls>
          <c:showLegendKey val="0"/>
          <c:showVal val="0"/>
          <c:showCatName val="0"/>
          <c:showSerName val="0"/>
          <c:showPercent val="0"/>
          <c:showBubbleSize val="0"/>
        </c:dLbls>
        <c:marker val="1"/>
        <c:smooth val="0"/>
        <c:axId val="888170640"/>
        <c:axId val="888171056"/>
      </c:lineChart>
      <c:catAx>
        <c:axId val="88817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888171056"/>
        <c:crosses val="autoZero"/>
        <c:auto val="1"/>
        <c:lblAlgn val="ctr"/>
        <c:lblOffset val="100"/>
        <c:noMultiLvlLbl val="0"/>
      </c:catAx>
      <c:valAx>
        <c:axId val="888171056"/>
        <c:scaling>
          <c:orientation val="minMax"/>
          <c:max val="7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GB"/>
                  <a:t>tCO2e</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888170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0A82F691CC26A45BB748004A54C0C63" ma:contentTypeVersion="20" ma:contentTypeDescription="Create a new document." ma:contentTypeScope="" ma:versionID="f3c61ed22a4e9291596dcd1307e7a67a">
  <xsd:schema xmlns:xsd="http://www.w3.org/2001/XMLSchema" xmlns:xs="http://www.w3.org/2001/XMLSchema" xmlns:p="http://schemas.microsoft.com/office/2006/metadata/properties" xmlns:ns1="http://schemas.microsoft.com/sharepoint/v3" xmlns:ns2="bac58e29-0c23-4090-b611-ed602008453e" xmlns:ns3="2213ecb7-d87a-4aba-b21b-ec7ca04e5a58" targetNamespace="http://schemas.microsoft.com/office/2006/metadata/properties" ma:root="true" ma:fieldsID="41f0edd34ba686842bda17eef15a68e3" ns1:_="" ns2:_="" ns3:_="">
    <xsd:import namespace="http://schemas.microsoft.com/sharepoint/v3"/>
    <xsd:import namespace="bac58e29-0c23-4090-b611-ed602008453e"/>
    <xsd:import namespace="2213ecb7-d87a-4aba-b21b-ec7ca04e5a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c58e29-0c23-4090-b611-ed60200845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6c6c170-7366-48ed-88e6-2840e02129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13ecb7-d87a-4aba-b21b-ec7ca04e5a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a8d26b-852d-45c4-8141-779065016c1b}" ma:internalName="TaxCatchAll" ma:showField="CatchAllData" ma:web="2213ecb7-d87a-4aba-b21b-ec7ca04e5a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213ecb7-d87a-4aba-b21b-ec7ca04e5a58" xsi:nil="true"/>
    <lcf76f155ced4ddcb4097134ff3c332f xmlns="bac58e29-0c23-4090-b611-ed602008453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384150A-83F0-42C1-AB33-E704291E9328}">
  <ds:schemaRefs>
    <ds:schemaRef ds:uri="http://schemas.microsoft.com/sharepoint/v3/contenttype/forms"/>
  </ds:schemaRefs>
</ds:datastoreItem>
</file>

<file path=customXml/itemProps2.xml><?xml version="1.0" encoding="utf-8"?>
<ds:datastoreItem xmlns:ds="http://schemas.openxmlformats.org/officeDocument/2006/customXml" ds:itemID="{495A0F10-EE89-4FC8-99AC-01964B54900B}">
  <ds:schemaRefs>
    <ds:schemaRef ds:uri="http://schemas.openxmlformats.org/officeDocument/2006/bibliography"/>
  </ds:schemaRefs>
</ds:datastoreItem>
</file>

<file path=customXml/itemProps3.xml><?xml version="1.0" encoding="utf-8"?>
<ds:datastoreItem xmlns:ds="http://schemas.openxmlformats.org/officeDocument/2006/customXml" ds:itemID="{9E508B45-4831-435C-A502-A600C29C0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c58e29-0c23-4090-b611-ed602008453e"/>
    <ds:schemaRef ds:uri="2213ecb7-d87a-4aba-b21b-ec7ca04e5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C24FDF-7C50-45F5-A266-E4024B8A6B15}">
  <ds:schemaRefs>
    <ds:schemaRef ds:uri="http://schemas.microsoft.com/office/2006/metadata/properties"/>
    <ds:schemaRef ds:uri="http://schemas.microsoft.com/office/infopath/2007/PartnerControls"/>
    <ds:schemaRef ds:uri="2213ecb7-d87a-4aba-b21b-ec7ca04e5a58"/>
    <ds:schemaRef ds:uri="bac58e29-0c23-4090-b611-ed602008453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21</Pages>
  <Words>3756</Words>
  <Characters>21411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Queen Margaret University</Company>
  <LinksUpToDate>false</LinksUpToDate>
  <CharactersWithSpaces>25117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JBurnett</dc:creator>
  <cp:keywords/>
  <dc:description/>
  <cp:lastModifiedBy>HEPPLEWHITE, Jake</cp:lastModifiedBy>
  <cp:revision>23</cp:revision>
  <cp:lastPrinted>2024-04-29T09:13:00Z</cp:lastPrinted>
  <dcterms:created xsi:type="dcterms:W3CDTF">2024-04-11T10:52:00Z</dcterms:created>
  <dcterms:modified xsi:type="dcterms:W3CDTF">2024-04-29T09:15:00Z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0x01010040A82F691CC26A45BB748004A54C0C63</vt:lpwstr>
  </property>
  <property fmtid="{D5CDD505-2E9C-101B-9397-08002B2CF9AE}" pid="3" name="MediaServiceImageTags">
    <vt:lpwstr/>
  </property>
</Properties>
</file>