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27" w:rsidRPr="004127E7" w:rsidRDefault="00806B27" w:rsidP="00D77657">
      <w:pPr>
        <w:pStyle w:val="Heading1"/>
        <w:ind w:left="720" w:firstLine="1800"/>
        <w:jc w:val="center"/>
        <w:rPr>
          <w:rFonts w:ascii="Arial" w:hAnsi="Arial"/>
          <w:b/>
          <w:bCs/>
          <w:color w:val="000000"/>
          <w:sz w:val="24"/>
          <w:u w:val="single"/>
        </w:rPr>
      </w:pPr>
      <w:r w:rsidRPr="004127E7">
        <w:rPr>
          <w:rFonts w:ascii="Arial" w:hAnsi="Arial"/>
          <w:b/>
          <w:bCs/>
          <w:noProof/>
          <w:sz w:val="24"/>
          <w:u w:val="single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pt;margin-top:-15pt;width:126pt;height:43.5pt;z-index:-1;mso-wrap-edited:f" wrapcoords="-155 0 -155 21150 21600 21150 21600 0 -155 0">
            <v:imagedata r:id="rId7" o:title="mark_pos_p376" croptop="9040f" cropbottom="2260f" cropleft="3361f" cropright="3781f"/>
          </v:shape>
        </w:pict>
      </w:r>
      <w:r w:rsidR="004127E7" w:rsidRPr="004127E7">
        <w:rPr>
          <w:rFonts w:ascii="Arial" w:hAnsi="Arial"/>
          <w:b/>
          <w:bCs/>
          <w:color w:val="000000"/>
          <w:sz w:val="24"/>
          <w:u w:val="single"/>
        </w:rPr>
        <w:t>Recycling Roll O</w:t>
      </w:r>
      <w:r w:rsidR="00D77657" w:rsidRPr="004127E7">
        <w:rPr>
          <w:rFonts w:ascii="Arial" w:hAnsi="Arial"/>
          <w:b/>
          <w:bCs/>
          <w:color w:val="000000"/>
          <w:sz w:val="24"/>
          <w:u w:val="single"/>
        </w:rPr>
        <w:t>ut</w:t>
      </w:r>
      <w:r w:rsidR="004127E7" w:rsidRPr="004127E7">
        <w:rPr>
          <w:rFonts w:ascii="Arial" w:hAnsi="Arial"/>
          <w:b/>
          <w:bCs/>
          <w:color w:val="000000"/>
          <w:sz w:val="24"/>
          <w:u w:val="single"/>
        </w:rPr>
        <w:t>: P</w:t>
      </w:r>
      <w:r w:rsidR="00D77657" w:rsidRPr="004127E7">
        <w:rPr>
          <w:rFonts w:ascii="Arial" w:hAnsi="Arial"/>
          <w:b/>
          <w:bCs/>
          <w:color w:val="000000"/>
          <w:sz w:val="24"/>
          <w:u w:val="single"/>
        </w:rPr>
        <w:t>lan</w:t>
      </w:r>
      <w:r w:rsidR="000D25D7">
        <w:rPr>
          <w:rFonts w:ascii="Arial" w:hAnsi="Arial"/>
          <w:b/>
          <w:bCs/>
          <w:color w:val="000000"/>
          <w:sz w:val="24"/>
          <w:u w:val="single"/>
        </w:rPr>
        <w:t xml:space="preserve"> May 2008</w:t>
      </w:r>
      <w:r w:rsidR="004127E7">
        <w:rPr>
          <w:rFonts w:ascii="Arial" w:hAnsi="Arial"/>
          <w:b/>
          <w:bCs/>
          <w:color w:val="000000"/>
          <w:sz w:val="24"/>
          <w:u w:val="single"/>
        </w:rPr>
        <w:t xml:space="preserve"> </w:t>
      </w:r>
    </w:p>
    <w:p w:rsidR="00806B27" w:rsidRDefault="00806B27">
      <w:pPr>
        <w:outlineLvl w:val="0"/>
        <w:rPr>
          <w:rFonts w:ascii="Verdana" w:hAnsi="Verdana"/>
          <w:color w:val="333399"/>
          <w:sz w:val="24"/>
          <w:szCs w:val="40"/>
        </w:rPr>
      </w:pPr>
    </w:p>
    <w:p w:rsidR="00806B27" w:rsidRDefault="00806B27">
      <w:pPr>
        <w:autoSpaceDE w:val="0"/>
        <w:autoSpaceDN w:val="0"/>
        <w:adjustRightInd w:val="0"/>
        <w:rPr>
          <w:rFonts w:ascii="Verdana" w:hAnsi="Verdana"/>
          <w:b/>
          <w:bCs/>
          <w:color w:val="FFFFFF"/>
          <w:sz w:val="12"/>
          <w:szCs w:val="12"/>
        </w:rPr>
      </w:pPr>
      <w:r>
        <w:rPr>
          <w:rFonts w:ascii="Verdana" w:hAnsi="Verdana"/>
          <w:b/>
          <w:bCs/>
          <w:color w:val="FFFFFF"/>
          <w:sz w:val="12"/>
          <w:szCs w:val="12"/>
        </w:rPr>
        <w:t>13</w:t>
      </w:r>
    </w:p>
    <w:tbl>
      <w:tblPr>
        <w:tblW w:w="8568" w:type="dxa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5688"/>
        <w:gridCol w:w="2880"/>
      </w:tblGrid>
      <w:tr w:rsidR="00806B27" w:rsidTr="004127E7">
        <w:tc>
          <w:tcPr>
            <w:tcW w:w="5688" w:type="dxa"/>
          </w:tcPr>
          <w:p w:rsidR="00806B27" w:rsidRDefault="007B5A75">
            <w:pPr>
              <w:spacing w:before="60" w:after="60"/>
              <w:rPr>
                <w:rFonts w:ascii="Verdana" w:hAnsi="Verdana"/>
                <w:b/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/>
                    <w:b/>
                    <w:bCs/>
                  </w:rPr>
                  <w:t>Newcastle</w:t>
                </w:r>
              </w:smartTag>
              <w:r>
                <w:rPr>
                  <w:rFonts w:ascii="Verdana" w:hAnsi="Verdana"/>
                  <w:b/>
                  <w:bCs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/>
                    <w:b/>
                    <w:bCs/>
                  </w:rPr>
                  <w:t>University</w:t>
                </w:r>
              </w:smartTag>
            </w:smartTag>
            <w:r>
              <w:rPr>
                <w:rFonts w:ascii="Verdana" w:hAnsi="Verdana"/>
                <w:b/>
                <w:bCs/>
              </w:rPr>
              <w:t xml:space="preserve">,  </w:t>
            </w:r>
            <w:r w:rsidR="00545390">
              <w:rPr>
                <w:rFonts w:ascii="Verdana" w:hAnsi="Verdana"/>
                <w:b/>
                <w:bCs/>
              </w:rPr>
              <w:t>Estates Support S</w:t>
            </w:r>
            <w:r w:rsidR="005B779A">
              <w:rPr>
                <w:rFonts w:ascii="Verdana" w:hAnsi="Verdana"/>
                <w:b/>
                <w:bCs/>
              </w:rPr>
              <w:t>ervice</w:t>
            </w:r>
          </w:p>
        </w:tc>
        <w:tc>
          <w:tcPr>
            <w:tcW w:w="2880" w:type="dxa"/>
          </w:tcPr>
          <w:p w:rsidR="00806B27" w:rsidRDefault="00806B27">
            <w:pPr>
              <w:spacing w:before="60" w:after="6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Date:</w:t>
            </w:r>
            <w:r w:rsidR="005B779A">
              <w:rPr>
                <w:rFonts w:ascii="Verdana" w:hAnsi="Verdana"/>
                <w:b/>
                <w:bCs/>
              </w:rPr>
              <w:t xml:space="preserve"> </w:t>
            </w:r>
            <w:r w:rsidR="00545390">
              <w:rPr>
                <w:rFonts w:ascii="Verdana" w:hAnsi="Verdana"/>
                <w:b/>
                <w:bCs/>
              </w:rPr>
              <w:t>Spring</w:t>
            </w:r>
            <w:r w:rsidR="005B779A">
              <w:rPr>
                <w:rFonts w:ascii="Verdana" w:hAnsi="Verdana"/>
                <w:b/>
                <w:bCs/>
              </w:rPr>
              <w:t xml:space="preserve"> 08</w:t>
            </w:r>
          </w:p>
        </w:tc>
      </w:tr>
      <w:tr w:rsidR="00806B27">
        <w:tc>
          <w:tcPr>
            <w:tcW w:w="8568" w:type="dxa"/>
            <w:gridSpan w:val="2"/>
          </w:tcPr>
          <w:p w:rsidR="00806B27" w:rsidRDefault="005B779A">
            <w:pPr>
              <w:spacing w:before="60" w:after="6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Daniel O’Connor</w:t>
            </w:r>
            <w:r w:rsidR="007B5A75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t xml:space="preserve"> Waste Manager</w:t>
            </w:r>
          </w:p>
        </w:tc>
      </w:tr>
      <w:tr w:rsidR="007B5A75">
        <w:tc>
          <w:tcPr>
            <w:tcW w:w="8568" w:type="dxa"/>
            <w:gridSpan w:val="2"/>
          </w:tcPr>
          <w:p w:rsidR="007B5A75" w:rsidRDefault="007B5A75">
            <w:pPr>
              <w:spacing w:before="60" w:after="6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Circulation: </w:t>
            </w:r>
            <w:r w:rsidR="009812AF">
              <w:rPr>
                <w:rFonts w:ascii="Verdana" w:hAnsi="Verdana"/>
                <w:b/>
                <w:bCs/>
              </w:rPr>
              <w:t xml:space="preserve">ESS managers, </w:t>
            </w:r>
            <w:r>
              <w:rPr>
                <w:rFonts w:ascii="Verdana" w:hAnsi="Verdana"/>
                <w:b/>
                <w:bCs/>
              </w:rPr>
              <w:t>Technical Managers, School administrators,</w:t>
            </w:r>
            <w:r w:rsidR="00545390">
              <w:rPr>
                <w:rFonts w:ascii="Verdana" w:hAnsi="Verdana"/>
                <w:b/>
                <w:bCs/>
              </w:rPr>
              <w:t xml:space="preserve"> Environmental Co </w:t>
            </w:r>
            <w:r w:rsidR="0053744D">
              <w:rPr>
                <w:rFonts w:ascii="Verdana" w:hAnsi="Verdana"/>
                <w:b/>
                <w:bCs/>
              </w:rPr>
              <w:t>ordinators</w:t>
            </w:r>
            <w:r w:rsidR="009812AF">
              <w:rPr>
                <w:rFonts w:ascii="Verdana" w:hAnsi="Verdana"/>
                <w:b/>
                <w:bCs/>
              </w:rPr>
              <w:t>.</w:t>
            </w:r>
          </w:p>
        </w:tc>
      </w:tr>
      <w:tr w:rsidR="007B5A75">
        <w:tc>
          <w:tcPr>
            <w:tcW w:w="8568" w:type="dxa"/>
            <w:gridSpan w:val="2"/>
          </w:tcPr>
          <w:p w:rsidR="007B5A75" w:rsidRPr="007B5A75" w:rsidRDefault="007B5A75" w:rsidP="007B5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Project status</w:t>
            </w:r>
            <w:r w:rsidR="004127E7">
              <w:rPr>
                <w:rFonts w:ascii="Verdana" w:hAnsi="Verdana"/>
              </w:rPr>
              <w:t xml:space="preserve">: </w:t>
            </w:r>
            <w:r w:rsidR="000D25D7">
              <w:rPr>
                <w:rFonts w:ascii="Verdana" w:hAnsi="Verdana"/>
              </w:rPr>
              <w:t>COMPLETE Dec 08</w:t>
            </w:r>
          </w:p>
        </w:tc>
      </w:tr>
      <w:tr w:rsidR="007B5A75">
        <w:tc>
          <w:tcPr>
            <w:tcW w:w="8568" w:type="dxa"/>
            <w:gridSpan w:val="2"/>
          </w:tcPr>
          <w:p w:rsidR="007B5A75" w:rsidRPr="007B5A75" w:rsidRDefault="007B5A75" w:rsidP="007B5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Key dates: See </w:t>
            </w:r>
            <w:r w:rsidR="005C43A8">
              <w:rPr>
                <w:rFonts w:ascii="Verdana" w:hAnsi="Verdana"/>
              </w:rPr>
              <w:t>Appendix 2</w:t>
            </w:r>
            <w:r w:rsidR="004127E7">
              <w:rPr>
                <w:rFonts w:ascii="Verdana" w:hAnsi="Verdana"/>
              </w:rPr>
              <w:t xml:space="preserve">; </w:t>
            </w:r>
          </w:p>
        </w:tc>
      </w:tr>
      <w:tr w:rsidR="007B5A75">
        <w:tc>
          <w:tcPr>
            <w:tcW w:w="8568" w:type="dxa"/>
            <w:gridSpan w:val="2"/>
          </w:tcPr>
          <w:p w:rsidR="007B5A75" w:rsidRPr="007B5A75" w:rsidRDefault="007B5A75" w:rsidP="007B5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Key personnel: See </w:t>
            </w:r>
            <w:r w:rsidR="005C43A8">
              <w:rPr>
                <w:rFonts w:ascii="Verdana" w:hAnsi="Verdana"/>
              </w:rPr>
              <w:t>Appendix 2</w:t>
            </w:r>
            <w:r w:rsidR="004127E7">
              <w:rPr>
                <w:rFonts w:ascii="Verdana" w:hAnsi="Verdana"/>
              </w:rPr>
              <w:t xml:space="preserve">. </w:t>
            </w:r>
          </w:p>
        </w:tc>
      </w:tr>
    </w:tbl>
    <w:p w:rsidR="00A57F01" w:rsidRDefault="007B5A75" w:rsidP="00055A69">
      <w:pPr>
        <w:pStyle w:val="Heading2"/>
      </w:pPr>
      <w:r w:rsidRPr="007B5A75">
        <w:t xml:space="preserve">Key issues: </w:t>
      </w:r>
    </w:p>
    <w:tbl>
      <w:tblPr>
        <w:tblW w:w="8568" w:type="dxa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8568"/>
      </w:tblGrid>
      <w:tr w:rsidR="00A57F01" w:rsidTr="002A6E7E">
        <w:tc>
          <w:tcPr>
            <w:tcW w:w="8568" w:type="dxa"/>
          </w:tcPr>
          <w:p w:rsidR="00A57F01" w:rsidRDefault="00A57F01" w:rsidP="00A57F01">
            <w:pPr>
              <w:numPr>
                <w:ilvl w:val="0"/>
                <w:numId w:val="3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Participation</w:t>
            </w:r>
          </w:p>
          <w:p w:rsidR="00A57F01" w:rsidRDefault="00A57F01" w:rsidP="00A57F01">
            <w:pPr>
              <w:numPr>
                <w:ilvl w:val="0"/>
                <w:numId w:val="3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Communication</w:t>
            </w:r>
          </w:p>
          <w:p w:rsidR="00A57F01" w:rsidRDefault="00A57F01" w:rsidP="00A57F01">
            <w:pPr>
              <w:numPr>
                <w:ilvl w:val="0"/>
                <w:numId w:val="3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User friendly infrastructure</w:t>
            </w:r>
          </w:p>
          <w:p w:rsidR="00A57F01" w:rsidRDefault="00545390" w:rsidP="004127E7">
            <w:pPr>
              <w:numPr>
                <w:ilvl w:val="0"/>
                <w:numId w:val="3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Low </w:t>
            </w:r>
            <w:r w:rsidR="00A57F01">
              <w:rPr>
                <w:rFonts w:ascii="Verdana" w:hAnsi="Verdana"/>
              </w:rPr>
              <w:t>contamination</w:t>
            </w:r>
          </w:p>
          <w:p w:rsidR="00545390" w:rsidRPr="004127E7" w:rsidRDefault="00545390" w:rsidP="004127E7">
            <w:pPr>
              <w:numPr>
                <w:ilvl w:val="0"/>
                <w:numId w:val="3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Monitoring</w:t>
            </w:r>
          </w:p>
        </w:tc>
      </w:tr>
    </w:tbl>
    <w:p w:rsidR="00806B27" w:rsidRDefault="00806B27" w:rsidP="00384B4E">
      <w:pPr>
        <w:pStyle w:val="Heading2"/>
      </w:pPr>
      <w:r>
        <w:t>Introduction</w:t>
      </w:r>
    </w:p>
    <w:tbl>
      <w:tblPr>
        <w:tblW w:w="0" w:type="auto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8522"/>
      </w:tblGrid>
      <w:tr w:rsidR="00806B27" w:rsidTr="00F35BB3">
        <w:trPr>
          <w:trHeight w:val="5561"/>
        </w:trPr>
        <w:tc>
          <w:tcPr>
            <w:tcW w:w="8522" w:type="dxa"/>
          </w:tcPr>
          <w:p w:rsidR="00806B27" w:rsidRDefault="00806B27">
            <w:pPr>
              <w:rPr>
                <w:rFonts w:ascii="Verdana" w:hAnsi="Verdana"/>
              </w:rPr>
            </w:pPr>
          </w:p>
          <w:p w:rsidR="00D77657" w:rsidRDefault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Recycling is c</w:t>
            </w:r>
            <w:r w:rsidR="00EF0399">
              <w:rPr>
                <w:rFonts w:ascii="Verdana" w:hAnsi="Verdana"/>
              </w:rPr>
              <w:t>ommon practice across the UK</w:t>
            </w:r>
            <w:r>
              <w:rPr>
                <w:rFonts w:ascii="Verdana" w:hAnsi="Verdana"/>
              </w:rPr>
              <w:t xml:space="preserve"> with Local Authorities achieving up to 30 and 40 % recycling. People have adopted recycling behaviour at home and expect to be able to recycle the same materials at work. </w:t>
            </w:r>
          </w:p>
          <w:p w:rsidR="00D77657" w:rsidRDefault="00D77657">
            <w:pPr>
              <w:rPr>
                <w:rFonts w:ascii="Verdana" w:hAnsi="Verdana"/>
              </w:rPr>
            </w:pPr>
          </w:p>
          <w:p w:rsidR="00D77657" w:rsidRDefault="00D776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great deal of work has already been done in order t</w:t>
            </w:r>
            <w:r w:rsidR="00B30C0E"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 xml:space="preserve"> achieve a recycling rate of 26% (Jan 08) by paper and ca</w:t>
            </w:r>
            <w:r w:rsidR="004127E7">
              <w:rPr>
                <w:rFonts w:ascii="Verdana" w:hAnsi="Verdana"/>
              </w:rPr>
              <w:t>rd alone. There has also been major progress made on</w:t>
            </w:r>
            <w:r>
              <w:rPr>
                <w:rFonts w:ascii="Verdana" w:hAnsi="Verdana"/>
              </w:rPr>
              <w:t xml:space="preserve"> the </w:t>
            </w:r>
            <w:r w:rsidR="00B30C0E">
              <w:rPr>
                <w:rFonts w:ascii="Verdana" w:hAnsi="Verdana"/>
              </w:rPr>
              <w:t>recycling scheme roll out</w:t>
            </w:r>
            <w:r w:rsidR="004127E7">
              <w:rPr>
                <w:rFonts w:ascii="Verdana" w:hAnsi="Verdana"/>
              </w:rPr>
              <w:t xml:space="preserve"> which will give a</w:t>
            </w:r>
            <w:r>
              <w:rPr>
                <w:rFonts w:ascii="Verdana" w:hAnsi="Verdana"/>
              </w:rPr>
              <w:t xml:space="preserve"> foundation to what is to follow.</w:t>
            </w:r>
          </w:p>
          <w:p w:rsidR="00D77657" w:rsidRDefault="00D77657">
            <w:pPr>
              <w:rPr>
                <w:rFonts w:ascii="Verdana" w:hAnsi="Verdana"/>
              </w:rPr>
            </w:pPr>
          </w:p>
          <w:p w:rsidR="00806B27" w:rsidRDefault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 </w:t>
            </w:r>
            <w:r w:rsidR="00EF0399">
              <w:rPr>
                <w:rFonts w:ascii="Verdana" w:hAnsi="Verdana"/>
              </w:rPr>
              <w:t>an improved service to users</w:t>
            </w:r>
            <w:r>
              <w:rPr>
                <w:rFonts w:ascii="Verdana" w:hAnsi="Verdana"/>
              </w:rPr>
              <w:t xml:space="preserve">, </w:t>
            </w:r>
            <w:r w:rsidR="00D77657">
              <w:rPr>
                <w:rFonts w:ascii="Verdana" w:hAnsi="Verdana"/>
              </w:rPr>
              <w:t>ESS will</w:t>
            </w:r>
            <w:r>
              <w:rPr>
                <w:rFonts w:ascii="Verdana" w:hAnsi="Verdana"/>
              </w:rPr>
              <w:t xml:space="preserve"> </w:t>
            </w:r>
            <w:r w:rsidR="00D77657">
              <w:rPr>
                <w:rFonts w:ascii="Verdana" w:hAnsi="Verdana"/>
              </w:rPr>
              <w:t>increase</w:t>
            </w:r>
            <w:r>
              <w:rPr>
                <w:rFonts w:ascii="Verdana" w:hAnsi="Verdana"/>
              </w:rPr>
              <w:t xml:space="preserve"> the amounts and types of materials that can be recycled on campus</w:t>
            </w:r>
            <w:r w:rsidR="00D77657">
              <w:rPr>
                <w:rFonts w:ascii="Verdana" w:hAnsi="Verdana"/>
              </w:rPr>
              <w:t>.</w:t>
            </w:r>
          </w:p>
          <w:p w:rsidR="000D25D7" w:rsidRDefault="000D25D7">
            <w:pPr>
              <w:rPr>
                <w:rFonts w:ascii="Verdana" w:hAnsi="Verdana"/>
              </w:rPr>
            </w:pPr>
          </w:p>
          <w:p w:rsidR="000D25D7" w:rsidRPr="000D25D7" w:rsidRDefault="000D25D7">
            <w:pPr>
              <w:rPr>
                <w:rFonts w:ascii="Verdana" w:hAnsi="Verdana"/>
                <w:b/>
              </w:rPr>
            </w:pPr>
            <w:r w:rsidRPr="000D25D7">
              <w:rPr>
                <w:rFonts w:ascii="Verdana" w:hAnsi="Verdana"/>
                <w:b/>
              </w:rPr>
              <w:t>Scope</w:t>
            </w:r>
          </w:p>
          <w:p w:rsidR="004F5A70" w:rsidRDefault="000D2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strategy concerns the roll out of general recycling facilities across the institution of Newcastle University, in particuler the creation of a practical infrastructure and effective communications. </w:t>
            </w:r>
          </w:p>
          <w:p w:rsidR="000D25D7" w:rsidRDefault="000D25D7" w:rsidP="007B5A75">
            <w:pPr>
              <w:rPr>
                <w:rFonts w:ascii="Verdana" w:hAnsi="Verdana"/>
                <w:b/>
              </w:rPr>
            </w:pPr>
          </w:p>
          <w:p w:rsidR="00A57F01" w:rsidRDefault="007B5A75" w:rsidP="007B5A75">
            <w:pPr>
              <w:rPr>
                <w:rFonts w:ascii="Verdana" w:hAnsi="Verdana"/>
                <w:b/>
              </w:rPr>
            </w:pPr>
            <w:r w:rsidRPr="007B5A75">
              <w:rPr>
                <w:rFonts w:ascii="Verdana" w:hAnsi="Verdana"/>
                <w:b/>
              </w:rPr>
              <w:t>Operation</w:t>
            </w:r>
            <w:r>
              <w:rPr>
                <w:rFonts w:ascii="Verdana" w:hAnsi="Verdana"/>
                <w:b/>
              </w:rPr>
              <w:t>s</w:t>
            </w:r>
          </w:p>
          <w:p w:rsidR="00055A69" w:rsidRDefault="00055A69" w:rsidP="007B5A75">
            <w:pPr>
              <w:rPr>
                <w:rFonts w:ascii="Verdana" w:hAnsi="Verdana"/>
                <w:b/>
              </w:rPr>
            </w:pPr>
          </w:p>
          <w:p w:rsidR="00055A69" w:rsidRPr="00055A69" w:rsidRDefault="00055A69" w:rsidP="007B5A75">
            <w:pPr>
              <w:rPr>
                <w:rFonts w:ascii="Verdana" w:hAnsi="Verdana"/>
                <w:u w:val="single"/>
              </w:rPr>
            </w:pPr>
            <w:r w:rsidRPr="00055A69">
              <w:rPr>
                <w:rFonts w:ascii="Verdana" w:hAnsi="Verdana"/>
                <w:u w:val="single"/>
              </w:rPr>
              <w:t>Roll out</w:t>
            </w:r>
          </w:p>
          <w:p w:rsidR="00A57F01" w:rsidRDefault="00A57F01" w:rsidP="007B5A75">
            <w:pPr>
              <w:rPr>
                <w:rFonts w:ascii="Verdana" w:hAnsi="Verdana"/>
              </w:rPr>
            </w:pPr>
          </w:p>
          <w:p w:rsidR="00055A69" w:rsidRDefault="00055A69" w:rsidP="007B5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Recycling will be introduced in one building every two weeks increasing to 1 building a week once general problems are overcome. </w:t>
            </w:r>
          </w:p>
          <w:p w:rsidR="00055A69" w:rsidRDefault="00055A69" w:rsidP="007B5A75">
            <w:pPr>
              <w:rPr>
                <w:rFonts w:ascii="Verdana" w:hAnsi="Verdana"/>
              </w:rPr>
            </w:pPr>
          </w:p>
          <w:p w:rsidR="00055A69" w:rsidRPr="00055A69" w:rsidRDefault="00055A69" w:rsidP="007B5A75">
            <w:pPr>
              <w:rPr>
                <w:rFonts w:ascii="Verdana" w:hAnsi="Verdana"/>
                <w:u w:val="single"/>
              </w:rPr>
            </w:pPr>
            <w:r w:rsidRPr="00055A69">
              <w:rPr>
                <w:rFonts w:ascii="Verdana" w:hAnsi="Verdana"/>
                <w:u w:val="single"/>
              </w:rPr>
              <w:t>Stake holders</w:t>
            </w:r>
          </w:p>
          <w:p w:rsidR="00055A69" w:rsidRDefault="00055A69" w:rsidP="00055A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Meetings take place with building managers 1 month and 1 week before. Meetings take place with cleaning staff two weeks before, 1 day before and 1 week after. Building users are communicated to in a variety of ways, see below.</w:t>
            </w:r>
          </w:p>
          <w:p w:rsidR="00055A69" w:rsidRDefault="00055A69" w:rsidP="007B5A75">
            <w:pPr>
              <w:rPr>
                <w:rFonts w:ascii="Verdana" w:hAnsi="Verdana"/>
              </w:rPr>
            </w:pPr>
          </w:p>
          <w:p w:rsidR="0016781C" w:rsidRDefault="0016781C" w:rsidP="007B5A75">
            <w:pPr>
              <w:rPr>
                <w:rFonts w:ascii="Verdana" w:hAnsi="Verdana"/>
                <w:u w:val="single"/>
              </w:rPr>
            </w:pPr>
            <w:r w:rsidRPr="0053744D">
              <w:rPr>
                <w:rFonts w:ascii="Verdana" w:hAnsi="Verdana"/>
                <w:u w:val="single"/>
              </w:rPr>
              <w:t>Recycling Bins</w:t>
            </w:r>
          </w:p>
          <w:p w:rsidR="0053744D" w:rsidRPr="0053744D" w:rsidRDefault="0053744D" w:rsidP="007B5A75">
            <w:pPr>
              <w:rPr>
                <w:rFonts w:ascii="Verdana" w:hAnsi="Verdana"/>
                <w:u w:val="single"/>
              </w:rPr>
            </w:pPr>
          </w:p>
          <w:p w:rsidR="004127E7" w:rsidRDefault="007B5A75" w:rsidP="007B5A75">
            <w:p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 xml:space="preserve">Recycling bins will be centrally located </w:t>
            </w:r>
            <w:r w:rsidR="004127E7">
              <w:rPr>
                <w:rFonts w:ascii="Verdana" w:hAnsi="Verdana"/>
              </w:rPr>
              <w:t xml:space="preserve">in </w:t>
            </w:r>
            <w:r w:rsidRPr="004127E7">
              <w:rPr>
                <w:rFonts w:ascii="Verdana" w:hAnsi="Verdana"/>
              </w:rPr>
              <w:t>common/ service rooms</w:t>
            </w:r>
            <w:r w:rsidR="004127E7">
              <w:rPr>
                <w:rFonts w:ascii="Verdana" w:hAnsi="Verdana"/>
              </w:rPr>
              <w:t xml:space="preserve"> </w:t>
            </w:r>
            <w:r w:rsidR="009812AF">
              <w:rPr>
                <w:rFonts w:ascii="Verdana" w:hAnsi="Verdana"/>
              </w:rPr>
              <w:t>where possible</w:t>
            </w:r>
            <w:r w:rsidRPr="004127E7">
              <w:rPr>
                <w:rFonts w:ascii="Verdana" w:hAnsi="Verdana"/>
              </w:rPr>
              <w:t xml:space="preserve">.  </w:t>
            </w:r>
          </w:p>
          <w:p w:rsidR="004127E7" w:rsidRDefault="004127E7" w:rsidP="007B5A75">
            <w:pPr>
              <w:rPr>
                <w:rFonts w:ascii="Verdana" w:hAnsi="Verdana"/>
              </w:rPr>
            </w:pPr>
          </w:p>
          <w:p w:rsidR="007B5A75" w:rsidRPr="004127E7" w:rsidRDefault="007B5A75" w:rsidP="007B5A75">
            <w:p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 xml:space="preserve">Users will be able to recycle: </w:t>
            </w:r>
          </w:p>
          <w:p w:rsidR="007B5A75" w:rsidRPr="004127E7" w:rsidRDefault="007B5A75" w:rsidP="007B5A75">
            <w:pPr>
              <w:numPr>
                <w:ilvl w:val="0"/>
                <w:numId w:val="31"/>
              </w:num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>Plastic bottles</w:t>
            </w:r>
            <w:r w:rsidRPr="004127E7">
              <w:rPr>
                <w:rFonts w:ascii="Verdana" w:hAnsi="Verdana"/>
              </w:rPr>
              <w:tab/>
            </w:r>
          </w:p>
          <w:p w:rsidR="007B5A75" w:rsidRPr="004127E7" w:rsidRDefault="007B5A75" w:rsidP="007B5A75">
            <w:pPr>
              <w:numPr>
                <w:ilvl w:val="0"/>
                <w:numId w:val="31"/>
              </w:num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 xml:space="preserve">Glass bottles </w:t>
            </w:r>
          </w:p>
          <w:p w:rsidR="007B5A75" w:rsidRPr="004127E7" w:rsidRDefault="007B5A75" w:rsidP="007B5A75">
            <w:pPr>
              <w:numPr>
                <w:ilvl w:val="0"/>
                <w:numId w:val="31"/>
              </w:num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>Cans</w:t>
            </w:r>
          </w:p>
          <w:p w:rsidR="007B5A75" w:rsidRPr="004127E7" w:rsidRDefault="007B5A75" w:rsidP="007B5A75">
            <w:pPr>
              <w:numPr>
                <w:ilvl w:val="0"/>
                <w:numId w:val="31"/>
              </w:num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>Food waste</w:t>
            </w:r>
          </w:p>
          <w:p w:rsidR="007B5A75" w:rsidRPr="004127E7" w:rsidRDefault="00545390" w:rsidP="007B5A75">
            <w:pPr>
              <w:numPr>
                <w:ilvl w:val="0"/>
                <w:numId w:val="3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Increased range of p</w:t>
            </w:r>
            <w:r w:rsidR="007B5A75" w:rsidRPr="004127E7">
              <w:rPr>
                <w:rFonts w:ascii="Verdana" w:hAnsi="Verdana"/>
              </w:rPr>
              <w:t>aper products</w:t>
            </w:r>
          </w:p>
          <w:p w:rsidR="007B5A75" w:rsidRPr="004127E7" w:rsidRDefault="007B5A75" w:rsidP="007B5A75">
            <w:pPr>
              <w:rPr>
                <w:rFonts w:ascii="Verdana" w:hAnsi="Verdana"/>
              </w:rPr>
            </w:pPr>
          </w:p>
          <w:p w:rsidR="00A57F01" w:rsidRPr="004127E7" w:rsidRDefault="007B5A75" w:rsidP="007B5A75">
            <w:p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lastRenderedPageBreak/>
              <w:t>Paper recycling has also been enhan</w:t>
            </w:r>
            <w:r w:rsidR="00A57F01" w:rsidRPr="004127E7">
              <w:rPr>
                <w:rFonts w:ascii="Verdana" w:hAnsi="Verdana"/>
              </w:rPr>
              <w:t>ced and now users can recycle</w:t>
            </w:r>
            <w:r w:rsidRPr="004127E7">
              <w:rPr>
                <w:rFonts w:ascii="Verdana" w:hAnsi="Verdana"/>
              </w:rPr>
              <w:t xml:space="preserve"> magazines, newspapers, leaflets, </w:t>
            </w:r>
            <w:r w:rsidR="00D01FD2">
              <w:rPr>
                <w:rFonts w:ascii="Verdana" w:hAnsi="Verdana"/>
              </w:rPr>
              <w:t xml:space="preserve">journals, </w:t>
            </w:r>
            <w:r w:rsidRPr="004127E7">
              <w:rPr>
                <w:rFonts w:ascii="Verdana" w:hAnsi="Verdana"/>
              </w:rPr>
              <w:t xml:space="preserve">brown and white envelopes into the existing paper recycling containers. </w:t>
            </w:r>
          </w:p>
          <w:p w:rsidR="00A57F01" w:rsidRPr="004127E7" w:rsidRDefault="00A57F01" w:rsidP="007B5A75">
            <w:pPr>
              <w:rPr>
                <w:rFonts w:ascii="Verdana" w:hAnsi="Verdana"/>
              </w:rPr>
            </w:pPr>
          </w:p>
          <w:p w:rsidR="007B5A75" w:rsidRPr="004127E7" w:rsidRDefault="007B5A75" w:rsidP="007B5A75">
            <w:p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>The centralised recycling bins will be emptied everyday.</w:t>
            </w:r>
          </w:p>
          <w:p w:rsidR="007B5A75" w:rsidRPr="004127E7" w:rsidRDefault="007B5A75" w:rsidP="007B5A75">
            <w:pPr>
              <w:rPr>
                <w:rFonts w:ascii="Verdana" w:hAnsi="Verdana"/>
              </w:rPr>
            </w:pPr>
          </w:p>
          <w:p w:rsidR="007B5A75" w:rsidRDefault="004127E7" w:rsidP="007B5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Users are</w:t>
            </w:r>
            <w:r w:rsidR="007B5A75" w:rsidRPr="004127E7">
              <w:rPr>
                <w:rFonts w:ascii="Verdana" w:hAnsi="Verdana"/>
              </w:rPr>
              <w:t xml:space="preserve"> to put the</w:t>
            </w:r>
            <w:r w:rsidR="009812AF">
              <w:rPr>
                <w:rFonts w:ascii="Verdana" w:hAnsi="Verdana"/>
              </w:rPr>
              <w:t>ir</w:t>
            </w:r>
            <w:r>
              <w:rPr>
                <w:rFonts w:ascii="Verdana" w:hAnsi="Verdana"/>
              </w:rPr>
              <w:t xml:space="preserve"> recyclable materials into the </w:t>
            </w:r>
            <w:r w:rsidR="00384B4E">
              <w:rPr>
                <w:rFonts w:ascii="Verdana" w:hAnsi="Verdana"/>
              </w:rPr>
              <w:t>centralised recycling</w:t>
            </w:r>
            <w:r w:rsidR="007B5A75" w:rsidRPr="004127E7">
              <w:rPr>
                <w:rFonts w:ascii="Verdana" w:hAnsi="Verdana"/>
              </w:rPr>
              <w:t xml:space="preserve"> bins.</w:t>
            </w:r>
          </w:p>
          <w:p w:rsidR="00545390" w:rsidRDefault="00545390" w:rsidP="007B5A75">
            <w:pPr>
              <w:rPr>
                <w:rFonts w:ascii="Verdana" w:hAnsi="Verdana"/>
              </w:rPr>
            </w:pPr>
          </w:p>
          <w:p w:rsidR="0016781C" w:rsidRPr="0053744D" w:rsidRDefault="0016781C" w:rsidP="007B5A75">
            <w:pPr>
              <w:rPr>
                <w:rFonts w:ascii="Verdana" w:hAnsi="Verdana"/>
                <w:u w:val="single"/>
              </w:rPr>
            </w:pPr>
            <w:r w:rsidRPr="0053744D">
              <w:rPr>
                <w:rFonts w:ascii="Verdana" w:hAnsi="Verdana"/>
                <w:u w:val="single"/>
              </w:rPr>
              <w:t>Existing office rubbish bins</w:t>
            </w:r>
          </w:p>
          <w:p w:rsidR="0053744D" w:rsidRDefault="0053744D" w:rsidP="00545390">
            <w:pPr>
              <w:rPr>
                <w:rFonts w:ascii="Verdana" w:hAnsi="Verdana"/>
              </w:rPr>
            </w:pPr>
          </w:p>
          <w:p w:rsidR="00545390" w:rsidRPr="004127E7" w:rsidRDefault="00545390" w:rsidP="005453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Everyone will be able to keep their office rubbish bins</w:t>
            </w:r>
            <w:r w:rsidR="0016781C">
              <w:rPr>
                <w:rFonts w:ascii="Verdana" w:hAnsi="Verdana"/>
              </w:rPr>
              <w:t>, which will be used for general unrecyclable waste only.</w:t>
            </w:r>
            <w:r w:rsidRPr="004127E7">
              <w:rPr>
                <w:rFonts w:ascii="Verdana" w:hAnsi="Verdana"/>
              </w:rPr>
              <w:t xml:space="preserve"> </w:t>
            </w:r>
          </w:p>
          <w:p w:rsidR="00A57F01" w:rsidRPr="004127E7" w:rsidRDefault="00A57F01" w:rsidP="007B5A75">
            <w:pPr>
              <w:rPr>
                <w:rFonts w:ascii="Verdana" w:hAnsi="Verdana"/>
              </w:rPr>
            </w:pPr>
          </w:p>
          <w:p w:rsidR="004127E7" w:rsidRDefault="00545390" w:rsidP="00A57F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  <w:r w:rsidR="007B5A75" w:rsidRPr="004127E7">
              <w:rPr>
                <w:rFonts w:ascii="Verdana" w:hAnsi="Verdana"/>
              </w:rPr>
              <w:t xml:space="preserve"> </w:t>
            </w:r>
            <w:r w:rsidR="00A57F01" w:rsidRPr="004127E7">
              <w:rPr>
                <w:rFonts w:ascii="Verdana" w:hAnsi="Verdana"/>
              </w:rPr>
              <w:t xml:space="preserve">recyclable material </w:t>
            </w:r>
            <w:r w:rsidR="007B5A75" w:rsidRPr="004127E7">
              <w:rPr>
                <w:rFonts w:ascii="Verdana" w:hAnsi="Verdana"/>
              </w:rPr>
              <w:t xml:space="preserve">should be </w:t>
            </w:r>
            <w:r>
              <w:rPr>
                <w:rFonts w:ascii="Verdana" w:hAnsi="Verdana"/>
              </w:rPr>
              <w:t xml:space="preserve">disposed into the office </w:t>
            </w:r>
            <w:r w:rsidR="00384B4E">
              <w:rPr>
                <w:rFonts w:ascii="Verdana" w:hAnsi="Verdana"/>
              </w:rPr>
              <w:t>rubbish</w:t>
            </w:r>
            <w:r>
              <w:rPr>
                <w:rFonts w:ascii="Verdana" w:hAnsi="Verdana"/>
              </w:rPr>
              <w:t xml:space="preserve"> bins</w:t>
            </w:r>
            <w:r w:rsidR="007B5A75" w:rsidRPr="004127E7">
              <w:rPr>
                <w:rFonts w:ascii="Verdana" w:hAnsi="Verdana"/>
              </w:rPr>
              <w:t>.</w:t>
            </w:r>
          </w:p>
          <w:p w:rsidR="009322C6" w:rsidRDefault="009322C6" w:rsidP="00A57F01">
            <w:pPr>
              <w:rPr>
                <w:rFonts w:ascii="Verdana" w:hAnsi="Verdana"/>
              </w:rPr>
            </w:pPr>
          </w:p>
          <w:p w:rsidR="009322C6" w:rsidRPr="004127E7" w:rsidRDefault="009322C6" w:rsidP="009322C6">
            <w:p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>Office rubbish bins should only contain waste such as plastic bags, wrappers, plastic packaging, food packaging etc</w:t>
            </w:r>
            <w:r>
              <w:rPr>
                <w:rFonts w:ascii="Verdana" w:hAnsi="Verdana"/>
              </w:rPr>
              <w:t>, which we currently cannot recycle.</w:t>
            </w:r>
          </w:p>
          <w:p w:rsidR="007B5A75" w:rsidRPr="004127E7" w:rsidRDefault="007B5A75" w:rsidP="007B5A75">
            <w:pPr>
              <w:rPr>
                <w:rFonts w:ascii="Verdana" w:hAnsi="Verdana"/>
              </w:rPr>
            </w:pPr>
          </w:p>
          <w:p w:rsidR="007B5A75" w:rsidRPr="004127E7" w:rsidRDefault="004127E7" w:rsidP="007B5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there will be much less waste</w:t>
            </w:r>
            <w:r w:rsidR="007B5A75" w:rsidRPr="004127E7">
              <w:rPr>
                <w:rFonts w:ascii="Verdana" w:hAnsi="Verdana"/>
              </w:rPr>
              <w:t xml:space="preserve"> in the office </w:t>
            </w:r>
            <w:r>
              <w:rPr>
                <w:rFonts w:ascii="Verdana" w:hAnsi="Verdana"/>
              </w:rPr>
              <w:t xml:space="preserve">rubbish </w:t>
            </w:r>
            <w:r w:rsidR="007B5A75" w:rsidRPr="004127E7">
              <w:rPr>
                <w:rFonts w:ascii="Verdana" w:hAnsi="Verdana"/>
              </w:rPr>
              <w:t xml:space="preserve">bin (especially </w:t>
            </w:r>
            <w:r>
              <w:rPr>
                <w:rFonts w:ascii="Verdana" w:hAnsi="Verdana"/>
              </w:rPr>
              <w:t>food waste) the office rubbish bin will not</w:t>
            </w:r>
            <w:r w:rsidR="007B5A75" w:rsidRPr="004127E7">
              <w:rPr>
                <w:rFonts w:ascii="Verdana" w:hAnsi="Verdana"/>
              </w:rPr>
              <w:t xml:space="preserve"> need to be emptied as regularly. </w:t>
            </w:r>
          </w:p>
          <w:p w:rsidR="007B5A75" w:rsidRPr="004127E7" w:rsidRDefault="007B5A75" w:rsidP="007B5A75">
            <w:pPr>
              <w:rPr>
                <w:rFonts w:ascii="Verdana" w:hAnsi="Verdana"/>
              </w:rPr>
            </w:pPr>
          </w:p>
          <w:p w:rsidR="00666FD5" w:rsidRDefault="00545390" w:rsidP="007B5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127E7">
              <w:rPr>
                <w:rFonts w:ascii="Verdana" w:hAnsi="Verdana"/>
              </w:rPr>
              <w:t>ffice rubbish bins will only be emptied</w:t>
            </w:r>
            <w:r w:rsidR="007B5A75" w:rsidRPr="004127E7">
              <w:rPr>
                <w:rFonts w:ascii="Verdana" w:hAnsi="Verdana"/>
              </w:rPr>
              <w:t xml:space="preserve"> once a week.</w:t>
            </w:r>
          </w:p>
          <w:p w:rsidR="004127E7" w:rsidRDefault="004127E7" w:rsidP="007B5A75">
            <w:pPr>
              <w:rPr>
                <w:rFonts w:ascii="Verdana" w:hAnsi="Verdana"/>
              </w:rPr>
            </w:pPr>
          </w:p>
          <w:p w:rsidR="00666FD5" w:rsidRPr="004127E7" w:rsidRDefault="00666FD5" w:rsidP="00666F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Cleaners will not empty bins that contain recyclable materials.</w:t>
            </w:r>
          </w:p>
          <w:p w:rsidR="00666FD5" w:rsidRDefault="00666FD5" w:rsidP="007B5A75">
            <w:pPr>
              <w:rPr>
                <w:rFonts w:ascii="Verdana" w:hAnsi="Verdana"/>
              </w:rPr>
            </w:pPr>
          </w:p>
          <w:p w:rsidR="00666FD5" w:rsidRPr="0053744D" w:rsidRDefault="00666FD5" w:rsidP="007B5A75">
            <w:pPr>
              <w:rPr>
                <w:rFonts w:ascii="Verdana" w:hAnsi="Verdana"/>
                <w:u w:val="single"/>
              </w:rPr>
            </w:pPr>
            <w:r w:rsidRPr="0053744D">
              <w:rPr>
                <w:rFonts w:ascii="Verdana" w:hAnsi="Verdana"/>
                <w:u w:val="single"/>
              </w:rPr>
              <w:t>Enhanced cleaning service</w:t>
            </w:r>
          </w:p>
          <w:p w:rsidR="004127E7" w:rsidRDefault="004127E7" w:rsidP="007B5A75">
            <w:pPr>
              <w:rPr>
                <w:rFonts w:ascii="Verdana" w:hAnsi="Verdana"/>
              </w:rPr>
            </w:pPr>
          </w:p>
          <w:p w:rsidR="0053744D" w:rsidRDefault="00666FD5" w:rsidP="007B5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a result of the recycling scheme users will receive an enhanced cleaning service. This is because cleaners will no longer have to empty every office rubbish bin every night.</w:t>
            </w:r>
          </w:p>
          <w:p w:rsidR="0053744D" w:rsidRDefault="0053744D" w:rsidP="007B5A75">
            <w:pPr>
              <w:rPr>
                <w:rFonts w:ascii="Verdana" w:hAnsi="Verdana"/>
              </w:rPr>
            </w:pPr>
          </w:p>
          <w:p w:rsidR="0053744D" w:rsidRPr="001367E8" w:rsidRDefault="009322C6" w:rsidP="007B5A75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Recycling in f</w:t>
            </w:r>
            <w:r w:rsidR="0053744D" w:rsidRPr="001367E8">
              <w:rPr>
                <w:rFonts w:ascii="Verdana" w:hAnsi="Verdana"/>
                <w:u w:val="single"/>
              </w:rPr>
              <w:t>oyers, canteens, meeting rooms, lecture theatres</w:t>
            </w:r>
            <w:r>
              <w:rPr>
                <w:rFonts w:ascii="Verdana" w:hAnsi="Verdana"/>
                <w:u w:val="single"/>
              </w:rPr>
              <w:t xml:space="preserve"> and</w:t>
            </w:r>
            <w:r w:rsidR="0053744D" w:rsidRPr="001367E8">
              <w:rPr>
                <w:rFonts w:ascii="Verdana" w:hAnsi="Verdana"/>
                <w:u w:val="single"/>
              </w:rPr>
              <w:t xml:space="preserve"> on campus</w:t>
            </w:r>
          </w:p>
          <w:p w:rsidR="0053744D" w:rsidRDefault="0053744D" w:rsidP="007B5A75">
            <w:pPr>
              <w:rPr>
                <w:rFonts w:ascii="Verdana" w:hAnsi="Verdana"/>
              </w:rPr>
            </w:pPr>
          </w:p>
          <w:p w:rsidR="00A57F01" w:rsidRPr="004127E7" w:rsidRDefault="0053744D" w:rsidP="007B5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Where recycling hasn’t already </w:t>
            </w:r>
            <w:r w:rsidR="009322C6">
              <w:rPr>
                <w:rFonts w:ascii="Verdana" w:hAnsi="Verdana"/>
              </w:rPr>
              <w:t xml:space="preserve">been </w:t>
            </w:r>
            <w:r>
              <w:rPr>
                <w:rFonts w:ascii="Verdana" w:hAnsi="Verdana"/>
              </w:rPr>
              <w:t>introduced, recycling containers will be placed in the above rooms. Containers will have improved signage and improved access (</w:t>
            </w:r>
            <w:r w:rsidR="009322C6">
              <w:rPr>
                <w:rFonts w:ascii="Verdana" w:hAnsi="Verdana"/>
              </w:rPr>
              <w:t>i.e.</w:t>
            </w:r>
            <w:r>
              <w:rPr>
                <w:rFonts w:ascii="Verdana" w:hAnsi="Verdana"/>
              </w:rPr>
              <w:t xml:space="preserve"> </w:t>
            </w:r>
            <w:r w:rsidR="009322C6">
              <w:rPr>
                <w:rFonts w:ascii="Verdana" w:hAnsi="Verdana"/>
              </w:rPr>
              <w:t xml:space="preserve">holes will be drilled for bottles and </w:t>
            </w:r>
            <w:r>
              <w:rPr>
                <w:rFonts w:ascii="Verdana" w:hAnsi="Verdana"/>
              </w:rPr>
              <w:t>lids will not have to be lifted up). Servicing will be as normal.</w:t>
            </w:r>
          </w:p>
          <w:p w:rsidR="00A57F01" w:rsidRPr="004127E7" w:rsidRDefault="00A57F01" w:rsidP="007B5A75">
            <w:pPr>
              <w:rPr>
                <w:rFonts w:ascii="Verdana" w:hAnsi="Verdana"/>
              </w:rPr>
            </w:pPr>
          </w:p>
          <w:p w:rsidR="007B5A75" w:rsidRPr="004127E7" w:rsidRDefault="007B5A75" w:rsidP="007B5A75">
            <w:pPr>
              <w:rPr>
                <w:rFonts w:ascii="Verdana" w:hAnsi="Verdana"/>
                <w:b/>
              </w:rPr>
            </w:pPr>
            <w:r w:rsidRPr="004127E7">
              <w:rPr>
                <w:rFonts w:ascii="Verdana" w:hAnsi="Verdana"/>
                <w:b/>
              </w:rPr>
              <w:t>Communications</w:t>
            </w:r>
          </w:p>
          <w:p w:rsidR="007B5A75" w:rsidRPr="004127E7" w:rsidRDefault="007B5A75">
            <w:pPr>
              <w:rPr>
                <w:rFonts w:ascii="Verdana" w:hAnsi="Verdana"/>
              </w:rPr>
            </w:pPr>
          </w:p>
          <w:p w:rsidR="00F35BB3" w:rsidRDefault="00EF0399">
            <w:p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>User</w:t>
            </w:r>
            <w:r w:rsidR="004F5A70" w:rsidRPr="004127E7">
              <w:rPr>
                <w:rFonts w:ascii="Verdana" w:hAnsi="Verdana"/>
              </w:rPr>
              <w:t xml:space="preserve">s will be engaged in a systematic communications campaign which is designed to </w:t>
            </w:r>
            <w:r w:rsidR="00666FD5">
              <w:rPr>
                <w:rFonts w:ascii="Verdana" w:hAnsi="Verdana"/>
              </w:rPr>
              <w:t>gain</w:t>
            </w:r>
            <w:r w:rsidR="00F35BB3">
              <w:rPr>
                <w:rFonts w:ascii="Verdana" w:hAnsi="Verdana"/>
              </w:rPr>
              <w:t xml:space="preserve"> their attention </w:t>
            </w:r>
            <w:r w:rsidR="004F5A70" w:rsidRPr="004127E7">
              <w:rPr>
                <w:rFonts w:ascii="Verdana" w:hAnsi="Verdana"/>
              </w:rPr>
              <w:t xml:space="preserve">early on in the process. The communications </w:t>
            </w:r>
            <w:r w:rsidRPr="004127E7">
              <w:rPr>
                <w:rFonts w:ascii="Verdana" w:hAnsi="Verdana"/>
              </w:rPr>
              <w:t>campaign</w:t>
            </w:r>
            <w:r w:rsidR="004F5A70" w:rsidRPr="004127E7">
              <w:rPr>
                <w:rFonts w:ascii="Verdana" w:hAnsi="Verdana"/>
              </w:rPr>
              <w:t xml:space="preserve"> will adopt nationally recognised </w:t>
            </w:r>
            <w:r w:rsidR="00BD637B">
              <w:rPr>
                <w:rFonts w:ascii="Verdana" w:hAnsi="Verdana"/>
              </w:rPr>
              <w:t>‘</w:t>
            </w:r>
            <w:r w:rsidR="004F5A70" w:rsidRPr="004127E7">
              <w:rPr>
                <w:rFonts w:ascii="Verdana" w:hAnsi="Verdana"/>
              </w:rPr>
              <w:t>recycle</w:t>
            </w:r>
            <w:r w:rsidR="00020339">
              <w:rPr>
                <w:rFonts w:ascii="Verdana" w:hAnsi="Verdana"/>
              </w:rPr>
              <w:t xml:space="preserve"> now</w:t>
            </w:r>
            <w:r w:rsidR="00BD637B">
              <w:rPr>
                <w:rFonts w:ascii="Verdana" w:hAnsi="Verdana"/>
              </w:rPr>
              <w:t>’</w:t>
            </w:r>
            <w:r w:rsidR="004F5A70" w:rsidRPr="004127E7">
              <w:rPr>
                <w:rFonts w:ascii="Verdana" w:hAnsi="Verdana"/>
              </w:rPr>
              <w:t xml:space="preserve"> branding. It will communicate in a positive way with instructional, motivational and positive feedback</w:t>
            </w:r>
            <w:r w:rsidRPr="004127E7">
              <w:rPr>
                <w:rFonts w:ascii="Verdana" w:hAnsi="Verdana"/>
              </w:rPr>
              <w:t xml:space="preserve">. </w:t>
            </w:r>
          </w:p>
          <w:p w:rsidR="00F35BB3" w:rsidRDefault="00F35BB3">
            <w:pPr>
              <w:rPr>
                <w:rFonts w:ascii="Verdana" w:hAnsi="Verdana"/>
              </w:rPr>
            </w:pPr>
          </w:p>
          <w:p w:rsidR="00D77657" w:rsidRDefault="00EF0399">
            <w:p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 xml:space="preserve">All communications will emphasise that the recycling scheme is an improved process and motivate </w:t>
            </w:r>
            <w:r w:rsidR="00384B4E">
              <w:rPr>
                <w:rFonts w:ascii="Verdana" w:hAnsi="Verdana"/>
              </w:rPr>
              <w:t>users</w:t>
            </w:r>
            <w:r w:rsidR="00384B4E" w:rsidRPr="004127E7">
              <w:rPr>
                <w:rFonts w:ascii="Verdana" w:hAnsi="Verdana"/>
              </w:rPr>
              <w:t xml:space="preserve"> </w:t>
            </w:r>
            <w:r w:rsidRPr="004127E7">
              <w:rPr>
                <w:rFonts w:ascii="Verdana" w:hAnsi="Verdana"/>
              </w:rPr>
              <w:t>to take responsibility for the waste they produce.</w:t>
            </w:r>
            <w:r w:rsidR="004F5A70" w:rsidRPr="004127E7">
              <w:rPr>
                <w:rFonts w:ascii="Verdana" w:hAnsi="Verdana"/>
              </w:rPr>
              <w:t xml:space="preserve"> </w:t>
            </w:r>
          </w:p>
        </w:tc>
      </w:tr>
    </w:tbl>
    <w:p w:rsidR="00806B27" w:rsidRPr="00055A69" w:rsidRDefault="00806B27" w:rsidP="00055A69">
      <w:pPr>
        <w:outlineLvl w:val="0"/>
        <w:rPr>
          <w:rFonts w:ascii="Verdana" w:hAnsi="Verdana"/>
          <w:b/>
          <w:bCs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lastRenderedPageBreak/>
        <w:t>Aims &amp; objectives</w:t>
      </w:r>
    </w:p>
    <w:tbl>
      <w:tblPr>
        <w:tblW w:w="0" w:type="auto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8522"/>
      </w:tblGrid>
      <w:tr w:rsidR="00806B27">
        <w:tc>
          <w:tcPr>
            <w:tcW w:w="8522" w:type="dxa"/>
          </w:tcPr>
          <w:p w:rsidR="00806B27" w:rsidRDefault="00806B27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b/>
                <w:bCs/>
              </w:rPr>
              <w:t>Aims</w:t>
            </w:r>
            <w:r>
              <w:rPr>
                <w:rFonts w:ascii="Verdana" w:hAnsi="Verdana"/>
              </w:rPr>
              <w:t xml:space="preserve"> </w:t>
            </w:r>
          </w:p>
          <w:p w:rsidR="00806B27" w:rsidRPr="00522E92" w:rsidRDefault="00522E92">
            <w:pPr>
              <w:rPr>
                <w:rFonts w:ascii="Verdana" w:hAnsi="Verdana"/>
              </w:rPr>
            </w:pPr>
            <w:r>
              <w:rPr>
                <w:rFonts w:ascii="Verdana" w:hAnsi="Verdana"/>
                <w:iCs/>
              </w:rPr>
              <w:t>Divert waste from unsustainable disposal methods</w:t>
            </w:r>
            <w:r w:rsidR="00BD637B">
              <w:rPr>
                <w:rFonts w:ascii="Verdana" w:hAnsi="Verdana"/>
                <w:iCs/>
              </w:rPr>
              <w:t>.</w:t>
            </w:r>
          </w:p>
          <w:p w:rsidR="00806B27" w:rsidRDefault="00806B27">
            <w:pPr>
              <w:rPr>
                <w:rFonts w:ascii="Verdana" w:hAnsi="Verdana"/>
              </w:rPr>
            </w:pPr>
          </w:p>
          <w:p w:rsidR="00806B27" w:rsidRDefault="00806B27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b/>
                <w:bCs/>
              </w:rPr>
              <w:t>Objectives</w:t>
            </w:r>
          </w:p>
          <w:p w:rsidR="00806B27" w:rsidRDefault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Increase recycling levels.</w:t>
            </w:r>
          </w:p>
          <w:p w:rsidR="005B779A" w:rsidRDefault="005B779A">
            <w:pPr>
              <w:rPr>
                <w:rFonts w:ascii="Verdana" w:hAnsi="Verdana"/>
              </w:rPr>
            </w:pPr>
          </w:p>
          <w:p w:rsidR="005B779A" w:rsidRDefault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Raise awareness about waste issues.</w:t>
            </w:r>
          </w:p>
          <w:p w:rsidR="005B779A" w:rsidRDefault="005B779A">
            <w:pPr>
              <w:rPr>
                <w:rFonts w:ascii="Verdana" w:hAnsi="Verdana"/>
              </w:rPr>
            </w:pPr>
          </w:p>
          <w:p w:rsidR="00806B27" w:rsidRDefault="00FD0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Motivate and educate users to take responsibility for the waste they produce.</w:t>
            </w:r>
          </w:p>
          <w:p w:rsidR="005B779A" w:rsidRDefault="005B779A">
            <w:pPr>
              <w:rPr>
                <w:rFonts w:ascii="Verdana" w:hAnsi="Verdana"/>
              </w:rPr>
            </w:pPr>
          </w:p>
          <w:p w:rsidR="004F5A70" w:rsidRDefault="004F5A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Engage the user with clear messages delivered in a positive tone. </w:t>
            </w:r>
          </w:p>
          <w:p w:rsidR="004F5A70" w:rsidRDefault="004F5A70">
            <w:pPr>
              <w:rPr>
                <w:rFonts w:ascii="Verdana" w:hAnsi="Verdana"/>
              </w:rPr>
            </w:pPr>
          </w:p>
          <w:p w:rsidR="005B779A" w:rsidRDefault="004F5A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5B779A">
              <w:rPr>
                <w:rFonts w:ascii="Verdana" w:hAnsi="Verdana"/>
              </w:rPr>
              <w:t>otivati</w:t>
            </w:r>
            <w:r>
              <w:rPr>
                <w:rFonts w:ascii="Verdana" w:hAnsi="Verdana"/>
              </w:rPr>
              <w:t>onal, instructional and effective</w:t>
            </w:r>
            <w:r w:rsidR="005B779A">
              <w:rPr>
                <w:rFonts w:ascii="Verdana" w:hAnsi="Verdana"/>
              </w:rPr>
              <w:t xml:space="preserve"> communications.</w:t>
            </w:r>
          </w:p>
          <w:p w:rsidR="005B779A" w:rsidRDefault="005B779A">
            <w:pPr>
              <w:rPr>
                <w:rFonts w:ascii="Verdana" w:hAnsi="Verdana"/>
              </w:rPr>
            </w:pPr>
          </w:p>
          <w:p w:rsidR="00806B27" w:rsidRDefault="005B779A" w:rsidP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Give good customer satisfaction</w:t>
            </w:r>
          </w:p>
        </w:tc>
      </w:tr>
    </w:tbl>
    <w:p w:rsidR="00806B27" w:rsidRPr="00055A69" w:rsidRDefault="008A64E5" w:rsidP="00055A69">
      <w:pPr>
        <w:outlineLvl w:val="0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lastRenderedPageBreak/>
        <w:t>Targets</w:t>
      </w:r>
    </w:p>
    <w:tbl>
      <w:tblPr>
        <w:tblW w:w="0" w:type="auto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8522"/>
      </w:tblGrid>
      <w:tr w:rsidR="00806B27">
        <w:tc>
          <w:tcPr>
            <w:tcW w:w="8522" w:type="dxa"/>
          </w:tcPr>
          <w:p w:rsidR="00806B27" w:rsidRDefault="005C43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Reflecting current targets, s</w:t>
            </w:r>
            <w:r w:rsidR="00D77657">
              <w:rPr>
                <w:rFonts w:ascii="Verdana" w:hAnsi="Verdana"/>
              </w:rPr>
              <w:t xml:space="preserve">uccess will be </w:t>
            </w:r>
            <w:r w:rsidR="00B30C0E">
              <w:rPr>
                <w:rFonts w:ascii="Verdana" w:hAnsi="Verdana"/>
              </w:rPr>
              <w:t>achieved if</w:t>
            </w:r>
            <w:r w:rsidR="00545390">
              <w:rPr>
                <w:rFonts w:ascii="Verdana" w:hAnsi="Verdana"/>
              </w:rPr>
              <w:t xml:space="preserve"> </w:t>
            </w:r>
            <w:r w:rsidR="0053744D">
              <w:rPr>
                <w:rFonts w:ascii="Verdana" w:hAnsi="Verdana"/>
              </w:rPr>
              <w:t>20</w:t>
            </w:r>
            <w:r w:rsidR="00522E92">
              <w:rPr>
                <w:rFonts w:ascii="Verdana" w:hAnsi="Verdana"/>
              </w:rPr>
              <w:t xml:space="preserve">% </w:t>
            </w:r>
            <w:r w:rsidR="00545390">
              <w:rPr>
                <w:rFonts w:ascii="Verdana" w:hAnsi="Verdana"/>
              </w:rPr>
              <w:t xml:space="preserve">of </w:t>
            </w:r>
            <w:r w:rsidR="00522E92">
              <w:rPr>
                <w:rFonts w:ascii="Verdana" w:hAnsi="Verdana"/>
              </w:rPr>
              <w:t>waste is recycled on site</w:t>
            </w:r>
            <w:r w:rsidR="00545390">
              <w:rPr>
                <w:rFonts w:ascii="Verdana" w:hAnsi="Verdana"/>
              </w:rPr>
              <w:t xml:space="preserve"> in the first year</w:t>
            </w:r>
            <w:r w:rsidR="00BD637B">
              <w:rPr>
                <w:rFonts w:ascii="Verdana" w:hAnsi="Verdana"/>
              </w:rPr>
              <w:t xml:space="preserve"> and </w:t>
            </w:r>
            <w:r w:rsidR="00545390">
              <w:rPr>
                <w:rFonts w:ascii="Verdana" w:hAnsi="Verdana"/>
              </w:rPr>
              <w:t xml:space="preserve">  </w:t>
            </w:r>
            <w:r w:rsidR="0053744D">
              <w:rPr>
                <w:rFonts w:ascii="Verdana" w:hAnsi="Verdana"/>
              </w:rPr>
              <w:t>25</w:t>
            </w:r>
            <w:r w:rsidR="00545390">
              <w:rPr>
                <w:rFonts w:ascii="Verdana" w:hAnsi="Verdana"/>
              </w:rPr>
              <w:t>%</w:t>
            </w:r>
            <w:r w:rsidR="00BD637B">
              <w:rPr>
                <w:rFonts w:ascii="Verdana" w:hAnsi="Verdana"/>
              </w:rPr>
              <w:t xml:space="preserve"> in </w:t>
            </w:r>
            <w:r w:rsidR="00545390">
              <w:rPr>
                <w:rFonts w:ascii="Verdana" w:hAnsi="Verdana"/>
              </w:rPr>
              <w:t>the second year.</w:t>
            </w:r>
          </w:p>
          <w:p w:rsidR="00522E92" w:rsidRDefault="00522E92">
            <w:pPr>
              <w:rPr>
                <w:rFonts w:ascii="Verdana" w:hAnsi="Verdana"/>
              </w:rPr>
            </w:pPr>
          </w:p>
          <w:p w:rsidR="00806B27" w:rsidRDefault="00806B2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Hard Measures</w:t>
            </w:r>
          </w:p>
          <w:p w:rsidR="00522E92" w:rsidRDefault="00522E92" w:rsidP="00FD0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Tonnage recycled</w:t>
            </w:r>
          </w:p>
          <w:p w:rsidR="00522E92" w:rsidRDefault="00522E92" w:rsidP="00FD0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Tonnage recycled/head</w:t>
            </w:r>
          </w:p>
          <w:p w:rsidR="00522E92" w:rsidRDefault="00522E92" w:rsidP="00FD0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Recyclable material disposed to unsustainable sources</w:t>
            </w:r>
          </w:p>
          <w:p w:rsidR="00203DFE" w:rsidRDefault="00203DFE" w:rsidP="00FD0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Residual tonnages</w:t>
            </w:r>
          </w:p>
          <w:p w:rsidR="00806B27" w:rsidRDefault="00203D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Contamination rates</w:t>
            </w:r>
          </w:p>
          <w:p w:rsidR="00806B27" w:rsidRDefault="00806B2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Soft Measures</w:t>
            </w:r>
          </w:p>
          <w:p w:rsidR="00522E92" w:rsidRDefault="00522E92" w:rsidP="00522E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Queries/ Complaints/ Escalated complaints</w:t>
            </w:r>
          </w:p>
          <w:p w:rsidR="00806B27" w:rsidRDefault="00522E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Positive feedback</w:t>
            </w:r>
          </w:p>
          <w:p w:rsidR="00806B27" w:rsidRDefault="00806B27">
            <w:pPr>
              <w:rPr>
                <w:rFonts w:ascii="Verdana" w:hAnsi="Verdana"/>
              </w:rPr>
            </w:pPr>
          </w:p>
        </w:tc>
      </w:tr>
    </w:tbl>
    <w:p w:rsidR="00806B27" w:rsidRPr="00055A69" w:rsidRDefault="008A64E5" w:rsidP="00055A69">
      <w:pPr>
        <w:outlineLvl w:val="0"/>
        <w:rPr>
          <w:rFonts w:ascii="Verdana" w:hAnsi="Verdana"/>
          <w:b/>
          <w:bCs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t>C</w:t>
      </w:r>
      <w:r w:rsidR="00806B27">
        <w:rPr>
          <w:rFonts w:ascii="Verdana" w:hAnsi="Verdana"/>
          <w:b/>
          <w:bCs/>
          <w:color w:val="000000"/>
          <w:sz w:val="22"/>
        </w:rPr>
        <w:t>urrent situation</w:t>
      </w:r>
      <w:r w:rsidR="00806B27"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8522"/>
      </w:tblGrid>
      <w:tr w:rsidR="00806B27" w:rsidTr="00E55618">
        <w:trPr>
          <w:trHeight w:val="530"/>
        </w:trPr>
        <w:tc>
          <w:tcPr>
            <w:tcW w:w="8522" w:type="dxa"/>
          </w:tcPr>
          <w:p w:rsidR="00806B27" w:rsidRDefault="00806B27">
            <w:pPr>
              <w:rPr>
                <w:rFonts w:ascii="Verdana" w:hAnsi="Verdana"/>
              </w:rPr>
            </w:pPr>
          </w:p>
          <w:p w:rsidR="00806B27" w:rsidRPr="00B12BE6" w:rsidRDefault="00B30C0E">
            <w:pPr>
              <w:rPr>
                <w:rFonts w:ascii="Verdana" w:hAnsi="Verdana"/>
                <w:b/>
              </w:rPr>
            </w:pPr>
            <w:r w:rsidRPr="00B12BE6">
              <w:rPr>
                <w:rFonts w:ascii="Verdana" w:hAnsi="Verdana"/>
                <w:b/>
              </w:rPr>
              <w:t>Baseline recycling activity</w:t>
            </w:r>
          </w:p>
          <w:p w:rsidR="00986515" w:rsidRDefault="00986515">
            <w:pPr>
              <w:rPr>
                <w:rFonts w:ascii="Verdana" w:hAnsi="Verdana"/>
              </w:rPr>
            </w:pPr>
          </w:p>
          <w:p w:rsidR="00986515" w:rsidRDefault="00986515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There are established and well used recycling schemes for:</w:t>
            </w:r>
          </w:p>
          <w:p w:rsidR="00986515" w:rsidRDefault="00986515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Paper</w:t>
            </w:r>
          </w:p>
          <w:p w:rsidR="00986515" w:rsidRDefault="00986515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Cardboard</w:t>
            </w:r>
          </w:p>
          <w:p w:rsidR="00986515" w:rsidRDefault="00986515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Inkjet cartridges</w:t>
            </w:r>
          </w:p>
          <w:p w:rsidR="00986515" w:rsidRDefault="00986515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WEEE</w:t>
            </w:r>
          </w:p>
          <w:p w:rsidR="00986515" w:rsidRDefault="00986515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Furniture</w:t>
            </w:r>
          </w:p>
          <w:p w:rsidR="00986515" w:rsidRDefault="00986515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Timber</w:t>
            </w:r>
          </w:p>
          <w:p w:rsidR="00986515" w:rsidRDefault="00986515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Glass</w:t>
            </w:r>
          </w:p>
          <w:p w:rsidR="00E55618" w:rsidRDefault="00E55618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Polystyrene</w:t>
            </w:r>
          </w:p>
          <w:p w:rsidR="00E55618" w:rsidRDefault="00E55618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Phones/CDs</w:t>
            </w:r>
          </w:p>
          <w:p w:rsidR="009812AF" w:rsidRDefault="009812AF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Chemicals</w:t>
            </w:r>
          </w:p>
          <w:p w:rsidR="009812AF" w:rsidRDefault="009812AF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Polystyrene</w:t>
            </w:r>
          </w:p>
          <w:p w:rsidR="009812AF" w:rsidRDefault="009812AF" w:rsidP="00986515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Wood</w:t>
            </w:r>
          </w:p>
          <w:p w:rsidR="00986515" w:rsidRDefault="00986515">
            <w:pPr>
              <w:rPr>
                <w:rFonts w:ascii="Verdana" w:hAnsi="Verdana"/>
              </w:rPr>
            </w:pPr>
          </w:p>
          <w:p w:rsidR="00986515" w:rsidRDefault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Some buildings have already introduced their own recycling schemes. </w:t>
            </w:r>
          </w:p>
          <w:p w:rsidR="00986515" w:rsidRDefault="00986515">
            <w:pPr>
              <w:rPr>
                <w:rFonts w:ascii="Verdana" w:hAnsi="Verdana"/>
              </w:rPr>
            </w:pPr>
          </w:p>
          <w:p w:rsidR="00986515" w:rsidRDefault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There are many examples of green minded individuals taking home their waste to recycle at home.</w:t>
            </w:r>
          </w:p>
          <w:p w:rsidR="00986515" w:rsidRDefault="00986515">
            <w:pPr>
              <w:rPr>
                <w:rFonts w:ascii="Verdana" w:hAnsi="Verdana"/>
              </w:rPr>
            </w:pPr>
          </w:p>
          <w:p w:rsidR="00986515" w:rsidRDefault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Foyers of buildings</w:t>
            </w:r>
            <w:r w:rsidR="00F35BB3">
              <w:rPr>
                <w:rFonts w:ascii="Verdana" w:hAnsi="Verdana"/>
              </w:rPr>
              <w:t xml:space="preserve"> contain</w:t>
            </w:r>
            <w:r>
              <w:rPr>
                <w:rFonts w:ascii="Verdana" w:hAnsi="Verdana"/>
              </w:rPr>
              <w:t xml:space="preserve"> recycling facilities</w:t>
            </w:r>
            <w:r w:rsidR="00020339">
              <w:rPr>
                <w:rFonts w:ascii="Verdana" w:hAnsi="Verdana"/>
              </w:rPr>
              <w:t>.</w:t>
            </w:r>
          </w:p>
          <w:p w:rsidR="00986515" w:rsidRDefault="00986515">
            <w:pPr>
              <w:rPr>
                <w:rFonts w:ascii="Verdana" w:hAnsi="Verdana"/>
              </w:rPr>
            </w:pPr>
          </w:p>
          <w:p w:rsidR="00986515" w:rsidRDefault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There are recycling containers on campus.</w:t>
            </w:r>
          </w:p>
          <w:p w:rsidR="00986515" w:rsidRDefault="00986515">
            <w:pPr>
              <w:rPr>
                <w:rFonts w:ascii="Verdana" w:hAnsi="Verdana"/>
              </w:rPr>
            </w:pPr>
          </w:p>
          <w:p w:rsidR="00986515" w:rsidRDefault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Recycling currently stands at 26% (Jan </w:t>
            </w:r>
            <w:r w:rsidR="00020339">
              <w:rPr>
                <w:rFonts w:ascii="Verdana" w:hAnsi="Verdana"/>
              </w:rPr>
              <w:t>‘</w:t>
            </w:r>
            <w:r>
              <w:rPr>
                <w:rFonts w:ascii="Verdana" w:hAnsi="Verdana"/>
              </w:rPr>
              <w:t>08) paper and cardboard only.</w:t>
            </w:r>
            <w:r w:rsidR="00B12BE6">
              <w:rPr>
                <w:rFonts w:ascii="Verdana" w:hAnsi="Verdana"/>
              </w:rPr>
              <w:t xml:space="preserve"> There are limited records for the other types of recycled wastes. A monitoring system will be introduced in</w:t>
            </w:r>
            <w:r w:rsidR="00384B4E">
              <w:rPr>
                <w:rFonts w:ascii="Verdana" w:hAnsi="Verdana"/>
              </w:rPr>
              <w:t xml:space="preserve"> May 08</w:t>
            </w:r>
            <w:r w:rsidR="0016781C">
              <w:rPr>
                <w:rFonts w:ascii="Verdana" w:hAnsi="Verdana"/>
              </w:rPr>
              <w:t>.</w:t>
            </w:r>
          </w:p>
          <w:p w:rsidR="00545390" w:rsidRDefault="00545390">
            <w:pPr>
              <w:rPr>
                <w:rFonts w:ascii="Verdana" w:hAnsi="Verdana"/>
              </w:rPr>
            </w:pPr>
          </w:p>
          <w:p w:rsidR="00545390" w:rsidRPr="00545390" w:rsidRDefault="00545390">
            <w:pPr>
              <w:rPr>
                <w:rFonts w:ascii="Verdana" w:hAnsi="Verdana"/>
                <w:b/>
              </w:rPr>
            </w:pPr>
            <w:r w:rsidRPr="00545390">
              <w:rPr>
                <w:rFonts w:ascii="Verdana" w:hAnsi="Verdana"/>
                <w:b/>
              </w:rPr>
              <w:t>Strengths</w:t>
            </w:r>
          </w:p>
          <w:p w:rsidR="00806B27" w:rsidRDefault="00545390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Recycling behaviour adopted at home</w:t>
            </w:r>
          </w:p>
          <w:p w:rsidR="00545390" w:rsidRDefault="00545390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Existing waste infrastructure</w:t>
            </w:r>
          </w:p>
          <w:p w:rsidR="00545390" w:rsidRDefault="00545390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Good examples of recycling systems that work in the university (eg paper card WEEE etc)</w:t>
            </w:r>
          </w:p>
          <w:p w:rsidR="00545390" w:rsidRDefault="00545390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Good communications channels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Some users already used to high demand waste disposal methods such as clinical and WEEE.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 support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Senior support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Environmental Coordinators</w:t>
            </w:r>
          </w:p>
          <w:p w:rsidR="00545390" w:rsidRDefault="00545390" w:rsidP="00986515">
            <w:pPr>
              <w:rPr>
                <w:rFonts w:ascii="Verdana" w:hAnsi="Verdana"/>
              </w:rPr>
            </w:pPr>
          </w:p>
          <w:p w:rsidR="00545390" w:rsidRPr="00545390" w:rsidRDefault="00545390" w:rsidP="00986515">
            <w:pPr>
              <w:rPr>
                <w:rFonts w:ascii="Verdana" w:hAnsi="Verdana"/>
                <w:b/>
              </w:rPr>
            </w:pPr>
            <w:r w:rsidRPr="00545390">
              <w:rPr>
                <w:rFonts w:ascii="Verdana" w:hAnsi="Verdana"/>
                <w:b/>
              </w:rPr>
              <w:t>Weaknesses</w:t>
            </w:r>
          </w:p>
          <w:p w:rsidR="00545390" w:rsidRDefault="00545390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Forcing a change in behaviour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Requires individual motivation to engage with process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Commitment from some users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</w:p>
          <w:p w:rsidR="00E55618" w:rsidRPr="00E55618" w:rsidRDefault="00E55618" w:rsidP="00986515">
            <w:pPr>
              <w:rPr>
                <w:rFonts w:ascii="Verdana" w:hAnsi="Verdana"/>
                <w:b/>
              </w:rPr>
            </w:pPr>
            <w:r w:rsidRPr="00E55618">
              <w:rPr>
                <w:rFonts w:ascii="Verdana" w:hAnsi="Verdana"/>
                <w:b/>
              </w:rPr>
              <w:t>Opportunities</w:t>
            </w:r>
          </w:p>
          <w:p w:rsidR="00545390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Changing users’ behaviour positively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Demonstrates </w:t>
            </w:r>
            <w:r w:rsidR="00020339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niversity/ESS commitment to Sustainable Development</w:t>
            </w:r>
          </w:p>
          <w:p w:rsidR="00505F58" w:rsidRDefault="00505F5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Positive PR (external /prospective clients/students)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Reduce waste charges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Improved environmental credentials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Feeds into </w:t>
            </w:r>
            <w:r w:rsidR="00384B4E">
              <w:rPr>
                <w:rFonts w:ascii="Verdana" w:hAnsi="Verdana"/>
              </w:rPr>
              <w:t xml:space="preserve">any </w:t>
            </w:r>
            <w:r>
              <w:rPr>
                <w:rFonts w:ascii="Verdana" w:hAnsi="Verdana"/>
              </w:rPr>
              <w:t>E</w:t>
            </w:r>
            <w:r w:rsidR="00384B4E">
              <w:rPr>
                <w:rFonts w:ascii="Verdana" w:hAnsi="Verdana"/>
              </w:rPr>
              <w:t xml:space="preserve">nvironmental </w:t>
            </w:r>
            <w:r>
              <w:rPr>
                <w:rFonts w:ascii="Verdana" w:hAnsi="Verdana"/>
              </w:rPr>
              <w:t>M</w:t>
            </w:r>
            <w:r w:rsidR="00384B4E">
              <w:rPr>
                <w:rFonts w:ascii="Verdana" w:hAnsi="Verdana"/>
              </w:rPr>
              <w:t xml:space="preserve">anagement </w:t>
            </w:r>
            <w:r>
              <w:rPr>
                <w:rFonts w:ascii="Verdana" w:hAnsi="Verdana"/>
              </w:rPr>
              <w:t>S</w:t>
            </w:r>
            <w:r w:rsidR="00384B4E">
              <w:rPr>
                <w:rFonts w:ascii="Verdana" w:hAnsi="Verdana"/>
              </w:rPr>
              <w:t>ystem</w:t>
            </w:r>
            <w:r>
              <w:rPr>
                <w:rFonts w:ascii="Verdana" w:hAnsi="Verdana"/>
              </w:rPr>
              <w:t xml:space="preserve"> and </w:t>
            </w:r>
            <w:r w:rsidR="00384B4E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arbon </w:t>
            </w:r>
            <w:r w:rsidR="00384B4E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 xml:space="preserve">anagement </w:t>
            </w:r>
            <w:r w:rsidR="00384B4E"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>lan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</w:p>
          <w:p w:rsidR="00545390" w:rsidRPr="00545390" w:rsidRDefault="00545390" w:rsidP="00986515">
            <w:pPr>
              <w:rPr>
                <w:rFonts w:ascii="Verdana" w:hAnsi="Verdana"/>
                <w:b/>
              </w:rPr>
            </w:pPr>
            <w:r w:rsidRPr="00545390">
              <w:rPr>
                <w:rFonts w:ascii="Verdana" w:hAnsi="Verdana"/>
                <w:b/>
              </w:rPr>
              <w:t>Threats</w:t>
            </w:r>
          </w:p>
          <w:p w:rsidR="00545390" w:rsidRDefault="00545390" w:rsidP="00986515">
            <w:pPr>
              <w:rPr>
                <w:rFonts w:ascii="Verdana" w:hAnsi="Verdana"/>
              </w:rPr>
            </w:pPr>
            <w:r w:rsidRPr="00545390">
              <w:rPr>
                <w:rFonts w:ascii="Verdana" w:hAnsi="Verdana"/>
              </w:rPr>
              <w:t>Low participation</w:t>
            </w:r>
          </w:p>
          <w:p w:rsidR="00545390" w:rsidRDefault="00545390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High Contamination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Public backlash; scheme fails</w:t>
            </w:r>
          </w:p>
          <w:p w:rsidR="00E55618" w:rsidRDefault="00E55618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Increasing waste charges.</w:t>
            </w:r>
          </w:p>
          <w:p w:rsidR="00020339" w:rsidRPr="00545390" w:rsidRDefault="00020339" w:rsidP="00986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Potential conflict for cleaning staff</w:t>
            </w:r>
          </w:p>
        </w:tc>
      </w:tr>
    </w:tbl>
    <w:p w:rsidR="00806B27" w:rsidRPr="00055A69" w:rsidRDefault="00806B27" w:rsidP="00055A69">
      <w:pPr>
        <w:outlineLvl w:val="0"/>
        <w:rPr>
          <w:rFonts w:ascii="Verdana" w:hAnsi="Verdana"/>
          <w:b/>
          <w:bCs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lastRenderedPageBreak/>
        <w:t>Target audience</w:t>
      </w:r>
    </w:p>
    <w:tbl>
      <w:tblPr>
        <w:tblW w:w="0" w:type="auto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4261"/>
        <w:gridCol w:w="4261"/>
      </w:tblGrid>
      <w:tr w:rsidR="00806B27">
        <w:tc>
          <w:tcPr>
            <w:tcW w:w="4261" w:type="dxa"/>
          </w:tcPr>
          <w:p w:rsidR="00806B27" w:rsidRDefault="0093405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Primary stakeholders</w:t>
            </w:r>
          </w:p>
          <w:p w:rsidR="00806B27" w:rsidRDefault="00F35BB3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New and e</w:t>
            </w:r>
            <w:r w:rsidR="00D77657">
              <w:rPr>
                <w:rFonts w:ascii="Verdana" w:hAnsi="Verdana"/>
              </w:rPr>
              <w:t>xisting employees</w:t>
            </w:r>
            <w:r>
              <w:rPr>
                <w:rFonts w:ascii="Verdana" w:hAnsi="Verdana"/>
              </w:rPr>
              <w:t xml:space="preserve"> </w:t>
            </w:r>
          </w:p>
          <w:p w:rsidR="00806B27" w:rsidRDefault="00F35BB3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New and e</w:t>
            </w:r>
            <w:r w:rsidR="00D77657">
              <w:rPr>
                <w:rFonts w:ascii="Verdana" w:hAnsi="Verdana"/>
              </w:rPr>
              <w:t>xisting Students</w:t>
            </w:r>
          </w:p>
          <w:p w:rsidR="00E55618" w:rsidRDefault="00E55618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Support staff such as cleaners and porters.</w:t>
            </w:r>
          </w:p>
          <w:p w:rsidR="00806B27" w:rsidRDefault="00806B27" w:rsidP="00F35BB3">
            <w:pPr>
              <w:rPr>
                <w:rFonts w:ascii="Verdana" w:hAnsi="Verdana"/>
              </w:rPr>
            </w:pPr>
          </w:p>
        </w:tc>
        <w:tc>
          <w:tcPr>
            <w:tcW w:w="4261" w:type="dxa"/>
          </w:tcPr>
          <w:p w:rsidR="00B30C0E" w:rsidRDefault="0093405C" w:rsidP="00F35BB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S</w:t>
            </w:r>
            <w:r w:rsidR="00806B27">
              <w:rPr>
                <w:rFonts w:ascii="Verdana" w:hAnsi="Verdana"/>
                <w:b/>
              </w:rPr>
              <w:t xml:space="preserve">econdary </w:t>
            </w:r>
            <w:r>
              <w:rPr>
                <w:rFonts w:ascii="Verdana" w:hAnsi="Verdana"/>
                <w:b/>
              </w:rPr>
              <w:t>stakeholders</w:t>
            </w:r>
            <w:r w:rsidR="00806B27">
              <w:rPr>
                <w:rFonts w:ascii="Verdana" w:hAnsi="Verdana"/>
              </w:rPr>
              <w:t xml:space="preserve"> </w:t>
            </w:r>
          </w:p>
          <w:p w:rsidR="00806B27" w:rsidRDefault="00D77657" w:rsidP="00B30C0E">
            <w:pPr>
              <w:numPr>
                <w:ilvl w:val="0"/>
                <w:numId w:val="11"/>
              </w:numPr>
              <w:tabs>
                <w:tab w:val="clear" w:pos="737"/>
                <w:tab w:val="num" w:pos="59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Contractors</w:t>
            </w:r>
          </w:p>
        </w:tc>
      </w:tr>
    </w:tbl>
    <w:p w:rsidR="00806B27" w:rsidRDefault="00806B27" w:rsidP="005C43A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8522"/>
      </w:tblGrid>
      <w:tr w:rsidR="00806B27">
        <w:trPr>
          <w:trHeight w:val="1099"/>
        </w:trPr>
        <w:tc>
          <w:tcPr>
            <w:tcW w:w="8522" w:type="dxa"/>
          </w:tcPr>
          <w:p w:rsidR="00806B27" w:rsidRDefault="0051034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User</w:t>
            </w:r>
            <w:r w:rsidR="00806B27">
              <w:rPr>
                <w:rFonts w:ascii="Verdana" w:hAnsi="Verdana"/>
                <w:b/>
              </w:rPr>
              <w:t xml:space="preserve"> profile:</w:t>
            </w:r>
          </w:p>
          <w:p w:rsidR="00E55618" w:rsidRDefault="00E55618">
            <w:pPr>
              <w:rPr>
                <w:rFonts w:ascii="Verdana" w:hAnsi="Verdana"/>
                <w:b/>
              </w:rPr>
            </w:pPr>
          </w:p>
          <w:p w:rsidR="0051034D" w:rsidRDefault="00D77657" w:rsidP="0051034D">
            <w:pPr>
              <w:rPr>
                <w:rFonts w:ascii="Verdana" w:hAnsi="Verdana"/>
              </w:rPr>
            </w:pPr>
            <w:r w:rsidRPr="0051034D">
              <w:rPr>
                <w:rFonts w:ascii="Verdana" w:hAnsi="Verdana"/>
                <w:b/>
              </w:rPr>
              <w:t>Employees</w:t>
            </w:r>
            <w:r w:rsidR="00B12BE6" w:rsidRPr="0051034D">
              <w:rPr>
                <w:rFonts w:ascii="Verdana" w:hAnsi="Verdana"/>
                <w:b/>
              </w:rPr>
              <w:t>:</w:t>
            </w:r>
            <w:r w:rsidR="00B12BE6" w:rsidRPr="0051034D">
              <w:rPr>
                <w:rFonts w:ascii="Verdana" w:hAnsi="Verdana"/>
              </w:rPr>
              <w:t xml:space="preserve"> </w:t>
            </w:r>
            <w:r w:rsidR="00232DB9" w:rsidRPr="0051034D">
              <w:rPr>
                <w:rFonts w:ascii="Verdana" w:hAnsi="Verdana"/>
              </w:rPr>
              <w:t xml:space="preserve">4800 staff. </w:t>
            </w:r>
            <w:r w:rsidR="00E55618">
              <w:rPr>
                <w:rFonts w:ascii="Verdana" w:hAnsi="Verdana"/>
              </w:rPr>
              <w:t>There is a g</w:t>
            </w:r>
            <w:r w:rsidR="0051034D" w:rsidRPr="0051034D">
              <w:rPr>
                <w:rFonts w:ascii="Verdana" w:hAnsi="Verdana"/>
              </w:rPr>
              <w:t xml:space="preserve">rowing consumer awareness of the need to recycle more, and activities at the local and national level are producing very positive results: </w:t>
            </w:r>
          </w:p>
          <w:p w:rsidR="0051034D" w:rsidRDefault="0051034D" w:rsidP="0051034D">
            <w:pPr>
              <w:numPr>
                <w:ilvl w:val="0"/>
                <w:numId w:val="34"/>
              </w:numPr>
              <w:rPr>
                <w:rFonts w:ascii="Verdana" w:hAnsi="Verdana"/>
              </w:rPr>
            </w:pPr>
            <w:r w:rsidRPr="0051034D">
              <w:rPr>
                <w:rFonts w:ascii="Verdana" w:hAnsi="Verdana"/>
              </w:rPr>
              <w:t>Doorstep recycling services are growing, with 94 per cent of local authorities now offering a doorstep collection for two or more materials (for example glass and paper) to some households</w:t>
            </w:r>
            <w:r w:rsidR="005C43A8">
              <w:rPr>
                <w:rStyle w:val="FootnoteReference"/>
                <w:rFonts w:ascii="Verdana" w:hAnsi="Verdana"/>
              </w:rPr>
              <w:footnoteReference w:id="2"/>
            </w:r>
            <w:r>
              <w:rPr>
                <w:rFonts w:ascii="Verdana" w:hAnsi="Verdana"/>
              </w:rPr>
              <w:t xml:space="preserve"> </w:t>
            </w:r>
            <w:r w:rsidRPr="0051034D">
              <w:rPr>
                <w:rFonts w:ascii="Verdana" w:hAnsi="Verdana"/>
              </w:rPr>
              <w:t xml:space="preserve">  </w:t>
            </w:r>
          </w:p>
          <w:p w:rsidR="0051034D" w:rsidRDefault="0051034D" w:rsidP="0051034D">
            <w:pPr>
              <w:rPr>
                <w:rFonts w:ascii="Verdana" w:hAnsi="Verdana"/>
              </w:rPr>
            </w:pPr>
          </w:p>
          <w:p w:rsidR="0051034D" w:rsidRDefault="0051034D" w:rsidP="0051034D">
            <w:pPr>
              <w:numPr>
                <w:ilvl w:val="0"/>
                <w:numId w:val="34"/>
              </w:numPr>
              <w:rPr>
                <w:rFonts w:ascii="Verdana" w:hAnsi="Verdana"/>
              </w:rPr>
            </w:pPr>
            <w:r w:rsidRPr="0051034D">
              <w:rPr>
                <w:rFonts w:ascii="Verdana" w:hAnsi="Verdana"/>
              </w:rPr>
              <w:t xml:space="preserve">In the last 18 months the number of adult ‘committed recyclers’ in </w:t>
            </w:r>
            <w:smartTag w:uri="urn:schemas-microsoft-com:office:smarttags" w:element="place">
              <w:smartTag w:uri="urn:schemas-microsoft-com:office:smarttags" w:element="country-region">
                <w:r w:rsidRPr="0051034D">
                  <w:rPr>
                    <w:rFonts w:ascii="Verdana" w:hAnsi="Verdana"/>
                  </w:rPr>
                  <w:t>England</w:t>
                </w:r>
              </w:smartTag>
            </w:smartTag>
            <w:r w:rsidRPr="0051034D">
              <w:rPr>
                <w:rFonts w:ascii="Verdana" w:hAnsi="Verdana"/>
              </w:rPr>
              <w:t xml:space="preserve"> has risen from 45% to 60%</w:t>
            </w:r>
            <w:r w:rsidR="009322C6">
              <w:rPr>
                <w:rStyle w:val="FootnoteReference"/>
                <w:rFonts w:ascii="Verdana" w:hAnsi="Verdana"/>
              </w:rPr>
              <w:footnoteReference w:id="3"/>
            </w:r>
          </w:p>
          <w:p w:rsidR="00F35BB3" w:rsidRDefault="00F35BB3" w:rsidP="00F35BB3">
            <w:pPr>
              <w:rPr>
                <w:rFonts w:ascii="Verdana" w:hAnsi="Verdana"/>
              </w:rPr>
            </w:pPr>
          </w:p>
          <w:p w:rsidR="0051034D" w:rsidRDefault="0051034D" w:rsidP="005103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is reflected in the staff body with ad hoc recycling being set up independently of ESS as well as constant queries regarding recycling. </w:t>
            </w:r>
          </w:p>
          <w:p w:rsidR="0051034D" w:rsidRDefault="0051034D" w:rsidP="0051034D">
            <w:pPr>
              <w:rPr>
                <w:rFonts w:ascii="Verdana" w:hAnsi="Verdana"/>
              </w:rPr>
            </w:pPr>
          </w:p>
          <w:p w:rsidR="00E55618" w:rsidRDefault="00EB61C9" w:rsidP="0051034D">
            <w:pPr>
              <w:rPr>
                <w:rFonts w:ascii="Verdana" w:hAnsi="Verdana"/>
              </w:rPr>
            </w:pPr>
            <w:r w:rsidRPr="0051034D">
              <w:rPr>
                <w:rFonts w:ascii="Verdana" w:hAnsi="Verdana"/>
              </w:rPr>
              <w:t xml:space="preserve">The staff body is extremely easy to target from a marketing point of view as they all work in university buildings and the majority have access to web/Email. </w:t>
            </w:r>
          </w:p>
          <w:p w:rsidR="00E55618" w:rsidRDefault="00E55618" w:rsidP="0051034D">
            <w:pPr>
              <w:rPr>
                <w:rFonts w:ascii="Verdana" w:hAnsi="Verdana"/>
              </w:rPr>
            </w:pPr>
          </w:p>
          <w:p w:rsidR="00D77657" w:rsidRPr="0051034D" w:rsidRDefault="00EB61C9" w:rsidP="0051034D">
            <w:pPr>
              <w:rPr>
                <w:rFonts w:ascii="Verdana" w:hAnsi="Verdana"/>
              </w:rPr>
            </w:pPr>
            <w:r w:rsidRPr="0051034D">
              <w:rPr>
                <w:rFonts w:ascii="Verdana" w:hAnsi="Verdana"/>
              </w:rPr>
              <w:t>However they receive important messages throug</w:t>
            </w:r>
            <w:r w:rsidR="00E55618">
              <w:rPr>
                <w:rFonts w:ascii="Verdana" w:hAnsi="Verdana"/>
              </w:rPr>
              <w:t>hout their working day which</w:t>
            </w:r>
            <w:r w:rsidRPr="0051034D">
              <w:rPr>
                <w:rFonts w:ascii="Verdana" w:hAnsi="Verdana"/>
              </w:rPr>
              <w:t xml:space="preserve"> </w:t>
            </w:r>
            <w:r w:rsidR="00F35BB3" w:rsidRPr="0051034D">
              <w:rPr>
                <w:rFonts w:ascii="Verdana" w:hAnsi="Verdana"/>
              </w:rPr>
              <w:t>recycling</w:t>
            </w:r>
            <w:r w:rsidRPr="0051034D">
              <w:rPr>
                <w:rFonts w:ascii="Verdana" w:hAnsi="Verdana"/>
              </w:rPr>
              <w:t xml:space="preserve"> communications will have to compete with. Therefore communications should be </w:t>
            </w:r>
            <w:r w:rsidR="00F35BB3">
              <w:rPr>
                <w:rFonts w:ascii="Verdana" w:hAnsi="Verdana"/>
              </w:rPr>
              <w:t xml:space="preserve">consistent, </w:t>
            </w:r>
            <w:r w:rsidRPr="0051034D">
              <w:rPr>
                <w:rFonts w:ascii="Verdana" w:hAnsi="Verdana"/>
              </w:rPr>
              <w:t>bright and clear as well as innovative.</w:t>
            </w:r>
          </w:p>
          <w:p w:rsidR="00D77657" w:rsidRDefault="00D77657">
            <w:pPr>
              <w:rPr>
                <w:rFonts w:ascii="Verdana" w:hAnsi="Verdana"/>
                <w:b/>
              </w:rPr>
            </w:pPr>
          </w:p>
          <w:p w:rsidR="00F35BB3" w:rsidRDefault="00D7765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Students</w:t>
            </w:r>
            <w:r w:rsidR="00B12BE6">
              <w:rPr>
                <w:rFonts w:ascii="Verdana" w:hAnsi="Verdana"/>
                <w:b/>
              </w:rPr>
              <w:t xml:space="preserve">: </w:t>
            </w:r>
            <w:r w:rsidR="00B12BE6" w:rsidRPr="00232DB9">
              <w:rPr>
                <w:rFonts w:ascii="Verdana" w:hAnsi="Verdana"/>
              </w:rPr>
              <w:t xml:space="preserve">18,000+ students from 100 different countries. 2300 from </w:t>
            </w:r>
            <w:smartTag w:uri="urn:schemas-microsoft-com:office:smarttags" w:element="place">
              <w:r w:rsidR="00B12BE6" w:rsidRPr="00232DB9">
                <w:rPr>
                  <w:rFonts w:ascii="Verdana" w:hAnsi="Verdana"/>
                </w:rPr>
                <w:t>Europe</w:t>
              </w:r>
            </w:smartTag>
            <w:r w:rsidR="00B12BE6" w:rsidRPr="00232DB9">
              <w:rPr>
                <w:rFonts w:ascii="Verdana" w:hAnsi="Verdana"/>
              </w:rPr>
              <w:t xml:space="preserve"> an</w:t>
            </w:r>
            <w:r w:rsidR="00E55618">
              <w:rPr>
                <w:rFonts w:ascii="Verdana" w:hAnsi="Verdana"/>
              </w:rPr>
              <w:t>d countries further afield. Students</w:t>
            </w:r>
            <w:r w:rsidR="00B12BE6" w:rsidRPr="00232DB9">
              <w:rPr>
                <w:rFonts w:ascii="Verdana" w:hAnsi="Verdana"/>
              </w:rPr>
              <w:t xml:space="preserve"> are </w:t>
            </w:r>
            <w:r w:rsidR="00232DB9" w:rsidRPr="00232DB9">
              <w:rPr>
                <w:rFonts w:ascii="Verdana" w:hAnsi="Verdana"/>
              </w:rPr>
              <w:t xml:space="preserve">interested in green </w:t>
            </w:r>
            <w:r w:rsidR="00F35BB3" w:rsidRPr="00232DB9">
              <w:rPr>
                <w:rFonts w:ascii="Verdana" w:hAnsi="Verdana"/>
              </w:rPr>
              <w:t>issues</w:t>
            </w:r>
            <w:r w:rsidR="00020339">
              <w:rPr>
                <w:rFonts w:ascii="Verdana" w:hAnsi="Verdana"/>
              </w:rPr>
              <w:t>,</w:t>
            </w:r>
            <w:r w:rsidR="00F35BB3">
              <w:rPr>
                <w:rFonts w:ascii="Verdana" w:hAnsi="Verdana"/>
              </w:rPr>
              <w:t xml:space="preserve"> which is</w:t>
            </w:r>
            <w:r w:rsidR="00EB61C9">
              <w:rPr>
                <w:rFonts w:ascii="Verdana" w:hAnsi="Verdana"/>
              </w:rPr>
              <w:t xml:space="preserve"> reflected in the recent student survey. The students</w:t>
            </w:r>
            <w:r w:rsidR="00232DB9" w:rsidRPr="00232DB9">
              <w:rPr>
                <w:rFonts w:ascii="Verdana" w:hAnsi="Verdana"/>
              </w:rPr>
              <w:t xml:space="preserve"> are </w:t>
            </w:r>
            <w:r w:rsidR="00B12BE6" w:rsidRPr="00232DB9">
              <w:rPr>
                <w:rFonts w:ascii="Verdana" w:hAnsi="Verdana"/>
              </w:rPr>
              <w:t>a vibrant, cr</w:t>
            </w:r>
            <w:r w:rsidR="0074397C" w:rsidRPr="00232DB9">
              <w:rPr>
                <w:rFonts w:ascii="Verdana" w:hAnsi="Verdana"/>
              </w:rPr>
              <w:t xml:space="preserve">eative and challenging audience. They are open-minded and IT </w:t>
            </w:r>
            <w:r w:rsidR="00384B4E">
              <w:rPr>
                <w:rFonts w:ascii="Verdana" w:hAnsi="Verdana"/>
              </w:rPr>
              <w:t>literate</w:t>
            </w:r>
            <w:r w:rsidR="0074397C" w:rsidRPr="00232DB9">
              <w:rPr>
                <w:rFonts w:ascii="Verdana" w:hAnsi="Verdana"/>
              </w:rPr>
              <w:t xml:space="preserve"> </w:t>
            </w:r>
          </w:p>
          <w:p w:rsidR="00F35BB3" w:rsidRDefault="00F35BB3">
            <w:pPr>
              <w:rPr>
                <w:rFonts w:ascii="Verdana" w:hAnsi="Verdana"/>
              </w:rPr>
            </w:pPr>
          </w:p>
          <w:p w:rsidR="00806B27" w:rsidRDefault="0074397C">
            <w:pPr>
              <w:rPr>
                <w:rFonts w:ascii="Verdana" w:hAnsi="Verdana"/>
              </w:rPr>
            </w:pPr>
            <w:r w:rsidRPr="00232DB9">
              <w:rPr>
                <w:rFonts w:ascii="Verdana" w:hAnsi="Verdana"/>
              </w:rPr>
              <w:t>Students are easy to target as they are always on campus and have good communication channels (free web access, newspaper, canteens/ restaurants/ pubs</w:t>
            </w:r>
            <w:r w:rsidR="00E55618">
              <w:rPr>
                <w:rFonts w:ascii="Verdana" w:hAnsi="Verdana"/>
              </w:rPr>
              <w:t>)</w:t>
            </w:r>
            <w:r w:rsidRPr="00232DB9">
              <w:rPr>
                <w:rFonts w:ascii="Verdana" w:hAnsi="Verdana"/>
              </w:rPr>
              <w:t xml:space="preserve">. </w:t>
            </w:r>
            <w:r w:rsidR="00EB61C9">
              <w:rPr>
                <w:rFonts w:ascii="Verdana" w:hAnsi="Verdana"/>
              </w:rPr>
              <w:t xml:space="preserve">However any marketing messages must compete with </w:t>
            </w:r>
            <w:r w:rsidR="00F35BB3">
              <w:rPr>
                <w:rFonts w:ascii="Verdana" w:hAnsi="Verdana"/>
              </w:rPr>
              <w:t xml:space="preserve">a thriving </w:t>
            </w:r>
            <w:r w:rsidR="00EB61C9">
              <w:rPr>
                <w:rFonts w:ascii="Verdana" w:hAnsi="Verdana"/>
              </w:rPr>
              <w:t xml:space="preserve">economic market place so any communications should be innovative, efficient and stand out from the plethora </w:t>
            </w:r>
            <w:r w:rsidR="00F35BB3">
              <w:rPr>
                <w:rFonts w:ascii="Verdana" w:hAnsi="Verdana"/>
              </w:rPr>
              <w:t xml:space="preserve">of marketing </w:t>
            </w:r>
            <w:r w:rsidR="00EB61C9">
              <w:rPr>
                <w:rFonts w:ascii="Verdana" w:hAnsi="Verdana"/>
              </w:rPr>
              <w:t>messages students receive.</w:t>
            </w:r>
          </w:p>
        </w:tc>
      </w:tr>
    </w:tbl>
    <w:p w:rsidR="00806B27" w:rsidRPr="00055A69" w:rsidRDefault="00806B27" w:rsidP="00055A69">
      <w:pPr>
        <w:outlineLvl w:val="0"/>
        <w:rPr>
          <w:rFonts w:ascii="Verdana" w:hAnsi="Verdana"/>
          <w:b/>
          <w:bCs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lastRenderedPageBreak/>
        <w:t>Branding and messages</w:t>
      </w:r>
    </w:p>
    <w:tbl>
      <w:tblPr>
        <w:tblW w:w="0" w:type="auto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1728"/>
        <w:gridCol w:w="6794"/>
      </w:tblGrid>
      <w:tr w:rsidR="00806B27" w:rsidTr="007B5A75">
        <w:tc>
          <w:tcPr>
            <w:tcW w:w="1728" w:type="dxa"/>
          </w:tcPr>
          <w:p w:rsidR="00806B27" w:rsidRPr="00D77657" w:rsidRDefault="00806B27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Proposition/</w:t>
            </w:r>
            <w:r w:rsidR="007B5A75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Main message</w:t>
            </w:r>
          </w:p>
        </w:tc>
        <w:tc>
          <w:tcPr>
            <w:tcW w:w="6794" w:type="dxa"/>
          </w:tcPr>
          <w:p w:rsidR="00806B27" w:rsidRDefault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new improved serv</w:t>
            </w:r>
            <w:r w:rsidR="004127E7">
              <w:rPr>
                <w:rFonts w:ascii="Verdana" w:hAnsi="Verdana"/>
              </w:rPr>
              <w:t>ice is being offered which enable</w:t>
            </w:r>
            <w:r w:rsidR="00F35BB3">
              <w:rPr>
                <w:rFonts w:ascii="Verdana" w:hAnsi="Verdana"/>
              </w:rPr>
              <w:t xml:space="preserve">s </w:t>
            </w:r>
            <w:r>
              <w:rPr>
                <w:rFonts w:ascii="Verdana" w:hAnsi="Verdana"/>
              </w:rPr>
              <w:t>u</w:t>
            </w:r>
            <w:r w:rsidR="00F35BB3">
              <w:rPr>
                <w:rFonts w:ascii="Verdana" w:hAnsi="Verdana"/>
              </w:rPr>
              <w:t>sers</w:t>
            </w:r>
            <w:r>
              <w:rPr>
                <w:rFonts w:ascii="Verdana" w:hAnsi="Verdana"/>
              </w:rPr>
              <w:t xml:space="preserve"> to recycle more </w:t>
            </w:r>
            <w:r w:rsidR="00F35BB3">
              <w:rPr>
                <w:rFonts w:ascii="Verdana" w:hAnsi="Verdana"/>
              </w:rPr>
              <w:t>materials more often</w:t>
            </w:r>
            <w:r>
              <w:rPr>
                <w:rFonts w:ascii="Verdana" w:hAnsi="Verdana"/>
              </w:rPr>
              <w:t>.</w:t>
            </w:r>
          </w:p>
          <w:p w:rsidR="0093405C" w:rsidRDefault="0093405C">
            <w:pPr>
              <w:rPr>
                <w:rFonts w:ascii="Verdana" w:hAnsi="Verdana"/>
              </w:rPr>
            </w:pPr>
          </w:p>
          <w:p w:rsidR="0093405C" w:rsidRDefault="009340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recycle at home now you can recycle at work</w:t>
            </w:r>
            <w:r w:rsidR="00020339">
              <w:rPr>
                <w:rFonts w:ascii="Verdana" w:hAnsi="Verdana"/>
              </w:rPr>
              <w:t>.</w:t>
            </w:r>
          </w:p>
          <w:p w:rsidR="0093405C" w:rsidRDefault="0093405C">
            <w:pPr>
              <w:rPr>
                <w:rFonts w:ascii="Verdana" w:hAnsi="Verdana"/>
              </w:rPr>
            </w:pPr>
          </w:p>
          <w:p w:rsidR="0093405C" w:rsidRDefault="009340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‘Recycle now’ brand</w:t>
            </w:r>
            <w:r w:rsidR="00020339">
              <w:rPr>
                <w:rFonts w:ascii="Verdana" w:hAnsi="Verdana"/>
              </w:rPr>
              <w:t>.</w:t>
            </w:r>
          </w:p>
        </w:tc>
      </w:tr>
      <w:tr w:rsidR="00806B27" w:rsidTr="007B5A75">
        <w:tc>
          <w:tcPr>
            <w:tcW w:w="1728" w:type="dxa"/>
          </w:tcPr>
          <w:p w:rsidR="00806B27" w:rsidRPr="00D77657" w:rsidRDefault="00806B27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Tone of </w:t>
            </w:r>
            <w:r w:rsidR="00D77657">
              <w:rPr>
                <w:rFonts w:ascii="Verdana" w:hAnsi="Verdana"/>
                <w:b/>
                <w:bCs/>
              </w:rPr>
              <w:t>message</w:t>
            </w:r>
          </w:p>
        </w:tc>
        <w:tc>
          <w:tcPr>
            <w:tcW w:w="6794" w:type="dxa"/>
          </w:tcPr>
          <w:p w:rsidR="00D77657" w:rsidRDefault="00FD0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Clear </w:t>
            </w:r>
            <w:r w:rsidR="00D77657">
              <w:rPr>
                <w:rFonts w:ascii="Verdana" w:hAnsi="Verdana"/>
              </w:rPr>
              <w:t xml:space="preserve">and </w:t>
            </w:r>
            <w:r>
              <w:rPr>
                <w:rFonts w:ascii="Verdana" w:hAnsi="Verdana"/>
              </w:rPr>
              <w:t>friendly</w:t>
            </w:r>
            <w:r w:rsidR="00D77657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inferring users have a responsibility for their </w:t>
            </w:r>
            <w:r w:rsidR="00D77657">
              <w:rPr>
                <w:rFonts w:ascii="Verdana" w:hAnsi="Verdana"/>
              </w:rPr>
              <w:t xml:space="preserve">own </w:t>
            </w:r>
            <w:r>
              <w:rPr>
                <w:rFonts w:ascii="Verdana" w:hAnsi="Verdana"/>
              </w:rPr>
              <w:t xml:space="preserve">waste. </w:t>
            </w:r>
          </w:p>
          <w:p w:rsidR="00D77657" w:rsidRDefault="00D77657">
            <w:pPr>
              <w:rPr>
                <w:rFonts w:ascii="Verdana" w:hAnsi="Verdana"/>
              </w:rPr>
            </w:pPr>
          </w:p>
          <w:p w:rsidR="00D77657" w:rsidRDefault="00FD0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tone will also emphasise that ESS provide facilities to allow users to behave in a sustainable manner as a community.</w:t>
            </w:r>
          </w:p>
          <w:p w:rsidR="00D77657" w:rsidRDefault="00D77657">
            <w:pPr>
              <w:rPr>
                <w:rFonts w:ascii="Verdana" w:hAnsi="Verdana"/>
              </w:rPr>
            </w:pPr>
          </w:p>
          <w:p w:rsidR="00806B27" w:rsidRDefault="004F5A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‘</w:t>
            </w:r>
            <w:r w:rsidR="00FD03C9">
              <w:rPr>
                <w:rFonts w:ascii="Verdana" w:hAnsi="Verdana"/>
              </w:rPr>
              <w:t xml:space="preserve">Recycle for </w:t>
            </w:r>
            <w:smartTag w:uri="urn:schemas-microsoft-com:office:smarttags" w:element="place">
              <w:smartTag w:uri="urn:schemas-microsoft-com:office:smarttags" w:element="PlaceName">
                <w:r w:rsidR="005B779A">
                  <w:rPr>
                    <w:rFonts w:ascii="Verdana" w:hAnsi="Verdana"/>
                  </w:rPr>
                  <w:t>Newcastle</w:t>
                </w:r>
              </w:smartTag>
              <w:r w:rsidR="00FD03C9">
                <w:rPr>
                  <w:rFonts w:ascii="Verdana" w:hAnsi="Verdana"/>
                </w:rPr>
                <w:t xml:space="preserve"> </w:t>
              </w:r>
              <w:smartTag w:uri="urn:schemas-microsoft-com:office:smarttags" w:element="PlaceType">
                <w:r w:rsidR="00FD03C9">
                  <w:rPr>
                    <w:rFonts w:ascii="Verdana" w:hAnsi="Verdana"/>
                  </w:rPr>
                  <w:t>University</w:t>
                </w:r>
              </w:smartTag>
            </w:smartTag>
            <w:r>
              <w:rPr>
                <w:rFonts w:ascii="Verdana" w:hAnsi="Verdana"/>
              </w:rPr>
              <w:t>’</w:t>
            </w:r>
            <w:r w:rsidR="00FD03C9">
              <w:rPr>
                <w:rFonts w:ascii="Verdana" w:hAnsi="Verdana"/>
              </w:rPr>
              <w:t xml:space="preserve"> logo is a direct manifestation of this objective.</w:t>
            </w:r>
          </w:p>
        </w:tc>
      </w:tr>
      <w:tr w:rsidR="00806B27" w:rsidTr="007B5A75">
        <w:tc>
          <w:tcPr>
            <w:tcW w:w="1728" w:type="dxa"/>
          </w:tcPr>
          <w:p w:rsidR="00806B27" w:rsidRDefault="00806B27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Desired response </w:t>
            </w:r>
          </w:p>
          <w:p w:rsidR="00806B27" w:rsidRDefault="00806B27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6794" w:type="dxa"/>
          </w:tcPr>
          <w:p w:rsidR="00F35BB3" w:rsidRDefault="00E556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Improved recycling rates</w:t>
            </w:r>
          </w:p>
          <w:p w:rsidR="00F35BB3" w:rsidRDefault="00E556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Improved service</w:t>
            </w:r>
          </w:p>
          <w:p w:rsidR="00F35BB3" w:rsidRDefault="00F35B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Improved service awareness</w:t>
            </w:r>
          </w:p>
          <w:p w:rsidR="00806B27" w:rsidRDefault="00F35B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5B779A">
              <w:rPr>
                <w:rFonts w:ascii="Verdana" w:hAnsi="Verdana"/>
              </w:rPr>
              <w:t>ustomer satisfaction</w:t>
            </w:r>
          </w:p>
        </w:tc>
      </w:tr>
      <w:tr w:rsidR="00806B27" w:rsidTr="007B5A75">
        <w:tc>
          <w:tcPr>
            <w:tcW w:w="1728" w:type="dxa"/>
          </w:tcPr>
          <w:p w:rsidR="00806B27" w:rsidRDefault="00806B27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Sub-message</w:t>
            </w:r>
          </w:p>
          <w:p w:rsidR="00806B27" w:rsidRDefault="00806B27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6794" w:type="dxa"/>
          </w:tcPr>
          <w:p w:rsidR="00F35BB3" w:rsidRDefault="00F35B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Why recycle </w:t>
            </w:r>
          </w:p>
          <w:p w:rsidR="00806B27" w:rsidRDefault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to recycle</w:t>
            </w:r>
          </w:p>
          <w:p w:rsidR="005B779A" w:rsidRDefault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to recycle</w:t>
            </w:r>
          </w:p>
          <w:p w:rsidR="0093405C" w:rsidRDefault="009340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Illustrate what happens to recyclate</w:t>
            </w:r>
          </w:p>
        </w:tc>
      </w:tr>
      <w:tr w:rsidR="00806B27" w:rsidTr="007B5A75">
        <w:trPr>
          <w:trHeight w:val="1134"/>
        </w:trPr>
        <w:tc>
          <w:tcPr>
            <w:tcW w:w="1728" w:type="dxa"/>
          </w:tcPr>
          <w:p w:rsidR="00806B27" w:rsidRDefault="00806B27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Call to action</w:t>
            </w:r>
          </w:p>
          <w:p w:rsidR="00806B27" w:rsidRDefault="00806B27" w:rsidP="005B779A">
            <w:pPr>
              <w:spacing w:before="120" w:after="120"/>
              <w:rPr>
                <w:rFonts w:ascii="Verdana" w:hAnsi="Verdana"/>
                <w:b/>
                <w:bCs/>
              </w:rPr>
            </w:pPr>
          </w:p>
        </w:tc>
        <w:tc>
          <w:tcPr>
            <w:tcW w:w="6794" w:type="dxa"/>
          </w:tcPr>
          <w:p w:rsidR="00806B27" w:rsidRDefault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Motivational instructional messages to encourage use of the scheme.</w:t>
            </w:r>
          </w:p>
        </w:tc>
      </w:tr>
    </w:tbl>
    <w:p w:rsidR="00806B27" w:rsidRPr="00055A69" w:rsidRDefault="008F7E33" w:rsidP="00055A69">
      <w:pPr>
        <w:outlineLvl w:val="0"/>
        <w:rPr>
          <w:rFonts w:ascii="Verdana" w:hAnsi="Verdana"/>
          <w:b/>
          <w:bCs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t>Communications</w:t>
      </w:r>
    </w:p>
    <w:tbl>
      <w:tblPr>
        <w:tblW w:w="0" w:type="auto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8522"/>
      </w:tblGrid>
      <w:tr w:rsidR="00806B27">
        <w:tc>
          <w:tcPr>
            <w:tcW w:w="8522" w:type="dxa"/>
          </w:tcPr>
          <w:p w:rsidR="004F5A70" w:rsidRDefault="005B77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r w:rsidR="00203DFE">
              <w:rPr>
                <w:rFonts w:ascii="Verdana" w:hAnsi="Verdana"/>
              </w:rPr>
              <w:t>campaign strategy is to inform and motivate users</w:t>
            </w:r>
            <w:r w:rsidR="004F5A70">
              <w:rPr>
                <w:rFonts w:ascii="Verdana" w:hAnsi="Verdana"/>
              </w:rPr>
              <w:t xml:space="preserve"> in a positive way</w:t>
            </w:r>
            <w:r w:rsidR="00203DFE">
              <w:rPr>
                <w:rFonts w:ascii="Verdana" w:hAnsi="Verdana"/>
              </w:rPr>
              <w:t xml:space="preserve">. </w:t>
            </w:r>
          </w:p>
          <w:p w:rsidR="00EF0399" w:rsidRDefault="00EF0399">
            <w:pPr>
              <w:rPr>
                <w:rFonts w:ascii="Verdana" w:hAnsi="Verdana"/>
              </w:rPr>
            </w:pPr>
          </w:p>
          <w:p w:rsidR="006C402B" w:rsidRDefault="00EF0399" w:rsidP="00EF03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Communications</w:t>
            </w:r>
            <w:r w:rsidR="006C402B">
              <w:rPr>
                <w:rFonts w:ascii="Verdana" w:hAnsi="Verdana"/>
              </w:rPr>
              <w:t xml:space="preserve"> will emphasise</w:t>
            </w:r>
          </w:p>
          <w:p w:rsidR="006C402B" w:rsidRDefault="006C402B" w:rsidP="006C402B">
            <w:pPr>
              <w:numPr>
                <w:ilvl w:val="0"/>
                <w:numId w:val="2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</w:t>
            </w:r>
            <w:r w:rsidR="00EF0399">
              <w:rPr>
                <w:rFonts w:ascii="Verdana" w:hAnsi="Verdana"/>
              </w:rPr>
              <w:t xml:space="preserve">ecycling </w:t>
            </w:r>
            <w:r>
              <w:rPr>
                <w:rFonts w:ascii="Verdana" w:hAnsi="Verdana"/>
              </w:rPr>
              <w:t>is easy</w:t>
            </w:r>
          </w:p>
          <w:p w:rsidR="006C402B" w:rsidRDefault="006C402B" w:rsidP="006C402B">
            <w:pPr>
              <w:numPr>
                <w:ilvl w:val="0"/>
                <w:numId w:val="2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="00EF0399">
              <w:rPr>
                <w:rFonts w:ascii="Verdana" w:hAnsi="Verdana"/>
              </w:rPr>
              <w:t>verybody’</w:t>
            </w:r>
            <w:r>
              <w:rPr>
                <w:rFonts w:ascii="Verdana" w:hAnsi="Verdana"/>
              </w:rPr>
              <w:t>s doing it</w:t>
            </w:r>
          </w:p>
          <w:p w:rsidR="00EF0399" w:rsidRDefault="006C402B" w:rsidP="006C402B">
            <w:pPr>
              <w:numPr>
                <w:ilvl w:val="0"/>
                <w:numId w:val="2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EF0399">
              <w:rPr>
                <w:rFonts w:ascii="Verdana" w:hAnsi="Verdana"/>
              </w:rPr>
              <w:t>here</w:t>
            </w:r>
            <w:r>
              <w:rPr>
                <w:rFonts w:ascii="Verdana" w:hAnsi="Verdana"/>
              </w:rPr>
              <w:t xml:space="preserve"> is value in recycling (</w:t>
            </w:r>
            <w:r w:rsidR="00E55618">
              <w:rPr>
                <w:rFonts w:ascii="Verdana" w:hAnsi="Verdana"/>
              </w:rPr>
              <w:t xml:space="preserve">i.e. </w:t>
            </w:r>
            <w:r>
              <w:rPr>
                <w:rFonts w:ascii="Verdana" w:hAnsi="Verdana"/>
              </w:rPr>
              <w:t xml:space="preserve">it is </w:t>
            </w:r>
            <w:r w:rsidR="00E55618">
              <w:rPr>
                <w:rFonts w:ascii="Verdana" w:hAnsi="Verdana"/>
              </w:rPr>
              <w:t xml:space="preserve">worth doing, </w:t>
            </w:r>
            <w:r>
              <w:rPr>
                <w:rFonts w:ascii="Verdana" w:hAnsi="Verdana"/>
              </w:rPr>
              <w:t>good for the environment</w:t>
            </w:r>
            <w:r w:rsidR="00505F58">
              <w:rPr>
                <w:rFonts w:ascii="Verdana" w:hAnsi="Verdana"/>
              </w:rPr>
              <w:t>, it reduces University waste charges</w:t>
            </w:r>
            <w:r>
              <w:rPr>
                <w:rFonts w:ascii="Verdana" w:hAnsi="Verdana"/>
              </w:rPr>
              <w:t>)</w:t>
            </w:r>
          </w:p>
          <w:p w:rsidR="00EF0399" w:rsidRDefault="00EF0399">
            <w:pPr>
              <w:rPr>
                <w:rFonts w:ascii="Verdana" w:hAnsi="Verdana"/>
              </w:rPr>
            </w:pPr>
          </w:p>
          <w:p w:rsidR="004F5A70" w:rsidRDefault="00203D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Communications </w:t>
            </w:r>
            <w:r w:rsidR="004F5A70">
              <w:rPr>
                <w:rFonts w:ascii="Verdana" w:hAnsi="Verdana"/>
              </w:rPr>
              <w:t>literature will be engaging and inform</w:t>
            </w:r>
            <w:r>
              <w:rPr>
                <w:rFonts w:ascii="Verdana" w:hAnsi="Verdana"/>
              </w:rPr>
              <w:t xml:space="preserve"> users why they should take part, what is in it for them, what is in it for the </w:t>
            </w:r>
            <w:r w:rsidR="00D73E8F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 xml:space="preserve">niversity. </w:t>
            </w:r>
          </w:p>
          <w:p w:rsidR="004F5A70" w:rsidRDefault="004F5A70">
            <w:pPr>
              <w:rPr>
                <w:rFonts w:ascii="Verdana" w:hAnsi="Verdana"/>
              </w:rPr>
            </w:pPr>
          </w:p>
          <w:p w:rsidR="00806B27" w:rsidRDefault="00203D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Communications will also tell people how to take part in the scheme and detail what can be recycled. This will be supplemented with positive feedback.</w:t>
            </w:r>
          </w:p>
          <w:p w:rsidR="006C402B" w:rsidRDefault="006C402B">
            <w:pPr>
              <w:rPr>
                <w:rFonts w:ascii="Verdana" w:hAnsi="Verdana"/>
                <w:b/>
              </w:rPr>
            </w:pPr>
          </w:p>
          <w:p w:rsidR="004F5A70" w:rsidRDefault="006C40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Common theme/branding</w:t>
            </w:r>
          </w:p>
          <w:p w:rsidR="00EF0399" w:rsidRPr="004127E7" w:rsidRDefault="006C402B" w:rsidP="006C402B">
            <w:p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>The</w:t>
            </w:r>
            <w:r w:rsidR="00EF0399" w:rsidRPr="004127E7">
              <w:rPr>
                <w:rFonts w:ascii="Verdana" w:hAnsi="Verdana"/>
              </w:rPr>
              <w:t xml:space="preserve"> recycle icon is at the</w:t>
            </w:r>
            <w:r w:rsidRPr="004127E7">
              <w:rPr>
                <w:rFonts w:ascii="Verdana" w:hAnsi="Verdana"/>
              </w:rPr>
              <w:t xml:space="preserve"> </w:t>
            </w:r>
            <w:r w:rsidR="00EF0399" w:rsidRPr="004127E7">
              <w:rPr>
                <w:rFonts w:ascii="Verdana" w:hAnsi="Verdana"/>
              </w:rPr>
              <w:t xml:space="preserve">heart of the </w:t>
            </w:r>
            <w:r w:rsidRPr="004127E7">
              <w:rPr>
                <w:rFonts w:ascii="Verdana" w:hAnsi="Verdana"/>
              </w:rPr>
              <w:t xml:space="preserve">national </w:t>
            </w:r>
            <w:r w:rsidR="00EF0399" w:rsidRPr="004127E7">
              <w:rPr>
                <w:rFonts w:ascii="Verdana" w:hAnsi="Verdana"/>
              </w:rPr>
              <w:t>Recycle Now brand. It has been designed for easy recognition</w:t>
            </w:r>
            <w:r w:rsidRPr="004127E7">
              <w:rPr>
                <w:rFonts w:ascii="Verdana" w:hAnsi="Verdana"/>
              </w:rPr>
              <w:t xml:space="preserve"> </w:t>
            </w:r>
            <w:r w:rsidR="00EF0399" w:rsidRPr="004127E7">
              <w:rPr>
                <w:rFonts w:ascii="Verdana" w:hAnsi="Verdana"/>
              </w:rPr>
              <w:t>and its embodiment of the feel good nature of recycling.</w:t>
            </w:r>
          </w:p>
          <w:p w:rsidR="006C402B" w:rsidRPr="004127E7" w:rsidRDefault="006C402B" w:rsidP="006C402B">
            <w:pPr>
              <w:rPr>
                <w:rFonts w:ascii="Verdana" w:hAnsi="Verdana"/>
              </w:rPr>
            </w:pPr>
          </w:p>
          <w:p w:rsidR="00EF0399" w:rsidRPr="004127E7" w:rsidRDefault="008B4D5A">
            <w:p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>The recycle now logo is being used more and more by a huge range of organisations; including major brands, retailers, local autho</w:t>
            </w:r>
            <w:r w:rsidR="00F35BB3">
              <w:rPr>
                <w:rFonts w:ascii="Verdana" w:hAnsi="Verdana"/>
              </w:rPr>
              <w:t>rities and community groups;</w:t>
            </w:r>
            <w:r w:rsidRPr="004127E7">
              <w:rPr>
                <w:rFonts w:ascii="Verdana" w:hAnsi="Verdana"/>
              </w:rPr>
              <w:t xml:space="preserve"> research shows that 65% of people in England now recognise the recycle now logo.</w:t>
            </w:r>
          </w:p>
          <w:p w:rsidR="006C402B" w:rsidRPr="006C402B" w:rsidRDefault="006C402B"/>
          <w:p w:rsidR="006C402B" w:rsidRDefault="004F5A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 </w:t>
            </w:r>
            <w:r w:rsidR="006C402B">
              <w:rPr>
                <w:rFonts w:ascii="Verdana" w:hAnsi="Verdana"/>
              </w:rPr>
              <w:t xml:space="preserve">of the recycling scheme </w:t>
            </w:r>
            <w:r>
              <w:rPr>
                <w:rFonts w:ascii="Verdana" w:hAnsi="Verdana"/>
              </w:rPr>
              <w:t>communications material will follow the same branding and appearance</w:t>
            </w:r>
            <w:r w:rsidR="006C402B">
              <w:rPr>
                <w:rFonts w:ascii="Verdana" w:hAnsi="Verdana"/>
              </w:rPr>
              <w:t>, including colour, font and tone of communication. The benefits of this are:</w:t>
            </w:r>
          </w:p>
          <w:p w:rsidR="006C402B" w:rsidRDefault="006C402B">
            <w:pPr>
              <w:rPr>
                <w:rFonts w:ascii="Verdana" w:hAnsi="Verdana"/>
              </w:rPr>
            </w:pPr>
          </w:p>
          <w:p w:rsidR="006C402B" w:rsidRPr="004127E7" w:rsidRDefault="006C402B">
            <w:pPr>
              <w:numPr>
                <w:ilvl w:val="0"/>
                <w:numId w:val="27"/>
              </w:num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 xml:space="preserve">Consistent message for users – by using the branding (logo, font, colour, tone)  users will identify the communication as recycling information </w:t>
            </w:r>
          </w:p>
          <w:p w:rsidR="006C402B" w:rsidRPr="004127E7" w:rsidRDefault="006C402B" w:rsidP="006C402B">
            <w:pPr>
              <w:numPr>
                <w:ilvl w:val="0"/>
                <w:numId w:val="27"/>
              </w:num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 xml:space="preserve">Informative motivational positive communication - </w:t>
            </w:r>
            <w:r w:rsidR="004F5A70" w:rsidRPr="004127E7">
              <w:rPr>
                <w:rFonts w:ascii="Verdana" w:hAnsi="Verdana"/>
              </w:rPr>
              <w:t>The common branding will also ensure</w:t>
            </w:r>
            <w:r w:rsidRPr="004127E7">
              <w:rPr>
                <w:rFonts w:ascii="Verdana" w:hAnsi="Verdana"/>
              </w:rPr>
              <w:t xml:space="preserve"> the</w:t>
            </w:r>
            <w:r w:rsidR="004F5A70" w:rsidRPr="004127E7">
              <w:rPr>
                <w:rFonts w:ascii="Verdana" w:hAnsi="Verdana"/>
              </w:rPr>
              <w:t xml:space="preserve"> user knows that it will be of an informative clear positive nature.</w:t>
            </w:r>
          </w:p>
          <w:p w:rsidR="006C402B" w:rsidRPr="004127E7" w:rsidRDefault="006C402B" w:rsidP="006C402B">
            <w:pPr>
              <w:numPr>
                <w:ilvl w:val="0"/>
                <w:numId w:val="27"/>
              </w:num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>Well recognised - Used in national TV and press advertising, so</w:t>
            </w:r>
            <w:r w:rsidR="00F35BB3">
              <w:rPr>
                <w:rFonts w:ascii="Verdana" w:hAnsi="Verdana"/>
              </w:rPr>
              <w:t xml:space="preserve"> will be familiar to user</w:t>
            </w:r>
            <w:r w:rsidRPr="004127E7">
              <w:rPr>
                <w:rFonts w:ascii="Verdana" w:hAnsi="Verdana"/>
              </w:rPr>
              <w:t xml:space="preserve">s </w:t>
            </w:r>
          </w:p>
          <w:p w:rsidR="00203DFE" w:rsidRPr="004127E7" w:rsidRDefault="006C402B">
            <w:pPr>
              <w:numPr>
                <w:ilvl w:val="0"/>
                <w:numId w:val="27"/>
              </w:numPr>
              <w:rPr>
                <w:rFonts w:ascii="Verdana" w:hAnsi="Verdana"/>
              </w:rPr>
            </w:pPr>
            <w:r w:rsidRPr="004127E7">
              <w:rPr>
                <w:rFonts w:ascii="Verdana" w:hAnsi="Verdana"/>
              </w:rPr>
              <w:t xml:space="preserve">Tried and tested – consumers like the logo, identify with it and it is known to engage people with recycling </w:t>
            </w:r>
          </w:p>
          <w:p w:rsidR="006C402B" w:rsidRPr="006C402B" w:rsidRDefault="006C402B" w:rsidP="006C402B">
            <w:pPr>
              <w:ind w:left="360"/>
            </w:pPr>
          </w:p>
          <w:p w:rsidR="00806B27" w:rsidRDefault="00203D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See </w:t>
            </w:r>
            <w:r w:rsidR="005C43A8">
              <w:rPr>
                <w:rFonts w:ascii="Verdana" w:hAnsi="Verdana"/>
              </w:rPr>
              <w:t>Appendix 1</w:t>
            </w:r>
            <w:r>
              <w:rPr>
                <w:rFonts w:ascii="Verdana" w:hAnsi="Verdana"/>
              </w:rPr>
              <w:t xml:space="preserve"> for </w:t>
            </w:r>
            <w:r w:rsidR="008F7E33">
              <w:rPr>
                <w:rFonts w:ascii="Verdana" w:hAnsi="Verdana"/>
              </w:rPr>
              <w:t xml:space="preserve">Communication Programme for the </w:t>
            </w:r>
            <w:r>
              <w:rPr>
                <w:rFonts w:ascii="Verdana" w:hAnsi="Verdana"/>
              </w:rPr>
              <w:t>communications mix. As well as passive methods</w:t>
            </w:r>
            <w:r w:rsidR="004127E7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waste clinics will be held. </w:t>
            </w:r>
            <w:r w:rsidR="00F35822">
              <w:rPr>
                <w:rFonts w:ascii="Verdana" w:hAnsi="Verdana"/>
              </w:rPr>
              <w:t>For customer service provision, t</w:t>
            </w:r>
            <w:r>
              <w:rPr>
                <w:rFonts w:ascii="Verdana" w:hAnsi="Verdana"/>
              </w:rPr>
              <w:t>here will also be a website, direct email (</w:t>
            </w:r>
            <w:hyperlink r:id="rId8" w:history="1">
              <w:r w:rsidRPr="00F40750">
                <w:rPr>
                  <w:rStyle w:val="Hyperlink"/>
                  <w:rFonts w:ascii="Verdana" w:hAnsi="Verdana"/>
                </w:rPr>
                <w:t>recycle@newcastle.ac.uk</w:t>
              </w:r>
            </w:hyperlink>
            <w:r>
              <w:rPr>
                <w:rFonts w:ascii="Verdana" w:hAnsi="Verdana"/>
              </w:rPr>
              <w:t>) and telephone help l</w:t>
            </w:r>
            <w:r w:rsidR="00F35822">
              <w:rPr>
                <w:rFonts w:ascii="Verdana" w:hAnsi="Verdana"/>
              </w:rPr>
              <w:t>ine to answer any queries or solve any issues as they arise.</w:t>
            </w:r>
          </w:p>
          <w:p w:rsidR="00806B27" w:rsidRDefault="00806B27">
            <w:pPr>
              <w:rPr>
                <w:rFonts w:ascii="Verdana" w:hAnsi="Verdana"/>
              </w:rPr>
            </w:pPr>
          </w:p>
        </w:tc>
      </w:tr>
    </w:tbl>
    <w:p w:rsidR="00806B27" w:rsidRPr="00055A69" w:rsidRDefault="00806B27" w:rsidP="00055A69">
      <w:pPr>
        <w:outlineLvl w:val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Performance Monitoring</w:t>
      </w:r>
    </w:p>
    <w:tbl>
      <w:tblPr>
        <w:tblW w:w="0" w:type="auto"/>
        <w:tblBorders>
          <w:top w:val="single" w:sz="4" w:space="0" w:color="7FBB3C"/>
          <w:left w:val="single" w:sz="4" w:space="0" w:color="7FBB3C"/>
          <w:bottom w:val="single" w:sz="4" w:space="0" w:color="7FBB3C"/>
          <w:right w:val="single" w:sz="4" w:space="0" w:color="7FBB3C"/>
          <w:insideH w:val="single" w:sz="4" w:space="0" w:color="7FBB3C"/>
          <w:insideV w:val="single" w:sz="4" w:space="0" w:color="7FBB3C"/>
        </w:tblBorders>
        <w:tblLook w:val="01E0"/>
      </w:tblPr>
      <w:tblGrid>
        <w:gridCol w:w="8522"/>
      </w:tblGrid>
      <w:tr w:rsidR="00806B27">
        <w:trPr>
          <w:trHeight w:val="3764"/>
        </w:trPr>
        <w:tc>
          <w:tcPr>
            <w:tcW w:w="8522" w:type="dxa"/>
          </w:tcPr>
          <w:p w:rsidR="007734A5" w:rsidRDefault="007734A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Recycling performance:</w:t>
            </w:r>
          </w:p>
          <w:p w:rsidR="007734A5" w:rsidRPr="009812AF" w:rsidRDefault="005B6E53">
            <w:pPr>
              <w:rPr>
                <w:rFonts w:ascii="Verdana" w:hAnsi="Verdana"/>
              </w:rPr>
            </w:pPr>
            <w:r w:rsidRPr="009812AF">
              <w:rPr>
                <w:rFonts w:ascii="Verdana" w:hAnsi="Verdana"/>
              </w:rPr>
              <w:t>A comprehensive</w:t>
            </w:r>
            <w:r w:rsidR="007734A5" w:rsidRPr="009812AF">
              <w:rPr>
                <w:rFonts w:ascii="Verdana" w:hAnsi="Verdana"/>
              </w:rPr>
              <w:t xml:space="preserve"> waste </w:t>
            </w:r>
            <w:r w:rsidRPr="009812AF">
              <w:rPr>
                <w:rFonts w:ascii="Verdana" w:hAnsi="Verdana"/>
              </w:rPr>
              <w:t>analysis</w:t>
            </w:r>
            <w:r w:rsidR="003E0C76">
              <w:rPr>
                <w:rFonts w:ascii="Verdana" w:hAnsi="Verdana"/>
              </w:rPr>
              <w:t xml:space="preserve"> was</w:t>
            </w:r>
            <w:r w:rsidR="007734A5" w:rsidRPr="009812AF">
              <w:rPr>
                <w:rFonts w:ascii="Verdana" w:hAnsi="Verdana"/>
              </w:rPr>
              <w:t xml:space="preserve"> carried out in the last year. This will be used to set a baselin</w:t>
            </w:r>
            <w:r w:rsidRPr="009812AF">
              <w:rPr>
                <w:rFonts w:ascii="Verdana" w:hAnsi="Verdana"/>
              </w:rPr>
              <w:t>e for improvements to be measur</w:t>
            </w:r>
            <w:r w:rsidR="007734A5" w:rsidRPr="009812AF">
              <w:rPr>
                <w:rFonts w:ascii="Verdana" w:hAnsi="Verdana"/>
              </w:rPr>
              <w:t>ed against.</w:t>
            </w:r>
          </w:p>
          <w:p w:rsidR="007734A5" w:rsidRPr="009812AF" w:rsidRDefault="007734A5">
            <w:pPr>
              <w:rPr>
                <w:rFonts w:ascii="Verdana" w:hAnsi="Verdana"/>
              </w:rPr>
            </w:pPr>
          </w:p>
          <w:p w:rsidR="007734A5" w:rsidRPr="009812AF" w:rsidRDefault="005B6E53">
            <w:pPr>
              <w:rPr>
                <w:rFonts w:ascii="Verdana" w:hAnsi="Verdana"/>
              </w:rPr>
            </w:pPr>
            <w:r w:rsidRPr="009812AF">
              <w:rPr>
                <w:rFonts w:ascii="Verdana" w:hAnsi="Verdana"/>
              </w:rPr>
              <w:t>Basic waste a</w:t>
            </w:r>
            <w:r w:rsidR="007734A5" w:rsidRPr="009812AF">
              <w:rPr>
                <w:rFonts w:ascii="Verdana" w:hAnsi="Verdana"/>
              </w:rPr>
              <w:t xml:space="preserve">udits will also be carried out in each </w:t>
            </w:r>
            <w:r w:rsidR="009B1972" w:rsidRPr="009812AF">
              <w:rPr>
                <w:rFonts w:ascii="Verdana" w:hAnsi="Verdana"/>
              </w:rPr>
              <w:t>building prior to the scheme be</w:t>
            </w:r>
            <w:r w:rsidR="007734A5" w:rsidRPr="009812AF">
              <w:rPr>
                <w:rFonts w:ascii="Verdana" w:hAnsi="Verdana"/>
              </w:rPr>
              <w:t>i</w:t>
            </w:r>
            <w:r w:rsidRPr="009812AF">
              <w:rPr>
                <w:rFonts w:ascii="Verdana" w:hAnsi="Verdana"/>
              </w:rPr>
              <w:t>ng introduced to give a b</w:t>
            </w:r>
            <w:r w:rsidR="009B1972" w:rsidRPr="009812AF">
              <w:rPr>
                <w:rFonts w:ascii="Verdana" w:hAnsi="Verdana"/>
              </w:rPr>
              <w:t>u</w:t>
            </w:r>
            <w:r w:rsidRPr="009812AF">
              <w:rPr>
                <w:rFonts w:ascii="Verdana" w:hAnsi="Verdana"/>
              </w:rPr>
              <w:t>ilding focussed bench mark. Any progress will be</w:t>
            </w:r>
            <w:r w:rsidR="009B1972" w:rsidRPr="009812AF">
              <w:rPr>
                <w:rFonts w:ascii="Verdana" w:hAnsi="Verdana"/>
              </w:rPr>
              <w:t xml:space="preserve"> </w:t>
            </w:r>
            <w:r w:rsidR="009812AF" w:rsidRPr="009812AF">
              <w:rPr>
                <w:rFonts w:ascii="Verdana" w:hAnsi="Verdana"/>
              </w:rPr>
              <w:t>communicated</w:t>
            </w:r>
            <w:r w:rsidRPr="009812AF">
              <w:rPr>
                <w:rFonts w:ascii="Verdana" w:hAnsi="Verdana"/>
              </w:rPr>
              <w:t xml:space="preserve"> to the users.</w:t>
            </w:r>
          </w:p>
          <w:p w:rsidR="007734A5" w:rsidRDefault="007734A5">
            <w:pPr>
              <w:rPr>
                <w:rFonts w:ascii="Verdana" w:hAnsi="Verdana"/>
                <w:b/>
              </w:rPr>
            </w:pPr>
          </w:p>
          <w:p w:rsidR="00203DFE" w:rsidRPr="00203DFE" w:rsidRDefault="00203DFE">
            <w:pPr>
              <w:rPr>
                <w:rFonts w:ascii="Verdana" w:hAnsi="Verdana"/>
                <w:b/>
              </w:rPr>
            </w:pPr>
            <w:r w:rsidRPr="00203DFE">
              <w:rPr>
                <w:rFonts w:ascii="Verdana" w:hAnsi="Verdana"/>
                <w:b/>
              </w:rPr>
              <w:t>KPIs</w:t>
            </w:r>
          </w:p>
          <w:p w:rsidR="00203DFE" w:rsidRPr="00203DFE" w:rsidRDefault="00203DFE">
            <w:pPr>
              <w:rPr>
                <w:rFonts w:ascii="Verdana" w:hAnsi="Verdana"/>
                <w:b/>
              </w:rPr>
            </w:pPr>
          </w:p>
          <w:p w:rsidR="00806B27" w:rsidRDefault="00203DFE">
            <w:pPr>
              <w:rPr>
                <w:rFonts w:ascii="Verdana" w:hAnsi="Verdana"/>
              </w:rPr>
            </w:pPr>
            <w:r w:rsidRPr="00203DFE">
              <w:rPr>
                <w:rFonts w:ascii="Verdana" w:hAnsi="Verdana"/>
                <w:b/>
              </w:rPr>
              <w:t>Ongoing monitoring</w:t>
            </w:r>
            <w:r>
              <w:rPr>
                <w:rFonts w:ascii="Verdana" w:hAnsi="Verdana"/>
              </w:rPr>
              <w:t>.</w:t>
            </w:r>
          </w:p>
          <w:p w:rsidR="00806B27" w:rsidRDefault="00203D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Number of people attending waste clinics</w:t>
            </w:r>
            <w:r w:rsidR="0075132B">
              <w:rPr>
                <w:rFonts w:ascii="Verdana" w:hAnsi="Verdana"/>
              </w:rPr>
              <w:t xml:space="preserve"> (Clicker counter required)</w:t>
            </w:r>
          </w:p>
          <w:p w:rsidR="00203DFE" w:rsidRDefault="00203D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Number of queries (help</w:t>
            </w:r>
            <w:r w:rsidR="0075132B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ine calls, emails, verbal)</w:t>
            </w:r>
            <w:r w:rsidR="0075132B">
              <w:rPr>
                <w:rFonts w:ascii="Verdana" w:hAnsi="Verdana"/>
              </w:rPr>
              <w:t>. Create database.</w:t>
            </w:r>
          </w:p>
          <w:p w:rsidR="00203DFE" w:rsidRPr="00203DFE" w:rsidRDefault="00203DFE">
            <w:pPr>
              <w:rPr>
                <w:rFonts w:ascii="Verdana" w:hAnsi="Verdana"/>
                <w:b/>
              </w:rPr>
            </w:pPr>
            <w:r w:rsidRPr="00203DFE">
              <w:rPr>
                <w:rFonts w:ascii="Verdana" w:hAnsi="Verdana"/>
                <w:b/>
              </w:rPr>
              <w:t>Quarterly</w:t>
            </w:r>
          </w:p>
          <w:p w:rsidR="00F35822" w:rsidRDefault="003E0C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Using waste contractor</w:t>
            </w:r>
            <w:r w:rsidR="00F35822">
              <w:rPr>
                <w:rFonts w:ascii="Verdana" w:hAnsi="Verdana"/>
              </w:rPr>
              <w:t xml:space="preserve"> tonnage data:</w:t>
            </w:r>
          </w:p>
          <w:p w:rsidR="00F35822" w:rsidRDefault="00203DFE">
            <w:pPr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Collected tonnages of residuals</w:t>
            </w:r>
            <w:r w:rsidR="0075132B">
              <w:rPr>
                <w:rFonts w:ascii="Verdana" w:hAnsi="Verdana"/>
              </w:rPr>
              <w:t xml:space="preserve"> </w:t>
            </w:r>
          </w:p>
          <w:p w:rsidR="00F35822" w:rsidRDefault="00203DFE">
            <w:pPr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Collected tonnages of recyclables</w:t>
            </w:r>
            <w:r w:rsidR="0075132B">
              <w:rPr>
                <w:rFonts w:ascii="Verdana" w:hAnsi="Verdana"/>
              </w:rPr>
              <w:t xml:space="preserve"> </w:t>
            </w:r>
          </w:p>
          <w:p w:rsidR="00F35822" w:rsidRDefault="00203DFE">
            <w:pPr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Contamination levels</w:t>
            </w:r>
          </w:p>
          <w:p w:rsidR="0075132B" w:rsidRDefault="0075132B">
            <w:pPr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Recycling/head</w:t>
            </w:r>
          </w:p>
          <w:p w:rsidR="0075132B" w:rsidRDefault="0075132B" w:rsidP="0075132B">
            <w:pPr>
              <w:rPr>
                <w:rFonts w:ascii="Verdana" w:hAnsi="Verdana"/>
                <w:b/>
              </w:rPr>
            </w:pPr>
            <w:r w:rsidRPr="0075132B">
              <w:rPr>
                <w:rFonts w:ascii="Verdana" w:hAnsi="Verdana"/>
                <w:b/>
              </w:rPr>
              <w:t>Annual</w:t>
            </w:r>
          </w:p>
          <w:p w:rsidR="0075132B" w:rsidRDefault="0075132B" w:rsidP="0075132B">
            <w:pPr>
              <w:rPr>
                <w:rFonts w:ascii="Verdana" w:hAnsi="Verdana"/>
              </w:rPr>
            </w:pPr>
            <w:r w:rsidRPr="0075132B">
              <w:rPr>
                <w:rFonts w:ascii="Verdana" w:hAnsi="Verdana"/>
              </w:rPr>
              <w:t>Waste Analysis</w:t>
            </w:r>
            <w:r w:rsidR="004127E7">
              <w:rPr>
                <w:rFonts w:ascii="Verdana" w:hAnsi="Verdana"/>
              </w:rPr>
              <w:t xml:space="preserve"> (student project)</w:t>
            </w:r>
          </w:p>
          <w:p w:rsidR="00806B27" w:rsidRDefault="00806B27" w:rsidP="00FD03C9">
            <w:pPr>
              <w:rPr>
                <w:rFonts w:ascii="Verdana" w:hAnsi="Verdana"/>
              </w:rPr>
            </w:pPr>
          </w:p>
        </w:tc>
      </w:tr>
    </w:tbl>
    <w:p w:rsidR="00806B27" w:rsidRDefault="00806B27">
      <w:pPr>
        <w:outlineLvl w:val="0"/>
        <w:rPr>
          <w:rFonts w:ascii="Verdana" w:hAnsi="Verdana"/>
          <w:b/>
          <w:bCs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t>Action plan</w:t>
      </w:r>
    </w:p>
    <w:p w:rsidR="00806B27" w:rsidRDefault="00806B27">
      <w:pPr>
        <w:ind w:left="363"/>
        <w:rPr>
          <w:rFonts w:ascii="Verdana" w:hAnsi="Verdana"/>
          <w:b/>
          <w:bCs/>
          <w:color w:val="000000"/>
        </w:rPr>
      </w:pPr>
    </w:p>
    <w:p w:rsidR="00F42020" w:rsidRDefault="00F42020">
      <w:pPr>
        <w:ind w:left="363"/>
        <w:rPr>
          <w:rFonts w:ascii="Verdana" w:hAnsi="Verdana"/>
        </w:rPr>
      </w:pPr>
      <w:r>
        <w:rPr>
          <w:rFonts w:ascii="Verdana" w:hAnsi="Verdana"/>
          <w:b/>
          <w:bCs/>
          <w:color w:val="000000"/>
        </w:rPr>
        <w:t>See appendix 1 and 2</w:t>
      </w:r>
    </w:p>
    <w:p w:rsidR="00F35822" w:rsidRDefault="00F35822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</w:pPr>
    </w:p>
    <w:p w:rsidR="00C65C47" w:rsidRDefault="00C65C47">
      <w:pPr>
        <w:rPr>
          <w:rFonts w:ascii="Verdana" w:hAnsi="Verdana"/>
        </w:rPr>
        <w:sectPr w:rsidR="00C65C47">
          <w:pgSz w:w="11906" w:h="16838"/>
          <w:pgMar w:top="1440" w:right="1800" w:bottom="899" w:left="1800" w:header="708" w:footer="708" w:gutter="0"/>
          <w:cols w:space="708"/>
          <w:docGrid w:linePitch="360"/>
        </w:sectPr>
      </w:pPr>
    </w:p>
    <w:p w:rsidR="00C65C47" w:rsidRPr="00B35C23" w:rsidRDefault="00C65C47" w:rsidP="00C65C47">
      <w:pPr>
        <w:rPr>
          <w:b/>
        </w:rPr>
      </w:pPr>
      <w:r>
        <w:rPr>
          <w:b/>
        </w:rPr>
        <w:lastRenderedPageBreak/>
        <w:t xml:space="preserve">Appendix 1: </w:t>
      </w:r>
      <w:r w:rsidRPr="00B35C23">
        <w:rPr>
          <w:b/>
        </w:rPr>
        <w:t>Communication programme</w:t>
      </w:r>
    </w:p>
    <w:p w:rsidR="00C65C47" w:rsidRPr="00B35C23" w:rsidRDefault="00C65C47" w:rsidP="00C65C47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3060"/>
        <w:gridCol w:w="7920"/>
        <w:tblGridChange w:id="0">
          <w:tblGrid>
            <w:gridCol w:w="4248"/>
            <w:gridCol w:w="3060"/>
            <w:gridCol w:w="7920"/>
          </w:tblGrid>
        </w:tblGridChange>
      </w:tblGrid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Activity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Location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Comment</w:t>
            </w:r>
          </w:p>
        </w:tc>
      </w:tr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  <w:shd w:val="clear" w:color="auto" w:fill="A6A6A6"/>
          </w:tcPr>
          <w:p w:rsidR="00C65C47" w:rsidRPr="00B35C23" w:rsidRDefault="00C65C47" w:rsidP="000D46D4">
            <w:r w:rsidRPr="00B35C23">
              <w:t>2 months before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/>
          </w:tcPr>
          <w:p w:rsidR="00C65C47" w:rsidRPr="00B35C23" w:rsidRDefault="00C65C47" w:rsidP="000D46D4"/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6A6A6"/>
          </w:tcPr>
          <w:p w:rsidR="00C65C47" w:rsidRPr="00B35C23" w:rsidRDefault="00C65C47" w:rsidP="000D46D4"/>
        </w:tc>
      </w:tr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C65C47" w:rsidRPr="00B35C23" w:rsidRDefault="00C65C47" w:rsidP="000D46D4">
            <w:r w:rsidRPr="00B35C23">
              <w:t>Meeting with dept head/ school admin</w:t>
            </w:r>
            <w:r>
              <w:t>/ tech mng</w:t>
            </w:r>
            <w:r w:rsidRPr="00B35C23">
              <w:t xml:space="preserve"> or equivalent</w:t>
            </w:r>
            <w:r>
              <w:t xml:space="preserve"> (inc env coordinators.)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65C47" w:rsidRPr="00B35C23" w:rsidRDefault="00C65C47" w:rsidP="000D46D4">
            <w:r w:rsidRPr="00B35C23">
              <w:t>Various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C65C47" w:rsidRPr="00B35C23" w:rsidRDefault="00C65C47" w:rsidP="000D46D4">
            <w:r w:rsidRPr="00B35C23">
              <w:t xml:space="preserve">Introduction to recycling system communication plan and resolution of matters arising. Need to discuss: Bin Locations, scale of roll out, cross over into other areas/depts. </w:t>
            </w:r>
          </w:p>
        </w:tc>
      </w:tr>
      <w:tr w:rsidR="00C65C47" w:rsidRPr="00B35C23" w:rsidTr="00635674">
        <w:tc>
          <w:tcPr>
            <w:tcW w:w="4248" w:type="dxa"/>
            <w:shd w:val="clear" w:color="auto" w:fill="auto"/>
          </w:tcPr>
          <w:p w:rsidR="00C65C47" w:rsidRPr="00B35C23" w:rsidRDefault="00C65C47" w:rsidP="000D46D4">
            <w:r w:rsidRPr="00B35C23">
              <w:t>Info distribution (pdf email, pull up banners)</w:t>
            </w:r>
          </w:p>
        </w:tc>
        <w:tc>
          <w:tcPr>
            <w:tcW w:w="3060" w:type="dxa"/>
            <w:shd w:val="clear" w:color="auto" w:fill="auto"/>
          </w:tcPr>
          <w:p w:rsidR="00C65C47" w:rsidRPr="00B35C23" w:rsidRDefault="00C65C47" w:rsidP="000D46D4">
            <w:r w:rsidRPr="00B35C23">
              <w:t>All campus. All Email</w:t>
            </w:r>
          </w:p>
        </w:tc>
        <w:tc>
          <w:tcPr>
            <w:tcW w:w="7920" w:type="dxa"/>
            <w:shd w:val="clear" w:color="auto" w:fill="auto"/>
          </w:tcPr>
          <w:p w:rsidR="00C65C47" w:rsidRPr="00B35C23" w:rsidRDefault="00C65C47" w:rsidP="000D46D4">
            <w:r w:rsidRPr="00B35C23">
              <w:t>Detailing roll out plan. Information etc.</w:t>
            </w:r>
          </w:p>
        </w:tc>
      </w:tr>
      <w:tr w:rsidR="00C65C47" w:rsidRPr="00B35C23" w:rsidTr="00635674">
        <w:tc>
          <w:tcPr>
            <w:tcW w:w="4248" w:type="dxa"/>
            <w:shd w:val="clear" w:color="auto" w:fill="A6A6A6"/>
          </w:tcPr>
          <w:p w:rsidR="00C65C47" w:rsidRPr="00B35C23" w:rsidRDefault="00C65C47" w:rsidP="000D46D4">
            <w:r w:rsidRPr="00B35C23">
              <w:t>1 month before</w:t>
            </w:r>
          </w:p>
        </w:tc>
        <w:tc>
          <w:tcPr>
            <w:tcW w:w="3060" w:type="dxa"/>
            <w:shd w:val="clear" w:color="auto" w:fill="A6A6A6"/>
          </w:tcPr>
          <w:p w:rsidR="00C65C47" w:rsidRPr="00B35C23" w:rsidRDefault="00C65C47" w:rsidP="000D46D4"/>
        </w:tc>
        <w:tc>
          <w:tcPr>
            <w:tcW w:w="7920" w:type="dxa"/>
            <w:shd w:val="clear" w:color="auto" w:fill="A6A6A6"/>
          </w:tcPr>
          <w:p w:rsidR="00C65C47" w:rsidRPr="00B35C23" w:rsidRDefault="00C65C47" w:rsidP="000D46D4"/>
        </w:tc>
      </w:tr>
      <w:tr w:rsidR="00C65C47" w:rsidRPr="00B35C23" w:rsidTr="00635674">
        <w:tc>
          <w:tcPr>
            <w:tcW w:w="4248" w:type="dxa"/>
            <w:shd w:val="clear" w:color="auto" w:fill="auto"/>
          </w:tcPr>
          <w:p w:rsidR="00C65C47" w:rsidRPr="00B35C23" w:rsidRDefault="00C65C47" w:rsidP="000D46D4">
            <w:r w:rsidRPr="00B35C23">
              <w:t xml:space="preserve">Update session for dept head/ school admin or equivalent </w:t>
            </w:r>
          </w:p>
        </w:tc>
        <w:tc>
          <w:tcPr>
            <w:tcW w:w="3060" w:type="dxa"/>
            <w:shd w:val="clear" w:color="auto" w:fill="auto"/>
          </w:tcPr>
          <w:p w:rsidR="00C65C47" w:rsidRPr="00B35C23" w:rsidRDefault="00C65C47" w:rsidP="000D46D4">
            <w:r w:rsidRPr="00B35C23">
              <w:t>Various</w:t>
            </w:r>
          </w:p>
        </w:tc>
        <w:tc>
          <w:tcPr>
            <w:tcW w:w="7920" w:type="dxa"/>
            <w:shd w:val="clear" w:color="auto" w:fill="auto"/>
          </w:tcPr>
          <w:p w:rsidR="00C65C47" w:rsidRPr="00B35C23" w:rsidRDefault="00C65C47" w:rsidP="000D46D4">
            <w:r w:rsidRPr="00B35C23">
              <w:t>Troubleshooting session</w:t>
            </w:r>
          </w:p>
        </w:tc>
      </w:tr>
      <w:tr w:rsidR="00C65C47" w:rsidRPr="00B35C23" w:rsidTr="00635674">
        <w:tc>
          <w:tcPr>
            <w:tcW w:w="4248" w:type="dxa"/>
            <w:shd w:val="clear" w:color="auto" w:fill="A6A6A6"/>
          </w:tcPr>
          <w:p w:rsidR="00C65C47" w:rsidRPr="00B35C23" w:rsidRDefault="00C65C47" w:rsidP="000D46D4">
            <w:r w:rsidRPr="00B35C23">
              <w:t>2 wks before</w:t>
            </w:r>
          </w:p>
        </w:tc>
        <w:tc>
          <w:tcPr>
            <w:tcW w:w="3060" w:type="dxa"/>
            <w:shd w:val="clear" w:color="auto" w:fill="A6A6A6"/>
          </w:tcPr>
          <w:p w:rsidR="00C65C47" w:rsidRPr="00B35C23" w:rsidRDefault="00C65C47" w:rsidP="000D46D4"/>
        </w:tc>
        <w:tc>
          <w:tcPr>
            <w:tcW w:w="7920" w:type="dxa"/>
            <w:shd w:val="clear" w:color="auto" w:fill="A6A6A6"/>
          </w:tcPr>
          <w:p w:rsidR="00C65C47" w:rsidRPr="00B35C23" w:rsidRDefault="00C65C47" w:rsidP="000D46D4"/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>Cleaners’ briefing</w:t>
            </w:r>
          </w:p>
        </w:tc>
        <w:tc>
          <w:tcPr>
            <w:tcW w:w="3060" w:type="dxa"/>
          </w:tcPr>
          <w:p w:rsidR="00C65C47" w:rsidRPr="00B35C23" w:rsidRDefault="00C65C47" w:rsidP="000D46D4">
            <w:r w:rsidRPr="00B35C23">
              <w:t>Various</w:t>
            </w:r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>Cleaners of each block/building/floor are given introduction to how the scheme will work. Question and answer session.  Also details about feedback mechanism reporting.</w:t>
            </w:r>
          </w:p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 xml:space="preserve">Leaflet </w:t>
            </w:r>
          </w:p>
        </w:tc>
        <w:tc>
          <w:tcPr>
            <w:tcW w:w="3060" w:type="dxa"/>
          </w:tcPr>
          <w:p w:rsidR="00C65C47" w:rsidRPr="00B35C23" w:rsidRDefault="00C65C47" w:rsidP="000D46D4">
            <w:r w:rsidRPr="00B35C23">
              <w:t>Each desk. To be kept as reference.</w:t>
            </w:r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 xml:space="preserve">Leaflet placed on each desk. Intended for user to keep as reference. </w:t>
            </w:r>
            <w:bookmarkStart w:id="1" w:name="OLE_LINK5"/>
            <w:bookmarkStart w:id="2" w:name="OLE_LINK6"/>
            <w:r w:rsidRPr="00B35C23">
              <w:t xml:space="preserve">Explains why the scheme is being introduced Instructions on how the scheme should be used. </w:t>
            </w:r>
            <w:bookmarkEnd w:id="1"/>
            <w:bookmarkEnd w:id="2"/>
          </w:p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 xml:space="preserve">Stand alone leaflet holder </w:t>
            </w:r>
          </w:p>
        </w:tc>
        <w:tc>
          <w:tcPr>
            <w:tcW w:w="3060" w:type="dxa"/>
          </w:tcPr>
          <w:p w:rsidR="00C65C47" w:rsidRPr="00B35C23" w:rsidRDefault="00C65C47" w:rsidP="000D46D4">
            <w:r w:rsidRPr="00B35C23">
              <w:t>Common rooms/ tea rooms</w:t>
            </w:r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>Leaflets distributed in common areas to increase take up.</w:t>
            </w:r>
          </w:p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>Large (A2) Poster</w:t>
            </w:r>
          </w:p>
        </w:tc>
        <w:tc>
          <w:tcPr>
            <w:tcW w:w="3060" w:type="dxa"/>
          </w:tcPr>
          <w:p w:rsidR="00C65C47" w:rsidRPr="00B35C23" w:rsidRDefault="00C65C47" w:rsidP="000D46D4">
            <w:r w:rsidRPr="00B35C23">
              <w:t>Back of toilet doors/ Common rooms/ tea rooms</w:t>
            </w:r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>Explains why the scheme is being introduced</w:t>
            </w:r>
          </w:p>
          <w:p w:rsidR="00C65C47" w:rsidRPr="00B35C23" w:rsidRDefault="00C65C47" w:rsidP="000D46D4">
            <w:r w:rsidRPr="00B35C23">
              <w:t>Instructions on how the scheme should be used.</w:t>
            </w:r>
          </w:p>
          <w:p w:rsidR="00C65C47" w:rsidRPr="00B35C23" w:rsidRDefault="00C65C47" w:rsidP="000D46D4">
            <w:r w:rsidRPr="00B35C23">
              <w:t>Details when scheme will be introduced in particular user area.</w:t>
            </w:r>
          </w:p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>Smaller (A3) Poster</w:t>
            </w:r>
          </w:p>
        </w:tc>
        <w:tc>
          <w:tcPr>
            <w:tcW w:w="3060" w:type="dxa"/>
          </w:tcPr>
          <w:p w:rsidR="00C65C47" w:rsidRPr="00B35C23" w:rsidRDefault="00C65C47" w:rsidP="000D46D4">
            <w:bookmarkStart w:id="3" w:name="OLE_LINK1"/>
            <w:bookmarkStart w:id="4" w:name="OLE_LINK2"/>
            <w:r w:rsidRPr="00B35C23">
              <w:t>Common rooms/ tea rooms</w:t>
            </w:r>
            <w:bookmarkEnd w:id="3"/>
            <w:bookmarkEnd w:id="4"/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>Explains why the scheme is being introduced</w:t>
            </w:r>
          </w:p>
          <w:p w:rsidR="00C65C47" w:rsidRPr="00B35C23" w:rsidRDefault="00C65C47" w:rsidP="000D46D4">
            <w:r w:rsidRPr="00B35C23">
              <w:t>Instructions on how the scheme should be used.</w:t>
            </w:r>
          </w:p>
          <w:p w:rsidR="00C65C47" w:rsidRPr="00B35C23" w:rsidRDefault="00C65C47" w:rsidP="000D46D4">
            <w:r w:rsidRPr="00B35C23">
              <w:t>Details when scheme will be introduced in particular user area.</w:t>
            </w:r>
          </w:p>
        </w:tc>
      </w:tr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Pull Up stand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Common rooms/ tea rooms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 xml:space="preserve">Explains why the scheme is being introduced Instructions on how the scheme should be used. </w:t>
            </w:r>
          </w:p>
        </w:tc>
      </w:tr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Banner/s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Corridors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‘Recycling is coming’. Simple info and instructional imagery. Note: Check with Fire Officer for positioning</w:t>
            </w:r>
          </w:p>
        </w:tc>
      </w:tr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  <w:shd w:val="clear" w:color="auto" w:fill="A6A6A6"/>
          </w:tcPr>
          <w:p w:rsidR="00C65C47" w:rsidRPr="00B35C23" w:rsidRDefault="00C65C47" w:rsidP="000D46D4">
            <w:r w:rsidRPr="00B35C23">
              <w:t>1 wk before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/>
          </w:tcPr>
          <w:p w:rsidR="00C65C47" w:rsidRPr="00B35C23" w:rsidRDefault="00C65C47" w:rsidP="000D46D4"/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6A6A6"/>
          </w:tcPr>
          <w:p w:rsidR="00C65C47" w:rsidRPr="00B35C23" w:rsidRDefault="00C65C47" w:rsidP="000D46D4"/>
        </w:tc>
      </w:tr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Waste Clinic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Various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Briefing and question and answer session for users of the scheme.</w:t>
            </w:r>
          </w:p>
        </w:tc>
      </w:tr>
      <w:tr w:rsidR="00C65C47" w:rsidRPr="00B35C23" w:rsidTr="00635674">
        <w:tc>
          <w:tcPr>
            <w:tcW w:w="4248" w:type="dxa"/>
            <w:shd w:val="clear" w:color="auto" w:fill="A6A6A6"/>
          </w:tcPr>
          <w:p w:rsidR="00C65C47" w:rsidRPr="00B35C23" w:rsidRDefault="00C65C47" w:rsidP="000D46D4">
            <w:r w:rsidRPr="00B35C23">
              <w:t>Bin Day</w:t>
            </w:r>
          </w:p>
        </w:tc>
        <w:tc>
          <w:tcPr>
            <w:tcW w:w="3060" w:type="dxa"/>
            <w:shd w:val="clear" w:color="auto" w:fill="A6A6A6"/>
          </w:tcPr>
          <w:p w:rsidR="00C65C47" w:rsidRPr="00B35C23" w:rsidRDefault="00C65C47" w:rsidP="000D46D4"/>
        </w:tc>
        <w:tc>
          <w:tcPr>
            <w:tcW w:w="7920" w:type="dxa"/>
            <w:shd w:val="clear" w:color="auto" w:fill="A6A6A6"/>
          </w:tcPr>
          <w:p w:rsidR="00C65C47" w:rsidRPr="00B35C23" w:rsidRDefault="00C65C47" w:rsidP="000D46D4"/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 xml:space="preserve">Plastic/Can/Food/glass sticker (inc </w:t>
            </w:r>
            <w:r>
              <w:t>sub stickers: rinse and squash, contam etc</w:t>
            </w:r>
            <w:r w:rsidRPr="00B35C23">
              <w:t>)</w:t>
            </w:r>
          </w:p>
        </w:tc>
        <w:tc>
          <w:tcPr>
            <w:tcW w:w="3060" w:type="dxa"/>
          </w:tcPr>
          <w:p w:rsidR="00C65C47" w:rsidRPr="00B35C23" w:rsidRDefault="00C65C47" w:rsidP="000D46D4">
            <w:r w:rsidRPr="00B35C23">
              <w:t>Simple waste material imagery on recycling containers</w:t>
            </w:r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>Suitable for use on plastic waste bins, with wipe clean and strong adhesive qualities.</w:t>
            </w:r>
          </w:p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>Paper bin sticker</w:t>
            </w:r>
          </w:p>
        </w:tc>
        <w:tc>
          <w:tcPr>
            <w:tcW w:w="3060" w:type="dxa"/>
          </w:tcPr>
          <w:p w:rsidR="00C65C47" w:rsidRPr="00B35C23" w:rsidRDefault="00C65C47" w:rsidP="000D46D4">
            <w:r w:rsidRPr="00B35C23">
              <w:t>Paper bins LIDS.</w:t>
            </w:r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>To be used on existing cardboard paper recycling containers. Informing users that newspaper, leaflets etc are now accepted for paper recycling.</w:t>
            </w:r>
          </w:p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>
              <w:t>Badges</w:t>
            </w:r>
          </w:p>
        </w:tc>
        <w:tc>
          <w:tcPr>
            <w:tcW w:w="3060" w:type="dxa"/>
          </w:tcPr>
          <w:p w:rsidR="00C65C47" w:rsidRPr="00B35C23" w:rsidRDefault="00C65C47" w:rsidP="000D46D4">
            <w:r>
              <w:t>Cleaners</w:t>
            </w:r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 xml:space="preserve">For use by cleaners while scheme is bedding in. Contact info for queries. Diverts any </w:t>
            </w:r>
            <w:r w:rsidRPr="00B35C23">
              <w:lastRenderedPageBreak/>
              <w:t>pressure from cleaners.</w:t>
            </w:r>
          </w:p>
        </w:tc>
      </w:tr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lastRenderedPageBreak/>
              <w:t>Residual rubbish bin stickers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Inside lip of bin along rim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Informs users pictorially, that recyclables should not be placed in residual bin. Cleaning kit required for application. Requires cleaner time.</w:t>
            </w:r>
          </w:p>
        </w:tc>
      </w:tr>
      <w:tr w:rsidR="00C65C47" w:rsidRPr="00B35C23" w:rsidTr="00635674">
        <w:tc>
          <w:tcPr>
            <w:tcW w:w="4248" w:type="dxa"/>
            <w:shd w:val="clear" w:color="auto" w:fill="A6A6A6"/>
          </w:tcPr>
          <w:p w:rsidR="00C65C47" w:rsidRPr="00B35C23" w:rsidRDefault="00C65C47" w:rsidP="000D46D4">
            <w:r w:rsidRPr="00B35C23">
              <w:t>After Bin day</w:t>
            </w:r>
          </w:p>
        </w:tc>
        <w:tc>
          <w:tcPr>
            <w:tcW w:w="3060" w:type="dxa"/>
            <w:shd w:val="clear" w:color="auto" w:fill="A6A6A6"/>
          </w:tcPr>
          <w:p w:rsidR="00C65C47" w:rsidRPr="00B35C23" w:rsidRDefault="00C65C47" w:rsidP="000D46D4"/>
        </w:tc>
        <w:tc>
          <w:tcPr>
            <w:tcW w:w="7920" w:type="dxa"/>
            <w:shd w:val="clear" w:color="auto" w:fill="A6A6A6"/>
          </w:tcPr>
          <w:p w:rsidR="00C65C47" w:rsidRPr="00B35C23" w:rsidRDefault="00C65C47" w:rsidP="000D46D4"/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>Desk top post it note stickers</w:t>
            </w:r>
          </w:p>
        </w:tc>
        <w:tc>
          <w:tcPr>
            <w:tcW w:w="3060" w:type="dxa"/>
          </w:tcPr>
          <w:p w:rsidR="00C65C47" w:rsidRPr="00B35C23" w:rsidRDefault="00C65C47" w:rsidP="000D46D4">
            <w:r w:rsidRPr="00B35C23">
              <w:t>Each cleaner</w:t>
            </w:r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 xml:space="preserve">Used as a polite reminder for users not to put recyclables in residual bin. To be placed on users desk. Information contains contact name and number </w:t>
            </w:r>
            <w:bookmarkStart w:id="5" w:name="OLE_LINK3"/>
            <w:bookmarkStart w:id="6" w:name="OLE_LINK4"/>
            <w:r w:rsidRPr="00B35C23">
              <w:t>to avoid cleaner being questioned/hassled</w:t>
            </w:r>
            <w:bookmarkEnd w:id="5"/>
            <w:bookmarkEnd w:id="6"/>
            <w:r w:rsidRPr="00B35C23">
              <w:t>.</w:t>
            </w:r>
          </w:p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>Bin incident tape</w:t>
            </w:r>
          </w:p>
        </w:tc>
        <w:tc>
          <w:tcPr>
            <w:tcW w:w="3060" w:type="dxa"/>
          </w:tcPr>
          <w:p w:rsidR="00C65C47" w:rsidRPr="00B35C23" w:rsidRDefault="00C65C47" w:rsidP="000D46D4">
            <w:r w:rsidRPr="00B35C23">
              <w:t>Each cleaner</w:t>
            </w:r>
          </w:p>
        </w:tc>
        <w:tc>
          <w:tcPr>
            <w:tcW w:w="7920" w:type="dxa"/>
          </w:tcPr>
          <w:p w:rsidR="00C65C47" w:rsidRPr="00B35C23" w:rsidRDefault="00C65C47" w:rsidP="000D46D4">
            <w:r>
              <w:t>Applied across office waste</w:t>
            </w:r>
            <w:r w:rsidRPr="00B35C23">
              <w:t xml:space="preserve"> bin if recyclables are still inside. </w:t>
            </w:r>
            <w:r>
              <w:t>Bin will not be emptied when recyclables inside.</w:t>
            </w:r>
          </w:p>
        </w:tc>
      </w:tr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Recycle bin poster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Above each recycling bin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What to put in and what not to put in.</w:t>
            </w:r>
          </w:p>
        </w:tc>
      </w:tr>
      <w:tr w:rsidR="00C65C47" w:rsidRPr="00B35C23" w:rsidTr="00635674">
        <w:tc>
          <w:tcPr>
            <w:tcW w:w="4248" w:type="dxa"/>
            <w:shd w:val="clear" w:color="auto" w:fill="A6A6A6"/>
          </w:tcPr>
          <w:p w:rsidR="00C65C47" w:rsidRPr="00B35C23" w:rsidRDefault="00C65C47" w:rsidP="000D46D4">
            <w:r w:rsidRPr="00B35C23">
              <w:t>1-6 months after</w:t>
            </w:r>
          </w:p>
        </w:tc>
        <w:tc>
          <w:tcPr>
            <w:tcW w:w="3060" w:type="dxa"/>
            <w:shd w:val="clear" w:color="auto" w:fill="A6A6A6"/>
          </w:tcPr>
          <w:p w:rsidR="00C65C47" w:rsidRPr="00B35C23" w:rsidRDefault="00C65C47" w:rsidP="000D46D4"/>
        </w:tc>
        <w:tc>
          <w:tcPr>
            <w:tcW w:w="7920" w:type="dxa"/>
            <w:shd w:val="clear" w:color="auto" w:fill="A6A6A6"/>
          </w:tcPr>
          <w:p w:rsidR="00C65C47" w:rsidRPr="00B35C23" w:rsidRDefault="00C65C47" w:rsidP="000D46D4"/>
        </w:tc>
      </w:tr>
      <w:tr w:rsidR="00C65C47" w:rsidRPr="00B35C23" w:rsidTr="00635674">
        <w:tc>
          <w:tcPr>
            <w:tcW w:w="4248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Feedback communications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65C47" w:rsidRPr="00B35C23" w:rsidRDefault="00C65C47" w:rsidP="000D46D4"/>
        </w:tc>
        <w:tc>
          <w:tcPr>
            <w:tcW w:w="7920" w:type="dxa"/>
            <w:tcBorders>
              <w:bottom w:val="single" w:sz="4" w:space="0" w:color="auto"/>
            </w:tcBorders>
          </w:tcPr>
          <w:p w:rsidR="00C65C47" w:rsidRPr="00B35C23" w:rsidRDefault="00C65C47" w:rsidP="000D46D4">
            <w:r w:rsidRPr="00B35C23">
              <w:t>Tonnage, financial and CO2 savings reported back to users. Timing, frequency and media TBC</w:t>
            </w:r>
          </w:p>
        </w:tc>
      </w:tr>
      <w:tr w:rsidR="00C65C47" w:rsidRPr="00B35C23" w:rsidTr="00635674">
        <w:tc>
          <w:tcPr>
            <w:tcW w:w="4248" w:type="dxa"/>
            <w:shd w:val="clear" w:color="auto" w:fill="A6A6A6"/>
          </w:tcPr>
          <w:p w:rsidR="00C65C47" w:rsidRPr="00B35C23" w:rsidRDefault="00C65C47" w:rsidP="000D46D4">
            <w:r w:rsidRPr="00B35C23">
              <w:t>12 months</w:t>
            </w:r>
          </w:p>
        </w:tc>
        <w:tc>
          <w:tcPr>
            <w:tcW w:w="3060" w:type="dxa"/>
            <w:shd w:val="clear" w:color="auto" w:fill="A6A6A6"/>
          </w:tcPr>
          <w:p w:rsidR="00C65C47" w:rsidRPr="00B35C23" w:rsidRDefault="00C65C47" w:rsidP="000D46D4"/>
        </w:tc>
        <w:tc>
          <w:tcPr>
            <w:tcW w:w="7920" w:type="dxa"/>
            <w:shd w:val="clear" w:color="auto" w:fill="A6A6A6"/>
          </w:tcPr>
          <w:p w:rsidR="00C65C47" w:rsidRPr="00B35C23" w:rsidRDefault="00C65C47" w:rsidP="000D46D4"/>
        </w:tc>
      </w:tr>
      <w:tr w:rsidR="00C65C47" w:rsidRPr="00B35C23" w:rsidTr="00635674">
        <w:tc>
          <w:tcPr>
            <w:tcW w:w="4248" w:type="dxa"/>
          </w:tcPr>
          <w:p w:rsidR="00C65C47" w:rsidRPr="00B35C23" w:rsidRDefault="00C65C47" w:rsidP="000D46D4">
            <w:r w:rsidRPr="00B35C23">
              <w:t>Lets recycle more campaign</w:t>
            </w:r>
          </w:p>
        </w:tc>
        <w:tc>
          <w:tcPr>
            <w:tcW w:w="3060" w:type="dxa"/>
          </w:tcPr>
          <w:p w:rsidR="00C65C47" w:rsidRPr="00B35C23" w:rsidRDefault="00C65C47" w:rsidP="000D46D4">
            <w:r w:rsidRPr="00B35C23">
              <w:t>Common rooms</w:t>
            </w:r>
          </w:p>
        </w:tc>
        <w:tc>
          <w:tcPr>
            <w:tcW w:w="7920" w:type="dxa"/>
          </w:tcPr>
          <w:p w:rsidR="00C65C47" w:rsidRPr="00B35C23" w:rsidRDefault="00C65C47" w:rsidP="000D46D4">
            <w:r w:rsidRPr="00B35C23">
              <w:t>Lets recycle more posters</w:t>
            </w:r>
          </w:p>
        </w:tc>
      </w:tr>
    </w:tbl>
    <w:p w:rsidR="00C65C47" w:rsidRDefault="00C65C47" w:rsidP="00C65C47"/>
    <w:p w:rsidR="00C65C47" w:rsidRPr="00A55196" w:rsidRDefault="00C65C47" w:rsidP="00C65C47">
      <w:pPr>
        <w:rPr>
          <w:b/>
        </w:rPr>
      </w:pPr>
      <w:r w:rsidRPr="00A55196">
        <w:rPr>
          <w:b/>
        </w:rPr>
        <w:t>Communications aimed at students particularly</w:t>
      </w:r>
    </w:p>
    <w:p w:rsidR="00C65C47" w:rsidRDefault="00C65C47" w:rsidP="00C65C47"/>
    <w:p w:rsidR="00C65C47" w:rsidRPr="00A55196" w:rsidRDefault="00C65C47" w:rsidP="00C65C47">
      <w:pPr>
        <w:rPr>
          <w:rFonts w:ascii="Verdana" w:hAnsi="Verdana"/>
        </w:rPr>
      </w:pPr>
      <w:r w:rsidRPr="00A55196">
        <w:t xml:space="preserve">Recycling in </w:t>
      </w:r>
      <w:r w:rsidRPr="00A55196">
        <w:rPr>
          <w:rFonts w:ascii="Verdana" w:hAnsi="Verdana"/>
        </w:rPr>
        <w:t>Foyers, canteens, meeting rooms, lecture theatres, on campus</w:t>
      </w:r>
      <w:r>
        <w:rPr>
          <w:rFonts w:ascii="Verdana" w:hAnsi="Verdana"/>
        </w:rPr>
        <w:t xml:space="preserve"> will be targeted also using the same materials as the staff roll out.</w:t>
      </w:r>
    </w:p>
    <w:p w:rsidR="00C65C47" w:rsidRDefault="00C65C47" w:rsidP="00C65C47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3060"/>
        <w:gridCol w:w="7920"/>
      </w:tblGrid>
      <w:tr w:rsidR="00C65C47" w:rsidTr="00635674">
        <w:tc>
          <w:tcPr>
            <w:tcW w:w="4248" w:type="dxa"/>
            <w:shd w:val="clear" w:color="auto" w:fill="A6A6A6"/>
          </w:tcPr>
          <w:p w:rsidR="00C65C47" w:rsidRDefault="00C65C47" w:rsidP="000D46D4">
            <w:r w:rsidRPr="00B35C23">
              <w:t>Activity</w:t>
            </w:r>
          </w:p>
        </w:tc>
        <w:tc>
          <w:tcPr>
            <w:tcW w:w="3060" w:type="dxa"/>
            <w:shd w:val="clear" w:color="auto" w:fill="A6A6A6"/>
          </w:tcPr>
          <w:p w:rsidR="00C65C47" w:rsidRDefault="00C65C47" w:rsidP="000D46D4">
            <w:r w:rsidRPr="00B35C23">
              <w:t>Location</w:t>
            </w:r>
          </w:p>
        </w:tc>
        <w:tc>
          <w:tcPr>
            <w:tcW w:w="7920" w:type="dxa"/>
            <w:shd w:val="clear" w:color="auto" w:fill="A6A6A6"/>
          </w:tcPr>
          <w:p w:rsidR="00C65C47" w:rsidRDefault="00C65C47" w:rsidP="000D46D4">
            <w:r w:rsidRPr="00B35C23">
              <w:t>Comment</w:t>
            </w:r>
          </w:p>
        </w:tc>
      </w:tr>
      <w:tr w:rsidR="00C65C47" w:rsidTr="00635674">
        <w:tc>
          <w:tcPr>
            <w:tcW w:w="4248" w:type="dxa"/>
          </w:tcPr>
          <w:p w:rsidR="00C65C47" w:rsidRDefault="00C65C47" w:rsidP="000D46D4">
            <w:r>
              <w:t xml:space="preserve">Improved signage </w:t>
            </w:r>
          </w:p>
        </w:tc>
        <w:tc>
          <w:tcPr>
            <w:tcW w:w="3060" w:type="dxa"/>
          </w:tcPr>
          <w:p w:rsidR="00C65C47" w:rsidRDefault="00C65C47" w:rsidP="000D46D4">
            <w:r>
              <w:t xml:space="preserve">On 55L Bin </w:t>
            </w:r>
          </w:p>
        </w:tc>
        <w:tc>
          <w:tcPr>
            <w:tcW w:w="7920" w:type="dxa"/>
          </w:tcPr>
          <w:p w:rsidR="00C65C47" w:rsidRDefault="00C65C47" w:rsidP="000D46D4">
            <w:r>
              <w:t>Graphic instructional information on all bins</w:t>
            </w:r>
          </w:p>
        </w:tc>
      </w:tr>
      <w:tr w:rsidR="00C65C47" w:rsidTr="00635674">
        <w:tc>
          <w:tcPr>
            <w:tcW w:w="4248" w:type="dxa"/>
          </w:tcPr>
          <w:p w:rsidR="00C65C47" w:rsidRDefault="00C65C47" w:rsidP="000D46D4">
            <w:r>
              <w:t xml:space="preserve">Posters </w:t>
            </w:r>
          </w:p>
        </w:tc>
        <w:tc>
          <w:tcPr>
            <w:tcW w:w="3060" w:type="dxa"/>
          </w:tcPr>
          <w:p w:rsidR="00C65C47" w:rsidRDefault="00C65C47" w:rsidP="000D46D4">
            <w:r>
              <w:t>Where applicable</w:t>
            </w:r>
          </w:p>
        </w:tc>
        <w:tc>
          <w:tcPr>
            <w:tcW w:w="7920" w:type="dxa"/>
          </w:tcPr>
          <w:p w:rsidR="00C65C47" w:rsidRDefault="00C65C47" w:rsidP="000D46D4">
            <w:r>
              <w:t>Graphic instructional information</w:t>
            </w:r>
          </w:p>
        </w:tc>
      </w:tr>
      <w:tr w:rsidR="00C65C47" w:rsidTr="00635674">
        <w:tc>
          <w:tcPr>
            <w:tcW w:w="4248" w:type="dxa"/>
          </w:tcPr>
          <w:p w:rsidR="00C65C47" w:rsidRDefault="00C65C47" w:rsidP="000D46D4">
            <w:r>
              <w:t>Banners</w:t>
            </w:r>
          </w:p>
        </w:tc>
        <w:tc>
          <w:tcPr>
            <w:tcW w:w="3060" w:type="dxa"/>
          </w:tcPr>
          <w:p w:rsidR="00C65C47" w:rsidRDefault="00C65C47" w:rsidP="000D46D4">
            <w:r>
              <w:t>Where applicable</w:t>
            </w:r>
          </w:p>
        </w:tc>
        <w:tc>
          <w:tcPr>
            <w:tcW w:w="7920" w:type="dxa"/>
          </w:tcPr>
          <w:p w:rsidR="00C65C47" w:rsidRDefault="00C65C47" w:rsidP="000D46D4">
            <w:r>
              <w:t>Simple brand messages</w:t>
            </w:r>
          </w:p>
        </w:tc>
      </w:tr>
      <w:tr w:rsidR="00C65C47" w:rsidTr="00635674">
        <w:tc>
          <w:tcPr>
            <w:tcW w:w="4248" w:type="dxa"/>
          </w:tcPr>
          <w:p w:rsidR="00C65C47" w:rsidRDefault="00C65C47" w:rsidP="000D46D4">
            <w:r>
              <w:t>Pull up stands</w:t>
            </w:r>
          </w:p>
        </w:tc>
        <w:tc>
          <w:tcPr>
            <w:tcW w:w="3060" w:type="dxa"/>
          </w:tcPr>
          <w:p w:rsidR="00C65C47" w:rsidRDefault="00C65C47" w:rsidP="000D46D4">
            <w:r>
              <w:t>Where applicable</w:t>
            </w:r>
          </w:p>
        </w:tc>
        <w:tc>
          <w:tcPr>
            <w:tcW w:w="7920" w:type="dxa"/>
          </w:tcPr>
          <w:p w:rsidR="00C65C47" w:rsidRDefault="00C65C47" w:rsidP="000D46D4">
            <w:r>
              <w:t>Graphic instructional information</w:t>
            </w:r>
          </w:p>
        </w:tc>
      </w:tr>
      <w:tr w:rsidR="00C65C47" w:rsidTr="00635674">
        <w:tc>
          <w:tcPr>
            <w:tcW w:w="4248" w:type="dxa"/>
          </w:tcPr>
          <w:p w:rsidR="00C65C47" w:rsidRDefault="00C65C47" w:rsidP="000D46D4">
            <w:r>
              <w:t>Paper bin stickers</w:t>
            </w:r>
          </w:p>
        </w:tc>
        <w:tc>
          <w:tcPr>
            <w:tcW w:w="3060" w:type="dxa"/>
          </w:tcPr>
          <w:p w:rsidR="00C65C47" w:rsidRDefault="00C65C47" w:rsidP="000D46D4">
            <w:r w:rsidRPr="00B35C23">
              <w:t>Paper bins LIDS.</w:t>
            </w:r>
          </w:p>
        </w:tc>
        <w:tc>
          <w:tcPr>
            <w:tcW w:w="7920" w:type="dxa"/>
          </w:tcPr>
          <w:p w:rsidR="00C65C47" w:rsidRDefault="00C65C47" w:rsidP="000D46D4">
            <w:r w:rsidRPr="00B35C23">
              <w:t>To be used on existing cardboard paper recycling containers. Informing users that newspaper, leaflets etc are now accepted for paper recycling.</w:t>
            </w:r>
          </w:p>
        </w:tc>
      </w:tr>
      <w:tr w:rsidR="00C65C47" w:rsidTr="00635674">
        <w:tc>
          <w:tcPr>
            <w:tcW w:w="4248" w:type="dxa"/>
          </w:tcPr>
          <w:p w:rsidR="00C65C47" w:rsidRDefault="00C65C47" w:rsidP="000D46D4">
            <w:r>
              <w:t>On campus signage</w:t>
            </w:r>
          </w:p>
        </w:tc>
        <w:tc>
          <w:tcPr>
            <w:tcW w:w="3060" w:type="dxa"/>
          </w:tcPr>
          <w:p w:rsidR="00C65C47" w:rsidRDefault="00C65C47" w:rsidP="000D46D4">
            <w:r>
              <w:t>Campus recycling bins</w:t>
            </w:r>
          </w:p>
        </w:tc>
        <w:tc>
          <w:tcPr>
            <w:tcW w:w="7920" w:type="dxa"/>
          </w:tcPr>
          <w:p w:rsidR="00C65C47" w:rsidRDefault="00C65C47" w:rsidP="000D46D4">
            <w:r>
              <w:t>Positive feedback about recycling performance</w:t>
            </w:r>
          </w:p>
        </w:tc>
      </w:tr>
    </w:tbl>
    <w:p w:rsidR="002C70BA" w:rsidRDefault="002C70BA" w:rsidP="00C65C47"/>
    <w:p w:rsidR="000D25D7" w:rsidRDefault="000D25D7" w:rsidP="00C65C47"/>
    <w:p w:rsidR="000D25D7" w:rsidRDefault="000D25D7" w:rsidP="00C65C47"/>
    <w:p w:rsidR="000D25D7" w:rsidRDefault="000D25D7" w:rsidP="00C65C47"/>
    <w:p w:rsidR="000D25D7" w:rsidRDefault="000D25D7" w:rsidP="00C65C47"/>
    <w:p w:rsidR="000D25D7" w:rsidRDefault="000D25D7" w:rsidP="00C65C47">
      <w:pPr>
        <w:rPr>
          <w:rFonts w:ascii="Verdana" w:hAnsi="Verdana"/>
        </w:rPr>
      </w:pPr>
    </w:p>
    <w:p w:rsidR="00C65C47" w:rsidRDefault="00C65C47" w:rsidP="00C65C47">
      <w:pPr>
        <w:rPr>
          <w:b/>
        </w:rPr>
      </w:pPr>
      <w:r w:rsidRPr="00C65C47">
        <w:rPr>
          <w:rFonts w:ascii="Verdana" w:hAnsi="Verdana"/>
          <w:b/>
        </w:rPr>
        <w:lastRenderedPageBreak/>
        <w:t>Appendix 2</w:t>
      </w:r>
      <w:r>
        <w:rPr>
          <w:b/>
        </w:rPr>
        <w:t xml:space="preserve">; </w:t>
      </w:r>
      <w:r w:rsidRPr="004134F3">
        <w:rPr>
          <w:b/>
        </w:rPr>
        <w:t>Recycling roll out programme</w:t>
      </w:r>
      <w:r w:rsidR="000D25D7">
        <w:rPr>
          <w:b/>
        </w:rPr>
        <w:t xml:space="preserve"> </w:t>
      </w:r>
    </w:p>
    <w:p w:rsidR="00C65C47" w:rsidRPr="004134F3" w:rsidRDefault="00C65C47" w:rsidP="00C65C47">
      <w:pPr>
        <w:rPr>
          <w:b/>
        </w:rPr>
      </w:pPr>
    </w:p>
    <w:p w:rsidR="00C65C47" w:rsidRDefault="00C65C47" w:rsidP="00C65C47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8"/>
      </w:tblGrid>
      <w:tr w:rsidR="00C65C47" w:rsidTr="00635674">
        <w:tc>
          <w:tcPr>
            <w:tcW w:w="15228" w:type="dxa"/>
            <w:shd w:val="clear" w:color="auto" w:fill="B3B3B3"/>
          </w:tcPr>
          <w:p w:rsidR="00C65C47" w:rsidRPr="00635674" w:rsidRDefault="00C65C47" w:rsidP="000D46D4">
            <w:pPr>
              <w:rPr>
                <w:b/>
              </w:rPr>
            </w:pPr>
            <w:r w:rsidRPr="00635674">
              <w:rPr>
                <w:b/>
              </w:rPr>
              <w:t xml:space="preserve">Repeating Schedule </w:t>
            </w:r>
          </w:p>
        </w:tc>
      </w:tr>
      <w:tr w:rsidR="00C65C47" w:rsidTr="00635674">
        <w:tc>
          <w:tcPr>
            <w:tcW w:w="15228" w:type="dxa"/>
          </w:tcPr>
          <w:p w:rsidR="00C65C47" w:rsidRPr="004134F3" w:rsidRDefault="00C65C47" w:rsidP="000D46D4">
            <w:r>
              <w:t>1 building every two weeks</w:t>
            </w:r>
            <w:r w:rsidR="00C6248A">
              <w:t xml:space="preserve"> increasing to one every week.</w:t>
            </w:r>
          </w:p>
        </w:tc>
      </w:tr>
      <w:tr w:rsidR="00C65C47" w:rsidTr="00635674">
        <w:tc>
          <w:tcPr>
            <w:tcW w:w="15228" w:type="dxa"/>
          </w:tcPr>
          <w:p w:rsidR="00C65C47" w:rsidRPr="004134F3" w:rsidRDefault="00C65C47" w:rsidP="000D46D4">
            <w:r>
              <w:t>B day = Bin day;   recycling containers are introduced to building</w:t>
            </w:r>
          </w:p>
        </w:tc>
      </w:tr>
      <w:tr w:rsidR="00C65C47" w:rsidTr="00635674">
        <w:tc>
          <w:tcPr>
            <w:tcW w:w="15228" w:type="dxa"/>
          </w:tcPr>
          <w:p w:rsidR="00C65C47" w:rsidRPr="004134F3" w:rsidRDefault="00C65C47" w:rsidP="000D46D4">
            <w:r>
              <w:t>- 2 month B Day: Initial meeting with school admin/ technical manager/ environmental coordinators to discuss roll out.</w:t>
            </w:r>
          </w:p>
        </w:tc>
      </w:tr>
      <w:tr w:rsidR="00C65C47" w:rsidTr="00635674">
        <w:tc>
          <w:tcPr>
            <w:tcW w:w="15228" w:type="dxa"/>
          </w:tcPr>
          <w:p w:rsidR="00C65C47" w:rsidRPr="004134F3" w:rsidRDefault="00C65C47" w:rsidP="000D46D4">
            <w:r>
              <w:t>- 1 month B Day: Meeting with above to discuss any further details</w:t>
            </w:r>
          </w:p>
        </w:tc>
      </w:tr>
      <w:tr w:rsidR="00C65C47" w:rsidTr="00635674">
        <w:tc>
          <w:tcPr>
            <w:tcW w:w="15228" w:type="dxa"/>
          </w:tcPr>
          <w:p w:rsidR="00C65C47" w:rsidRPr="004134F3" w:rsidRDefault="00C65C47" w:rsidP="000D46D4">
            <w:r>
              <w:t>- 1 month B Day: Meeting with cleaners</w:t>
            </w:r>
          </w:p>
        </w:tc>
      </w:tr>
      <w:tr w:rsidR="00C65C47" w:rsidTr="00635674">
        <w:tc>
          <w:tcPr>
            <w:tcW w:w="15228" w:type="dxa"/>
          </w:tcPr>
          <w:p w:rsidR="00C65C47" w:rsidRDefault="00C65C47" w:rsidP="000D46D4">
            <w:r>
              <w:t>- 2 weeks B Day: Distribution of publicity material</w:t>
            </w:r>
          </w:p>
        </w:tc>
      </w:tr>
      <w:tr w:rsidR="00C65C47" w:rsidTr="00635674">
        <w:tc>
          <w:tcPr>
            <w:tcW w:w="15228" w:type="dxa"/>
          </w:tcPr>
          <w:p w:rsidR="00C65C47" w:rsidRDefault="00C65C47" w:rsidP="000D46D4">
            <w:r>
              <w:t xml:space="preserve">- 1 week B Day: Waste Clinic for staff/users </w:t>
            </w:r>
          </w:p>
        </w:tc>
      </w:tr>
    </w:tbl>
    <w:p w:rsidR="00C65C47" w:rsidRDefault="00C65C47" w:rsidP="00C65C47"/>
    <w:p w:rsidR="00C65C47" w:rsidRPr="00F42020" w:rsidRDefault="00C65C47">
      <w:pPr>
        <w:rPr>
          <w:rFonts w:ascii="Verdana" w:hAnsi="Verdana"/>
        </w:rPr>
      </w:pPr>
    </w:p>
    <w:sectPr w:rsidR="00C65C47" w:rsidRPr="00F42020" w:rsidSect="000D46D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A5" w:rsidRDefault="00AB6BA5">
      <w:r>
        <w:separator/>
      </w:r>
    </w:p>
  </w:endnote>
  <w:endnote w:type="continuationSeparator" w:id="1">
    <w:p w:rsidR="00AB6BA5" w:rsidRDefault="00AB6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A5" w:rsidRDefault="00AB6BA5">
      <w:r>
        <w:separator/>
      </w:r>
    </w:p>
  </w:footnote>
  <w:footnote w:type="continuationSeparator" w:id="1">
    <w:p w:rsidR="00AB6BA5" w:rsidRDefault="00AB6BA5">
      <w:r>
        <w:continuationSeparator/>
      </w:r>
    </w:p>
  </w:footnote>
  <w:footnote w:id="2">
    <w:p w:rsidR="005C43A8" w:rsidRPr="005C43A8" w:rsidRDefault="005C43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C43A8">
        <w:t>http://www.foe.co.uk/resource/press_releases/doorstep_recycling_getting_18032004.html</w:t>
      </w:r>
    </w:p>
  </w:footnote>
  <w:footnote w:id="3">
    <w:p w:rsidR="009322C6" w:rsidRPr="009322C6" w:rsidRDefault="009322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22C6">
        <w:t>http://www.wrap.org.uk/downloads/brand_guides_07_071.32bc4f29.pdf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A32"/>
    <w:multiLevelType w:val="multilevel"/>
    <w:tmpl w:val="F51A8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5CF7599"/>
    <w:multiLevelType w:val="hybridMultilevel"/>
    <w:tmpl w:val="6B309180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46E4"/>
    <w:multiLevelType w:val="multilevel"/>
    <w:tmpl w:val="487E73E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A0A6A"/>
    <w:multiLevelType w:val="hybridMultilevel"/>
    <w:tmpl w:val="6B725482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E0F2B"/>
    <w:multiLevelType w:val="multilevel"/>
    <w:tmpl w:val="A1EC457A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D254A"/>
    <w:multiLevelType w:val="hybridMultilevel"/>
    <w:tmpl w:val="8F7648B4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367127C"/>
    <w:multiLevelType w:val="hybridMultilevel"/>
    <w:tmpl w:val="829E64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41A50"/>
    <w:multiLevelType w:val="multilevel"/>
    <w:tmpl w:val="BEC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B3695"/>
    <w:multiLevelType w:val="hybridMultilevel"/>
    <w:tmpl w:val="3DC29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D1163"/>
    <w:multiLevelType w:val="hybridMultilevel"/>
    <w:tmpl w:val="874A8A72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06CD5"/>
    <w:multiLevelType w:val="hybridMultilevel"/>
    <w:tmpl w:val="4202B4A4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C8B41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00E24"/>
    <w:multiLevelType w:val="multilevel"/>
    <w:tmpl w:val="F2180D8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3147E"/>
    <w:multiLevelType w:val="hybridMultilevel"/>
    <w:tmpl w:val="B4780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A9078E"/>
    <w:multiLevelType w:val="hybridMultilevel"/>
    <w:tmpl w:val="0E4CE508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E5037"/>
    <w:multiLevelType w:val="hybridMultilevel"/>
    <w:tmpl w:val="F2180D84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91923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E7E09"/>
    <w:multiLevelType w:val="hybridMultilevel"/>
    <w:tmpl w:val="2E221962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858826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946E2B8">
      <w:start w:val="1"/>
      <w:numFmt w:val="bullet"/>
      <w:lvlText w:val=""/>
      <w:lvlJc w:val="left"/>
      <w:pPr>
        <w:tabs>
          <w:tab w:val="num" w:pos="2180"/>
        </w:tabs>
        <w:ind w:left="2180" w:hanging="38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4D7E13"/>
    <w:multiLevelType w:val="hybridMultilevel"/>
    <w:tmpl w:val="0330B07C"/>
    <w:lvl w:ilvl="0" w:tplc="919238F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91923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1D6B8E"/>
    <w:multiLevelType w:val="hybridMultilevel"/>
    <w:tmpl w:val="A1EC457A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91923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C0A45"/>
    <w:multiLevelType w:val="hybridMultilevel"/>
    <w:tmpl w:val="515EDDC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3EE2175A"/>
    <w:multiLevelType w:val="hybridMultilevel"/>
    <w:tmpl w:val="37040CC2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75283"/>
    <w:multiLevelType w:val="hybridMultilevel"/>
    <w:tmpl w:val="61F8E698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2A02F4"/>
    <w:multiLevelType w:val="multilevel"/>
    <w:tmpl w:val="E52EAB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24927"/>
    <w:multiLevelType w:val="hybridMultilevel"/>
    <w:tmpl w:val="4FDC2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76DC5"/>
    <w:multiLevelType w:val="hybridMultilevel"/>
    <w:tmpl w:val="9C06F7D8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AC641B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93047"/>
    <w:multiLevelType w:val="hybridMultilevel"/>
    <w:tmpl w:val="8F401308"/>
    <w:lvl w:ilvl="0" w:tplc="919238F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9A0836"/>
    <w:multiLevelType w:val="hybridMultilevel"/>
    <w:tmpl w:val="5338127A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3524A"/>
    <w:multiLevelType w:val="hybridMultilevel"/>
    <w:tmpl w:val="68FAC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7D1897"/>
    <w:multiLevelType w:val="hybridMultilevel"/>
    <w:tmpl w:val="DDE2AA66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A0D68"/>
    <w:multiLevelType w:val="hybridMultilevel"/>
    <w:tmpl w:val="105AB48E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F230A"/>
    <w:multiLevelType w:val="hybridMultilevel"/>
    <w:tmpl w:val="0B7CFFCC"/>
    <w:lvl w:ilvl="0" w:tplc="5EEAAFC4">
      <w:start w:val="1"/>
      <w:numFmt w:val="bullet"/>
      <w:lvlText w:val=""/>
      <w:lvlJc w:val="left"/>
      <w:pPr>
        <w:tabs>
          <w:tab w:val="num" w:pos="1820"/>
        </w:tabs>
        <w:ind w:left="1820" w:hanging="38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7066600"/>
    <w:multiLevelType w:val="hybridMultilevel"/>
    <w:tmpl w:val="BBA42F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5B40CA"/>
    <w:multiLevelType w:val="hybridMultilevel"/>
    <w:tmpl w:val="AF9A2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84461"/>
    <w:multiLevelType w:val="hybridMultilevel"/>
    <w:tmpl w:val="E52EABC0"/>
    <w:lvl w:ilvl="0" w:tplc="91923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383D88"/>
    <w:multiLevelType w:val="hybridMultilevel"/>
    <w:tmpl w:val="B4D62516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5C5178"/>
    <w:multiLevelType w:val="hybridMultilevel"/>
    <w:tmpl w:val="487E73E0"/>
    <w:lvl w:ilvl="0" w:tplc="E946E2B8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19"/>
  </w:num>
  <w:num w:numId="5">
    <w:abstractNumId w:val="25"/>
  </w:num>
  <w:num w:numId="6">
    <w:abstractNumId w:val="3"/>
  </w:num>
  <w:num w:numId="7">
    <w:abstractNumId w:val="20"/>
  </w:num>
  <w:num w:numId="8">
    <w:abstractNumId w:val="33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"/>
  </w:num>
  <w:num w:numId="16">
    <w:abstractNumId w:val="24"/>
  </w:num>
  <w:num w:numId="17">
    <w:abstractNumId w:val="4"/>
  </w:num>
  <w:num w:numId="18">
    <w:abstractNumId w:val="14"/>
  </w:num>
  <w:num w:numId="19">
    <w:abstractNumId w:val="11"/>
  </w:num>
  <w:num w:numId="20">
    <w:abstractNumId w:val="16"/>
  </w:num>
  <w:num w:numId="21">
    <w:abstractNumId w:val="32"/>
  </w:num>
  <w:num w:numId="22">
    <w:abstractNumId w:val="21"/>
  </w:num>
  <w:num w:numId="23">
    <w:abstractNumId w:val="28"/>
  </w:num>
  <w:num w:numId="24">
    <w:abstractNumId w:val="29"/>
  </w:num>
  <w:num w:numId="25">
    <w:abstractNumId w:val="31"/>
  </w:num>
  <w:num w:numId="26">
    <w:abstractNumId w:val="7"/>
  </w:num>
  <w:num w:numId="27">
    <w:abstractNumId w:val="30"/>
  </w:num>
  <w:num w:numId="28">
    <w:abstractNumId w:val="18"/>
  </w:num>
  <w:num w:numId="29">
    <w:abstractNumId w:val="26"/>
  </w:num>
  <w:num w:numId="30">
    <w:abstractNumId w:val="6"/>
  </w:num>
  <w:num w:numId="31">
    <w:abstractNumId w:val="12"/>
  </w:num>
  <w:num w:numId="32">
    <w:abstractNumId w:val="5"/>
  </w:num>
  <w:num w:numId="33">
    <w:abstractNumId w:val="0"/>
    <w:lvlOverride w:ilvl="0">
      <w:startOverride w:val="1"/>
    </w:lvlOverride>
  </w:num>
  <w:num w:numId="34">
    <w:abstractNumId w:val="2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3C9"/>
    <w:rsid w:val="00020339"/>
    <w:rsid w:val="00055A69"/>
    <w:rsid w:val="000B6444"/>
    <w:rsid w:val="000D25D7"/>
    <w:rsid w:val="000D46D4"/>
    <w:rsid w:val="000E336C"/>
    <w:rsid w:val="000E661A"/>
    <w:rsid w:val="00133411"/>
    <w:rsid w:val="001367E8"/>
    <w:rsid w:val="0016781C"/>
    <w:rsid w:val="00203DFE"/>
    <w:rsid w:val="00232DB9"/>
    <w:rsid w:val="002A6E7E"/>
    <w:rsid w:val="002C70BA"/>
    <w:rsid w:val="00335585"/>
    <w:rsid w:val="00384B4E"/>
    <w:rsid w:val="003E0C76"/>
    <w:rsid w:val="004127E7"/>
    <w:rsid w:val="00414953"/>
    <w:rsid w:val="004F5A70"/>
    <w:rsid w:val="00505F58"/>
    <w:rsid w:val="0051034D"/>
    <w:rsid w:val="00522E92"/>
    <w:rsid w:val="00526092"/>
    <w:rsid w:val="0053744D"/>
    <w:rsid w:val="00541158"/>
    <w:rsid w:val="00545390"/>
    <w:rsid w:val="005B6E53"/>
    <w:rsid w:val="005B779A"/>
    <w:rsid w:val="005C43A8"/>
    <w:rsid w:val="005F71AA"/>
    <w:rsid w:val="00635674"/>
    <w:rsid w:val="00666FD5"/>
    <w:rsid w:val="006A1670"/>
    <w:rsid w:val="006A527F"/>
    <w:rsid w:val="006A68B1"/>
    <w:rsid w:val="006B6F06"/>
    <w:rsid w:val="006C402B"/>
    <w:rsid w:val="006E4DF9"/>
    <w:rsid w:val="00716B30"/>
    <w:rsid w:val="0074397C"/>
    <w:rsid w:val="0075132B"/>
    <w:rsid w:val="0076123F"/>
    <w:rsid w:val="007734A5"/>
    <w:rsid w:val="0079574F"/>
    <w:rsid w:val="007B5A75"/>
    <w:rsid w:val="00806B27"/>
    <w:rsid w:val="00825080"/>
    <w:rsid w:val="00854892"/>
    <w:rsid w:val="0086251C"/>
    <w:rsid w:val="008A64E5"/>
    <w:rsid w:val="008B4D5A"/>
    <w:rsid w:val="008C21B5"/>
    <w:rsid w:val="008F7E33"/>
    <w:rsid w:val="00930B6B"/>
    <w:rsid w:val="009322C6"/>
    <w:rsid w:val="0093405C"/>
    <w:rsid w:val="009812AF"/>
    <w:rsid w:val="00986515"/>
    <w:rsid w:val="009B1972"/>
    <w:rsid w:val="009B1C5A"/>
    <w:rsid w:val="00A21F36"/>
    <w:rsid w:val="00A22BEB"/>
    <w:rsid w:val="00A57F01"/>
    <w:rsid w:val="00A71A04"/>
    <w:rsid w:val="00AB6BA5"/>
    <w:rsid w:val="00B12BE6"/>
    <w:rsid w:val="00B27ED5"/>
    <w:rsid w:val="00B30C0E"/>
    <w:rsid w:val="00BC6940"/>
    <w:rsid w:val="00BD637B"/>
    <w:rsid w:val="00BF4323"/>
    <w:rsid w:val="00C6248A"/>
    <w:rsid w:val="00C65C47"/>
    <w:rsid w:val="00C92C30"/>
    <w:rsid w:val="00D01FD2"/>
    <w:rsid w:val="00D73E8F"/>
    <w:rsid w:val="00D77657"/>
    <w:rsid w:val="00E55618"/>
    <w:rsid w:val="00EB61C9"/>
    <w:rsid w:val="00EC246F"/>
    <w:rsid w:val="00EC66C3"/>
    <w:rsid w:val="00EF0399"/>
    <w:rsid w:val="00F3123F"/>
    <w:rsid w:val="00F35822"/>
    <w:rsid w:val="00F35BB3"/>
    <w:rsid w:val="00F42020"/>
    <w:rsid w:val="00F82E27"/>
    <w:rsid w:val="00FA71EE"/>
    <w:rsid w:val="00FC4575"/>
    <w:rsid w:val="00FD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F01"/>
    <w:rPr>
      <w:rFonts w:ascii="Arial" w:hAnsi="Arial" w:cs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color w:val="333399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4D5A"/>
    <w:rPr>
      <w:b/>
      <w:bCs/>
    </w:rPr>
  </w:style>
  <w:style w:type="paragraph" w:styleId="NormalWeb">
    <w:name w:val="Normal (Web)"/>
    <w:basedOn w:val="Normal"/>
    <w:rsid w:val="0051034D"/>
    <w:pPr>
      <w:spacing w:after="100" w:afterAutospacing="1"/>
    </w:pPr>
  </w:style>
  <w:style w:type="character" w:styleId="CommentReference">
    <w:name w:val="annotation reference"/>
    <w:basedOn w:val="DefaultParagraphFont"/>
    <w:semiHidden/>
    <w:rsid w:val="00BD637B"/>
    <w:rPr>
      <w:sz w:val="16"/>
      <w:szCs w:val="16"/>
    </w:rPr>
  </w:style>
  <w:style w:type="paragraph" w:styleId="CommentText">
    <w:name w:val="annotation text"/>
    <w:basedOn w:val="Normal"/>
    <w:semiHidden/>
    <w:rsid w:val="00BD637B"/>
  </w:style>
  <w:style w:type="paragraph" w:styleId="CommentSubject">
    <w:name w:val="annotation subject"/>
    <w:basedOn w:val="CommentText"/>
    <w:next w:val="CommentText"/>
    <w:semiHidden/>
    <w:rsid w:val="00BD637B"/>
    <w:rPr>
      <w:b/>
      <w:bCs/>
    </w:rPr>
  </w:style>
  <w:style w:type="paragraph" w:styleId="FootnoteText">
    <w:name w:val="footnote text"/>
    <w:basedOn w:val="Normal"/>
    <w:semiHidden/>
    <w:rsid w:val="009322C6"/>
  </w:style>
  <w:style w:type="character" w:styleId="FootnoteReference">
    <w:name w:val="footnote reference"/>
    <w:basedOn w:val="DefaultParagraphFont"/>
    <w:semiHidden/>
    <w:rsid w:val="009322C6"/>
    <w:rPr>
      <w:vertAlign w:val="superscript"/>
    </w:rPr>
  </w:style>
  <w:style w:type="table" w:styleId="TableGrid">
    <w:name w:val="Table Grid"/>
    <w:basedOn w:val="TableNormal"/>
    <w:rsid w:val="00C65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ycle@newcastl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Plan Template</vt:lpstr>
    </vt:vector>
  </TitlesOfParts>
  <Company>Corporate Culture</Company>
  <LinksUpToDate>false</LinksUpToDate>
  <CharactersWithSpaces>16226</CharactersWithSpaces>
  <SharedDoc>false</SharedDoc>
  <HLinks>
    <vt:vector size="6" baseType="variant">
      <vt:variant>
        <vt:i4>3670107</vt:i4>
      </vt:variant>
      <vt:variant>
        <vt:i4>0</vt:i4>
      </vt:variant>
      <vt:variant>
        <vt:i4>0</vt:i4>
      </vt:variant>
      <vt:variant>
        <vt:i4>5</vt:i4>
      </vt:variant>
      <vt:variant>
        <vt:lpwstr>mailto:recycle@newcastle.ac.uk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Plan Template</dc:title>
  <dc:subject/>
  <dc:creator>Alan</dc:creator>
  <cp:keywords/>
  <dc:description/>
  <cp:lastModifiedBy>HAYNES, Holly</cp:lastModifiedBy>
  <cp:revision>2</cp:revision>
  <cp:lastPrinted>2008-07-02T10:53:00Z</cp:lastPrinted>
  <dcterms:created xsi:type="dcterms:W3CDTF">2009-12-17T12:44:00Z</dcterms:created>
  <dcterms:modified xsi:type="dcterms:W3CDTF">2009-12-17T12:44:00Z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-283987972</vt:i4>
  </property>
  <property fmtid="{D5CDD505-2E9C-101B-9397-08002B2CF9AE}" pid="4" name="_EmailSubject">
    <vt:lpwstr>Recycling communications</vt:lpwstr>
  </property>
  <property fmtid="{D5CDD505-2E9C-101B-9397-08002B2CF9AE}" pid="5" name="_AuthorEmail">
    <vt:lpwstr>daniel.o'connor@newcastle.ac.uk</vt:lpwstr>
  </property>
  <property fmtid="{D5CDD505-2E9C-101B-9397-08002B2CF9AE}" pid="6" name="_AuthorEmailDisplayName">
    <vt:lpwstr>Daniel O'Connor</vt:lpwstr>
  </property>
  <property fmtid="{D5CDD505-2E9C-101B-9397-08002B2CF9AE}" pid="7" name="_ReviewingToolsShownOnce">
    <vt:lpwstr/>
  </property>
</Properties>
</file>